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12E7" w:rsidRDefault="00C62247">
      <w:pPr>
        <w:pStyle w:val="Title"/>
        <w:spacing w:after="200"/>
      </w:pPr>
      <w:r>
        <w:rPr>
          <w:b/>
          <w:bCs/>
          <w:color w:val="1A1A1A"/>
          <w:sz w:val="40"/>
          <w:szCs w:val="40"/>
        </w:rPr>
        <w:t xml:space="preserve">Data &amp; AI Consulting · Page Content v1.1 </w:t>
      </w:r>
    </w:p>
    <w:p w:rsidR="00F612E7" w:rsidRDefault="00C62247">
      <w:pPr>
        <w:spacing w:after="130" w:line="300" w:lineRule="auto"/>
      </w:pPr>
      <w:r>
        <w:rPr>
          <w:b/>
          <w:bCs/>
          <w:color w:val="1A1A1A"/>
        </w:rPr>
        <w:t>URL:</w:t>
      </w:r>
      <w:r>
        <w:rPr>
          <w:color w:val="1A1A1A"/>
        </w:rPr>
        <w:t xml:space="preserve"> </w:t>
      </w:r>
      <w:r>
        <w:rPr>
          <w:rFonts w:ascii="Consolas" w:eastAsia="Consolas" w:hAnsi="Consolas" w:cs="Consolas"/>
          <w:color w:val="1A1A1A"/>
        </w:rPr>
        <w:t>/ai-consultancy</w:t>
      </w:r>
      <w:r>
        <w:rPr>
          <w:color w:val="1A1A1A"/>
        </w:rPr>
        <w:t xml:space="preserve"> (the nav map's URL for this page) · </w:t>
      </w:r>
      <w:r>
        <w:rPr>
          <w:b/>
          <w:bCs/>
          <w:color w:val="1A1A1A"/>
        </w:rPr>
        <w:t>Pillar:</w:t>
      </w:r>
      <w:r>
        <w:rPr>
          <w:color w:val="1A1A1A"/>
        </w:rPr>
        <w:t xml:space="preserve"> </w:t>
      </w:r>
      <w:proofErr w:type="spellStart"/>
      <w:r>
        <w:rPr>
          <w:color w:val="1A1A1A"/>
        </w:rPr>
        <w:t>xTend</w:t>
      </w:r>
      <w:proofErr w:type="spellEnd"/>
      <w:r>
        <w:rPr>
          <w:color w:val="1A1A1A"/>
        </w:rPr>
        <w:t xml:space="preserve"> › Data &amp; AI Consulting</w:t>
      </w:r>
    </w:p>
    <w:p w:rsidR="00F612E7" w:rsidRDefault="00C62247">
      <w:pPr>
        <w:spacing w:after="130" w:line="300" w:lineRule="auto"/>
      </w:pPr>
      <w:r>
        <w:rPr>
          <w:b/>
          <w:bCs/>
          <w:color w:val="1A1A1A"/>
        </w:rPr>
        <w:t>Replaces:</w:t>
      </w:r>
      <w:r>
        <w:rPr>
          <w:color w:val="1A1A1A"/>
        </w:rPr>
        <w:t xml:space="preserve"> both live AI consulting pages, </w:t>
      </w:r>
      <w:r>
        <w:rPr>
          <w:rFonts w:ascii="Consolas" w:eastAsia="Consolas" w:hAnsi="Consolas" w:cs="Consolas"/>
          <w:color w:val="1A1A1A"/>
        </w:rPr>
        <w:t>/ai-consultancy</w:t>
      </w:r>
      <w:r>
        <w:rPr>
          <w:color w:val="1A1A1A"/>
        </w:rPr>
        <w:t xml:space="preserve"> and </w:t>
      </w:r>
      <w:r>
        <w:rPr>
          <w:rFonts w:ascii="Consolas" w:eastAsia="Consolas" w:hAnsi="Consolas" w:cs="Consolas"/>
          <w:color w:val="1A1A1A"/>
        </w:rPr>
        <w:t>/services/ai-consulting-and-development</w:t>
      </w:r>
      <w:r>
        <w:rPr>
          <w:color w:val="1A1A1A"/>
        </w:rPr>
        <w:t>. The second gets a 301 to the first</w:t>
      </w:r>
      <w:r w:rsidR="00DD72E2">
        <w:rPr>
          <w:color w:val="1A1A1A"/>
        </w:rPr>
        <w:t xml:space="preserve">. </w:t>
      </w:r>
    </w:p>
    <w:p w:rsidR="00F612E7" w:rsidRDefault="00C62247">
      <w:pPr>
        <w:spacing w:after="130" w:line="300" w:lineRule="auto"/>
      </w:pPr>
      <w:r>
        <w:rPr>
          <w:b/>
          <w:bCs/>
          <w:color w:val="1A1A1A"/>
        </w:rPr>
        <w:t>Scope:</w:t>
      </w:r>
      <w:r>
        <w:rPr>
          <w:color w:val="1A1A1A"/>
        </w:rPr>
        <w:t xml:space="preserve"> the advisory side of data and AI: readiness, data strategy, use case selection, roadmap, governance and the move from pilot to production. Building data platforms belongs to Data Analytics &amp; Engineering, and building models and agents to Applied AI Solutions. </w:t>
      </w:r>
    </w:p>
    <w:p w:rsidR="00F612E7" w:rsidRDefault="00C62247">
      <w:pPr>
        <w:spacing w:after="130" w:line="300" w:lineRule="auto"/>
      </w:pPr>
      <w:r>
        <w:rPr>
          <w:b/>
          <w:bCs/>
          <w:color w:val="1A1A1A"/>
        </w:rPr>
        <w:t>Design:</w:t>
      </w:r>
      <w:r>
        <w:rPr>
          <w:color w:val="1A1A1A"/>
        </w:rPr>
        <w:t xml:space="preserve"> same inner page layout and section patterns as the Legacy, Data, Cloud and </w:t>
      </w:r>
      <w:proofErr w:type="spellStart"/>
      <w:r>
        <w:rPr>
          <w:color w:val="1A1A1A"/>
        </w:rPr>
        <w:t>xCelerate</w:t>
      </w:r>
      <w:proofErr w:type="spellEnd"/>
      <w:r>
        <w:rPr>
          <w:color w:val="1A1A1A"/>
        </w:rPr>
        <w:t xml:space="preserve"> pages</w:t>
      </w:r>
    </w:p>
    <w:p w:rsidR="00F612E7" w:rsidRDefault="00C62247">
      <w:pPr>
        <w:pStyle w:val="Heading1"/>
        <w:keepNext/>
        <w:spacing w:before="320" w:after="160"/>
      </w:pPr>
      <w:r>
        <w:rPr>
          <w:b/>
          <w:bCs/>
          <w:color w:val="1A1A1A"/>
          <w:sz w:val="28"/>
          <w:szCs w:val="28"/>
        </w:rPr>
        <w:t>Page setup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2"/>
        <w:gridCol w:w="7258"/>
      </w:tblGrid>
      <w:tr w:rsidR="00F612E7">
        <w:trPr>
          <w:cantSplit/>
          <w:tblHeader/>
        </w:trPr>
        <w:tc>
          <w:tcPr>
            <w:tcW w:w="28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Field</w:t>
            </w:r>
          </w:p>
        </w:tc>
        <w:tc>
          <w:tcPr>
            <w:tcW w:w="725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Value</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Title tag</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Data &amp; AI Consulting</w:t>
            </w:r>
            <w:r w:rsidR="00607CBC">
              <w:rPr>
                <w:rFonts w:ascii="Consolas" w:eastAsia="Consolas" w:hAnsi="Consolas" w:cs="Consolas"/>
                <w:color w:val="1A1A1A"/>
                <w:sz w:val="19"/>
                <w:szCs w:val="19"/>
              </w:rPr>
              <w:t xml:space="preserve"> </w:t>
            </w:r>
            <w:r>
              <w:rPr>
                <w:rFonts w:ascii="Consolas" w:eastAsia="Consolas" w:hAnsi="Consolas" w:cs="Consolas"/>
                <w:color w:val="1A1A1A"/>
                <w:sz w:val="19"/>
                <w:szCs w:val="19"/>
              </w:rPr>
              <w:t xml:space="preserve">Services | </w:t>
            </w:r>
            <w:proofErr w:type="spellStart"/>
            <w:r>
              <w:rPr>
                <w:rFonts w:ascii="Consolas" w:eastAsia="Consolas" w:hAnsi="Consolas" w:cs="Consolas"/>
                <w:color w:val="1A1A1A"/>
                <w:sz w:val="19"/>
                <w:szCs w:val="19"/>
              </w:rPr>
              <w:t>xLoop</w:t>
            </w:r>
            <w:proofErr w:type="spellEnd"/>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Meta description</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Data and AI consulting for leaders who need results, not pilots. We assess data readiness, set the data strategy and choose the AI use cases worth funding.</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H1</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and AI Consulting Services</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Nav label</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&amp; AI Consulting</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Breadcrumb</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Home › </w:t>
            </w:r>
            <w:proofErr w:type="spellStart"/>
            <w:r>
              <w:rPr>
                <w:color w:val="1A1A1A"/>
                <w:sz w:val="19"/>
                <w:szCs w:val="19"/>
              </w:rPr>
              <w:t>xTend</w:t>
            </w:r>
            <w:proofErr w:type="spellEnd"/>
            <w:r>
              <w:rPr>
                <w:color w:val="1A1A1A"/>
                <w:sz w:val="19"/>
                <w:szCs w:val="19"/>
              </w:rPr>
              <w:t xml:space="preserve"> › Data &amp; AI Consulting</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Schema</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Service · </w:t>
            </w:r>
            <w:proofErr w:type="spellStart"/>
            <w:r>
              <w:rPr>
                <w:color w:val="1A1A1A"/>
                <w:sz w:val="19"/>
                <w:szCs w:val="19"/>
              </w:rPr>
              <w:t>FAQPage</w:t>
            </w:r>
            <w:proofErr w:type="spellEnd"/>
            <w:r>
              <w:rPr>
                <w:color w:val="1A1A1A"/>
                <w:sz w:val="19"/>
                <w:szCs w:val="19"/>
              </w:rPr>
              <w:t xml:space="preserve"> · </w:t>
            </w:r>
            <w:proofErr w:type="spellStart"/>
            <w:r>
              <w:rPr>
                <w:color w:val="1A1A1A"/>
                <w:sz w:val="19"/>
                <w:szCs w:val="19"/>
              </w:rPr>
              <w:t>BreadcrumbList</w:t>
            </w:r>
            <w:proofErr w:type="spellEnd"/>
            <w:r>
              <w:rPr>
                <w:color w:val="1A1A1A"/>
                <w:sz w:val="19"/>
                <w:szCs w:val="19"/>
              </w:rPr>
              <w:t xml:space="preserve"> · Organization</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Visible "Last updated" date</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Yes</w:t>
            </w:r>
          </w:p>
        </w:tc>
      </w:tr>
    </w:tbl>
    <w:p w:rsidR="00F612E7" w:rsidRDefault="00F612E7">
      <w:pPr>
        <w:spacing w:after="80"/>
      </w:pPr>
    </w:p>
    <w:p w:rsidR="00F612E7" w:rsidRDefault="00C62247">
      <w:pPr>
        <w:spacing w:after="130" w:line="300" w:lineRule="auto"/>
      </w:pPr>
      <w:r>
        <w:rPr>
          <w:b/>
          <w:bCs/>
          <w:color w:val="1A1A1A"/>
        </w:rPr>
        <w:t>Build rules:</w:t>
      </w:r>
      <w:r>
        <w:rPr>
          <w:color w:val="1A1A1A"/>
        </w:rPr>
        <w:t xml:space="preserve"> server rendered, one H1, real tables, anchor IDs, no counters, no typing animation.</w:t>
      </w:r>
    </w:p>
    <w:p w:rsidR="00F612E7" w:rsidRDefault="00C62247">
      <w:pPr>
        <w:pStyle w:val="Heading1"/>
        <w:keepNext/>
        <w:spacing w:before="320" w:after="160"/>
      </w:pPr>
      <w:r>
        <w:rPr>
          <w:b/>
          <w:bCs/>
          <w:color w:val="1A1A1A"/>
          <w:sz w:val="28"/>
          <w:szCs w:val="28"/>
        </w:rPr>
        <w:t>1. Hero · `#top`</w:t>
      </w:r>
    </w:p>
    <w:p w:rsidR="00F612E7" w:rsidRDefault="00C62247">
      <w:pPr>
        <w:spacing w:after="130" w:line="300" w:lineRule="auto"/>
      </w:pPr>
      <w:r>
        <w:rPr>
          <w:b/>
          <w:bCs/>
          <w:color w:val="1A1A1A"/>
        </w:rPr>
        <w:t>Eyebrow:</w:t>
      </w:r>
      <w:r>
        <w:rPr>
          <w:color w:val="1A1A1A"/>
        </w:rPr>
        <w:t xml:space="preserve"> </w:t>
      </w:r>
      <w:proofErr w:type="spellStart"/>
      <w:r>
        <w:rPr>
          <w:color w:val="1A1A1A"/>
        </w:rPr>
        <w:t>xTend</w:t>
      </w:r>
      <w:proofErr w:type="spellEnd"/>
    </w:p>
    <w:p w:rsidR="00F612E7" w:rsidRDefault="00C62247">
      <w:pPr>
        <w:spacing w:after="130" w:line="300" w:lineRule="auto"/>
      </w:pPr>
      <w:r>
        <w:rPr>
          <w:b/>
          <w:bCs/>
          <w:color w:val="1A1A1A"/>
        </w:rPr>
        <w:t>H1:</w:t>
      </w:r>
      <w:r>
        <w:rPr>
          <w:color w:val="1A1A1A"/>
        </w:rPr>
        <w:t xml:space="preserve"> Data and AI Consulting Services</w:t>
      </w:r>
    </w:p>
    <w:p w:rsidR="00F612E7" w:rsidRDefault="00C62247">
      <w:pPr>
        <w:spacing w:after="130" w:line="300" w:lineRule="auto"/>
      </w:pPr>
      <w:r>
        <w:rPr>
          <w:b/>
          <w:bCs/>
          <w:color w:val="1A1A1A"/>
        </w:rPr>
        <w:t>Subhead:</w:t>
      </w:r>
      <w:r>
        <w:rPr>
          <w:color w:val="1A1A1A"/>
        </w:rPr>
        <w:t xml:space="preserve"> Most AI programs don't fail on the model</w:t>
      </w:r>
      <w:r w:rsidR="005C3F1C">
        <w:rPr>
          <w:color w:val="1A1A1A"/>
        </w:rPr>
        <w:t>, they</w:t>
      </w:r>
      <w:r>
        <w:rPr>
          <w:color w:val="1A1A1A"/>
        </w:rPr>
        <w:t xml:space="preserve"> stall because the data isn't ready, the pilot was never built for production, or nobody can show it is safe. We plan data and AI together: the data foundation your AI needs, the use cases worth funding, and the route from pilot to production.</w:t>
      </w:r>
    </w:p>
    <w:p w:rsidR="00F612E7" w:rsidRDefault="00C62247">
      <w:pPr>
        <w:spacing w:after="130" w:line="300" w:lineRule="auto"/>
      </w:pPr>
      <w:r>
        <w:rPr>
          <w:b/>
          <w:bCs/>
          <w:color w:val="1A1A1A"/>
        </w:rPr>
        <w:t>Primary CTA:</w:t>
      </w:r>
      <w:r>
        <w:rPr>
          <w:color w:val="1A1A1A"/>
        </w:rPr>
        <w:t xml:space="preserve"> Book a 30 Minute Data &amp; AI Readiness Review →</w:t>
      </w:r>
    </w:p>
    <w:p w:rsidR="00F612E7" w:rsidRDefault="00C62247">
      <w:pPr>
        <w:spacing w:after="130" w:line="300" w:lineRule="auto"/>
      </w:pPr>
      <w:r>
        <w:rPr>
          <w:b/>
          <w:bCs/>
          <w:color w:val="1A1A1A"/>
        </w:rPr>
        <w:t>Small line under the CTA:</w:t>
      </w:r>
      <w:r>
        <w:rPr>
          <w:color w:val="1A1A1A"/>
        </w:rPr>
        <w:t xml:space="preserve"> We'll look at what you want AI to do, what your data can support today, and where to start.</w:t>
      </w:r>
    </w:p>
    <w:p w:rsidR="00F612E7" w:rsidRDefault="00C62247">
      <w:pPr>
        <w:spacing w:after="130" w:line="300" w:lineRule="auto"/>
      </w:pPr>
      <w:r>
        <w:rPr>
          <w:b/>
          <w:bCs/>
          <w:color w:val="1A1A1A"/>
        </w:rPr>
        <w:t>Trust line (text):</w:t>
      </w:r>
      <w:r>
        <w:rPr>
          <w:color w:val="1A1A1A"/>
        </w:rPr>
        <w:t xml:space="preserve"> Technology partners: AWS · Microsoft · Snowflake · Databricks · Salesforce · Certified ISO 42001 and ISO 27001 Lead Auditors on the team</w:t>
      </w:r>
    </w:p>
    <w:p w:rsidR="00F612E7" w:rsidRDefault="00C62247">
      <w:pPr>
        <w:spacing w:after="120"/>
      </w:pPr>
      <w:r>
        <w:rPr>
          <w:i/>
          <w:iCs/>
          <w:color w:val="6B7280"/>
          <w:sz w:val="18"/>
          <w:szCs w:val="18"/>
        </w:rPr>
        <w:t xml:space="preserve">Build: same booking link as the homepage Data &amp; AI Readiness Review, with a hidden </w:t>
      </w:r>
      <w:r>
        <w:rPr>
          <w:rFonts w:ascii="Consolas" w:eastAsia="Consolas" w:hAnsi="Consolas" w:cs="Consolas"/>
          <w:i/>
          <w:iCs/>
          <w:color w:val="6B7280"/>
          <w:sz w:val="18"/>
          <w:szCs w:val="18"/>
        </w:rPr>
        <w:t>source=data-ai-consulting</w:t>
      </w:r>
      <w:r>
        <w:rPr>
          <w:i/>
          <w:iCs/>
          <w:color w:val="6B7280"/>
          <w:sz w:val="18"/>
          <w:szCs w:val="18"/>
        </w:rPr>
        <w:t xml:space="preserve"> tag. Do not link the AI Readiness Assessment until the tool is live.</w:t>
      </w:r>
    </w:p>
    <w:p w:rsidR="00F612E7" w:rsidRDefault="00C62247">
      <w:pPr>
        <w:pStyle w:val="Heading1"/>
        <w:keepNext/>
        <w:spacing w:before="320" w:after="160"/>
      </w:pPr>
      <w:r>
        <w:rPr>
          <w:b/>
          <w:bCs/>
          <w:color w:val="1A1A1A"/>
          <w:sz w:val="28"/>
          <w:szCs w:val="28"/>
        </w:rPr>
        <w:lastRenderedPageBreak/>
        <w:t>2. Answer block · `#what-is`</w:t>
      </w:r>
    </w:p>
    <w:p w:rsidR="00F612E7" w:rsidRDefault="00C62247">
      <w:pPr>
        <w:spacing w:after="130" w:line="300" w:lineRule="auto"/>
      </w:pPr>
      <w:r>
        <w:rPr>
          <w:b/>
          <w:bCs/>
          <w:color w:val="1A1A1A"/>
        </w:rPr>
        <w:t>H2:</w:t>
      </w:r>
      <w:r>
        <w:rPr>
          <w:color w:val="1A1A1A"/>
        </w:rPr>
        <w:t xml:space="preserve"> What </w:t>
      </w:r>
      <w:proofErr w:type="gramStart"/>
      <w:r>
        <w:rPr>
          <w:color w:val="1A1A1A"/>
        </w:rPr>
        <w:t>Is</w:t>
      </w:r>
      <w:proofErr w:type="gramEnd"/>
      <w:r>
        <w:rPr>
          <w:color w:val="1A1A1A"/>
        </w:rPr>
        <w:t xml:space="preserve"> Data and AI Consulting?</w:t>
      </w:r>
    </w:p>
    <w:p w:rsidR="00F612E7" w:rsidRDefault="00C62247">
      <w:pPr>
        <w:spacing w:after="130" w:line="300" w:lineRule="auto"/>
      </w:pPr>
      <w:r>
        <w:rPr>
          <w:color w:val="1A1A1A"/>
        </w:rPr>
        <w:t>Data and AI consulting helps an organization decide where AI will pay off and what its data needs to support it. It covers data and AI readiness, data strategy, use case selection, the business case, the roadmap and governance, before and alongside the build. Done well, it reduces experiments and puts the budget behind outcomes you can measure.</w:t>
      </w:r>
    </w:p>
    <w:p w:rsidR="00F612E7" w:rsidRDefault="00C62247">
      <w:pPr>
        <w:spacing w:after="120"/>
      </w:pPr>
      <w:r>
        <w:rPr>
          <w:i/>
          <w:iCs/>
          <w:color w:val="6B7280"/>
          <w:sz w:val="18"/>
          <w:szCs w:val="18"/>
        </w:rPr>
        <w:t>Plain text, never collapsed.</w:t>
      </w:r>
    </w:p>
    <w:p w:rsidR="00F612E7" w:rsidRDefault="00C62247">
      <w:pPr>
        <w:pStyle w:val="Heading1"/>
        <w:keepNext/>
        <w:spacing w:before="320" w:after="160"/>
      </w:pPr>
      <w:r>
        <w:rPr>
          <w:b/>
          <w:bCs/>
          <w:color w:val="1A1A1A"/>
          <w:sz w:val="28"/>
          <w:szCs w:val="28"/>
        </w:rPr>
        <w:t>3. Why AI projects stall · `#why-stall`</w:t>
      </w:r>
    </w:p>
    <w:p w:rsidR="00F612E7" w:rsidRDefault="00C62247">
      <w:pPr>
        <w:spacing w:after="130" w:line="300" w:lineRule="auto"/>
      </w:pPr>
      <w:r>
        <w:rPr>
          <w:b/>
          <w:bCs/>
          <w:color w:val="1A1A1A"/>
        </w:rPr>
        <w:t>H2:</w:t>
      </w:r>
      <w:r>
        <w:rPr>
          <w:color w:val="1A1A1A"/>
        </w:rPr>
        <w:t xml:space="preserve"> Why AI Projects Stall After the Pilot</w:t>
      </w:r>
    </w:p>
    <w:p w:rsidR="00F612E7" w:rsidRDefault="00C62247">
      <w:pPr>
        <w:spacing w:after="130" w:line="300" w:lineRule="auto"/>
      </w:pPr>
      <w:r>
        <w:rPr>
          <w:color w:val="1A1A1A"/>
        </w:rPr>
        <w:t>The pilot works in a demo. Then it stops. It is usually one of three reasons, and each needs a different fix.</w:t>
      </w:r>
    </w:p>
    <w:p w:rsidR="00F612E7" w:rsidRDefault="00C62247">
      <w:pPr>
        <w:spacing w:after="120"/>
      </w:pPr>
      <w:r>
        <w:rPr>
          <w:i/>
          <w:iCs/>
          <w:color w:val="6B7280"/>
          <w:sz w:val="18"/>
          <w:szCs w:val="18"/>
        </w:rPr>
        <w:t xml:space="preserve">Design: three columns, each with a short label, the reason and the fix. These map to </w:t>
      </w:r>
      <w:proofErr w:type="spellStart"/>
      <w:r>
        <w:rPr>
          <w:i/>
          <w:iCs/>
          <w:color w:val="6B7280"/>
          <w:sz w:val="18"/>
          <w:szCs w:val="18"/>
        </w:rPr>
        <w:t>xLoop's</w:t>
      </w:r>
      <w:proofErr w:type="spellEnd"/>
      <w:r>
        <w:rPr>
          <w:i/>
          <w:iCs/>
          <w:color w:val="6B7280"/>
          <w:sz w:val="18"/>
          <w:szCs w:val="18"/>
        </w:rPr>
        <w:t xml:space="preserve"> three pillars, but show the buyer's words, not the pillar names.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F612E7"/>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The reason</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What fixes it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The data isn't ready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The model needs clean, connected data. The data sits in silos, nobody trusts the reports, and every use case starts with weeks of cleanup</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A data foundation that every use case can draw from. </w:t>
            </w:r>
            <w:r w:rsidRPr="00607CBC">
              <w:rPr>
                <w:color w:val="1A1A1A"/>
                <w:sz w:val="19"/>
                <w:szCs w:val="19"/>
                <w:highlight w:val="yellow"/>
              </w:rPr>
              <w:t>See Data Analytics &amp; Engineering (/services/data-analytics)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It was built for a demo</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The pilot ran on a sample, with no integration, monitoring or owner. Production needs all three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sidRPr="00C62247">
              <w:rPr>
                <w:color w:val="1A1A1A"/>
                <w:sz w:val="19"/>
                <w:szCs w:val="19"/>
              </w:rPr>
              <w:t>An architecture and an operating plan designed for production from the first sprint. See Applied AI Solutions</w:t>
            </w:r>
            <w:r>
              <w:rPr>
                <w:color w:val="1A1A1A"/>
                <w:sz w:val="19"/>
                <w:szCs w:val="19"/>
              </w:rPr>
              <w:t xml:space="preserve">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Nobody can show it is safe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Security, risk or compliance can't sign off, because nobody tested how the system fails or who is accountable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Governance and security testing built into the plan, not added at the end. See AI Security Services (/services/ai-security-service)</w:t>
            </w:r>
          </w:p>
        </w:tc>
      </w:tr>
    </w:tbl>
    <w:p w:rsidR="00F612E7" w:rsidRDefault="00F612E7">
      <w:pPr>
        <w:spacing w:after="80"/>
      </w:pPr>
    </w:p>
    <w:p w:rsidR="00F612E7" w:rsidRDefault="00C62247">
      <w:pPr>
        <w:spacing w:after="130" w:line="300" w:lineRule="auto"/>
      </w:pPr>
      <w:r>
        <w:rPr>
          <w:b/>
          <w:bCs/>
          <w:color w:val="1A1A1A"/>
        </w:rPr>
        <w:t>Line below:</w:t>
      </w:r>
      <w:r>
        <w:rPr>
          <w:color w:val="1A1A1A"/>
        </w:rPr>
        <w:t xml:space="preserve"> A good AI strategy checks all three before money goes into a build.</w:t>
      </w:r>
    </w:p>
    <w:p w:rsidR="00F612E7" w:rsidRDefault="00C62247">
      <w:pPr>
        <w:spacing w:after="120"/>
      </w:pPr>
      <w:r>
        <w:rPr>
          <w:i/>
          <w:iCs/>
          <w:color w:val="6B7280"/>
          <w:sz w:val="18"/>
          <w:szCs w:val="18"/>
        </w:rPr>
        <w:t>Links: blog "Why Most Enterprise AI Projects Stall After the Pilot".</w:t>
      </w:r>
    </w:p>
    <w:p w:rsidR="00F612E7" w:rsidRDefault="00C62247">
      <w:pPr>
        <w:pStyle w:val="Heading1"/>
        <w:keepNext/>
        <w:spacing w:before="320" w:after="160"/>
      </w:pPr>
      <w:r>
        <w:rPr>
          <w:b/>
          <w:bCs/>
          <w:color w:val="1A1A1A"/>
          <w:sz w:val="28"/>
          <w:szCs w:val="28"/>
        </w:rPr>
        <w:t>4. Challenges we solve · `#challenges`</w:t>
      </w:r>
    </w:p>
    <w:p w:rsidR="00F612E7" w:rsidRDefault="00C62247">
      <w:pPr>
        <w:spacing w:after="130" w:line="300" w:lineRule="auto"/>
      </w:pPr>
      <w:r>
        <w:rPr>
          <w:b/>
          <w:bCs/>
          <w:color w:val="1A1A1A"/>
        </w:rPr>
        <w:t>H2:</w:t>
      </w:r>
      <w:r>
        <w:rPr>
          <w:color w:val="1A1A1A"/>
        </w:rPr>
        <w:t xml:space="preserve"> Data and AI Strategy Challenges We Solve</w:t>
      </w:r>
    </w:p>
    <w:p w:rsidR="00F612E7" w:rsidRDefault="00C62247">
      <w:pPr>
        <w:spacing w:after="120"/>
      </w:pPr>
      <w:r>
        <w:rPr>
          <w:i/>
          <w:iCs/>
          <w:color w:val="6B7280"/>
          <w:sz w:val="18"/>
          <w:szCs w:val="18"/>
        </w:rPr>
        <w:t>Design: tabs on desktop, accordion on mobile. Each tab has the quote, what's underneath, what we do and its own CTA.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2620"/>
        <w:gridCol w:w="2620"/>
        <w:gridCol w:w="2622"/>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You're hearing</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What's usually underneath</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What we do</w:t>
            </w:r>
          </w:p>
        </w:tc>
        <w:tc>
          <w:tcPr>
            <w:tcW w:w="26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CTA</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"Everyone is talking about AI, and we don't know which use cases are real."</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long list of ideas from vendors and teams, with no common way to compare value, cost and risk</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Score every candidate use case on value and feasibility, and pick the few worth funding first</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Prioritize our use cases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"We ran pilots. None of them reached production."</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Pilots built on samples, owned by nobody, with no plan for integration, monitoring or cost at scale</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Review what was built, decide what to scale, fix or stop, and plan the production path</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Review our pilots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lastRenderedPageBreak/>
              <w:t>"Our data isn't ready for AI."</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Data spread across systems with competing versions of the truth, and no owner for most of it</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Assess data readiness for each priority use case, then set a data strategy: the target architecture, who owns what, and the foundation work in the order the use cases need it</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Check our data readiness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"Security and compliance won't sign off."</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No AI policy, no risk assessment, and no way to show how the system behaves under attack</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Set up AI governance and risk controls, and plan security testing before launch</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Plan AI governance →</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"The board wants a number before it funds anything."</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Use cases described in technical terms, with no baseline, cost model or measure of success</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Build the business case: baseline, expected impact, cost to build and run, and how success will be measured</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Build the business case →</w:t>
            </w:r>
          </w:p>
        </w:tc>
      </w:tr>
    </w:tbl>
    <w:p w:rsidR="00F612E7" w:rsidRDefault="00F612E7">
      <w:pPr>
        <w:spacing w:after="80"/>
      </w:pPr>
    </w:p>
    <w:p w:rsidR="00F612E7" w:rsidRDefault="00C62247">
      <w:pPr>
        <w:pStyle w:val="Heading1"/>
        <w:keepNext/>
        <w:spacing w:before="320" w:after="160"/>
      </w:pPr>
      <w:r>
        <w:rPr>
          <w:b/>
          <w:bCs/>
          <w:color w:val="1A1A1A"/>
          <w:sz w:val="28"/>
          <w:szCs w:val="28"/>
        </w:rPr>
        <w:t>5. Services · `#services`</w:t>
      </w:r>
    </w:p>
    <w:p w:rsidR="00F612E7" w:rsidRDefault="00C62247">
      <w:pPr>
        <w:spacing w:after="130" w:line="300" w:lineRule="auto"/>
      </w:pPr>
      <w:r>
        <w:rPr>
          <w:b/>
          <w:bCs/>
          <w:color w:val="1A1A1A"/>
        </w:rPr>
        <w:t>H2:</w:t>
      </w:r>
      <w:r>
        <w:rPr>
          <w:color w:val="1A1A1A"/>
        </w:rPr>
        <w:t xml:space="preserve"> Our Data and AI Consulting Services</w:t>
      </w:r>
    </w:p>
    <w:p w:rsidR="00F612E7" w:rsidRDefault="00C62247">
      <w:pPr>
        <w:spacing w:after="130" w:line="300" w:lineRule="auto"/>
      </w:pPr>
      <w:r>
        <w:rPr>
          <w:color w:val="1A1A1A"/>
        </w:rPr>
        <w:t>From the first assessment to the handover to build, and through to production.</w:t>
      </w:r>
    </w:p>
    <w:p w:rsidR="00F612E7" w:rsidRDefault="00C62247">
      <w:pPr>
        <w:spacing w:after="130" w:line="300" w:lineRule="auto"/>
      </w:pPr>
      <w:r>
        <w:rPr>
          <w:b/>
          <w:bCs/>
          <w:color w:val="1A1A1A"/>
        </w:rPr>
        <w:t>Flow strip (HTML text, not an image):</w:t>
      </w:r>
      <w:r>
        <w:rPr>
          <w:color w:val="1A1A1A"/>
        </w:rPr>
        <w:t xml:space="preserve"> Assess → Prioritize → Plan data and AI → Govern → Pilot and scale</w:t>
      </w:r>
    </w:p>
    <w:p w:rsidR="00F612E7" w:rsidRDefault="00C62247">
      <w:pPr>
        <w:spacing w:after="120"/>
      </w:pPr>
      <w:r>
        <w:rPr>
          <w:i/>
          <w:iCs/>
          <w:color w:val="6B7280"/>
          <w:sz w:val="18"/>
          <w:szCs w:val="18"/>
        </w:rPr>
        <w:t>Design: six services as a horizontal lifecycle on desktop, matching the flow strip, and stacked on mobile.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Service</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What's included</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You get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1. Data and AI readiness assessment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review your data, platforms, skills and governance against the use cases you have in mind. We find what is ready now, what needs work, and what would block a build</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readiness view by use case, with the gaps ranked by impact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2. Use case discovery and prioritization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Workshops with business and technical owners to collect candidate use cases. We score each one on value, feasibility, data availability and risk, and we decide where to build, buy or wait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short list of use cases worth funding, in priority order</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3. Data strategy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map where your data sits, how good it is and who owns it. Then we design the target data architecture and plan the foundation work, sequenced by the AI use cases that depend on it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data plan tied to business priorities, not a data program for its own sake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4. AI strategy and roadmap</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For each priority use case: the business case, the target architecture, build or buy options, the team it needs and the order of delivery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roadmap leadership can fund, with milestones and success measures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5. Data and AI governance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ownership, quality standards and access rules, alongside an AI use policy, a risk assessment for each use case, model accountability and a plan for security testing before launch. Aligned to ISO 42001 practice, with certified Lead Auditors on the team</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AI your security, risk and compliance teams can sign off</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lastRenderedPageBreak/>
              <w:t>6. Pilot to production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We define the pilot's scope and success measures, oversee the build, and plan production: integration, monitoring, </w:t>
            </w:r>
            <w:proofErr w:type="spellStart"/>
            <w:r>
              <w:rPr>
                <w:color w:val="1A1A1A"/>
                <w:sz w:val="19"/>
                <w:szCs w:val="19"/>
              </w:rPr>
              <w:t>LLMOps</w:t>
            </w:r>
            <w:proofErr w:type="spellEnd"/>
            <w:r>
              <w:rPr>
                <w:color w:val="1A1A1A"/>
                <w:sz w:val="19"/>
                <w:szCs w:val="19"/>
              </w:rPr>
              <w:t>, cost control and ownership after go live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pilot designed to scale, and a clear decision to scale it, fix it or stop</w:t>
            </w:r>
          </w:p>
        </w:tc>
      </w:tr>
    </w:tbl>
    <w:p w:rsidR="00F612E7" w:rsidRDefault="00F612E7">
      <w:pPr>
        <w:spacing w:after="80"/>
      </w:pPr>
    </w:p>
    <w:p w:rsidR="00F612E7" w:rsidRDefault="00C62247">
      <w:pPr>
        <w:spacing w:after="120"/>
      </w:pPr>
      <w:r>
        <w:rPr>
          <w:i/>
          <w:iCs/>
          <w:color w:val="6B7280"/>
          <w:sz w:val="18"/>
          <w:szCs w:val="18"/>
        </w:rPr>
        <w:t xml:space="preserve">Service 5: say "aligned to ISO 42001 practice". Never imply </w:t>
      </w:r>
      <w:proofErr w:type="spellStart"/>
      <w:r>
        <w:rPr>
          <w:i/>
          <w:iCs/>
          <w:color w:val="6B7280"/>
          <w:sz w:val="18"/>
          <w:szCs w:val="18"/>
        </w:rPr>
        <w:t>xLoop</w:t>
      </w:r>
      <w:proofErr w:type="spellEnd"/>
      <w:r>
        <w:rPr>
          <w:i/>
          <w:iCs/>
          <w:color w:val="6B7280"/>
          <w:sz w:val="18"/>
          <w:szCs w:val="18"/>
        </w:rPr>
        <w:t xml:space="preserve"> is certified at company level. The Lead Auditor certification is individual.</w:t>
      </w:r>
    </w:p>
    <w:p w:rsidR="00F612E7" w:rsidRDefault="00C62247">
      <w:pPr>
        <w:spacing w:after="130" w:line="300" w:lineRule="auto"/>
      </w:pPr>
      <w:r>
        <w:rPr>
          <w:b/>
          <w:bCs/>
          <w:color w:val="1A1A1A"/>
        </w:rPr>
        <w:t>Line below:</w:t>
      </w:r>
      <w:r>
        <w:rPr>
          <w:color w:val="1A1A1A"/>
        </w:rPr>
        <w:t xml:space="preserve"> Building the data platform, pipelines or governance controls? See Data Analytics &amp; Engineering (/services/data-analytics). Your people need to run what we build: see Corporate AI Training (/</w:t>
      </w:r>
      <w:proofErr w:type="spellStart"/>
      <w:r>
        <w:rPr>
          <w:color w:val="1A1A1A"/>
        </w:rPr>
        <w:t>xcelerate</w:t>
      </w:r>
      <w:proofErr w:type="spellEnd"/>
      <w:r>
        <w:rPr>
          <w:color w:val="1A1A1A"/>
        </w:rPr>
        <w:t>/corporate-ai-training).</w:t>
      </w:r>
    </w:p>
    <w:p w:rsidR="00F612E7" w:rsidRDefault="00C62247">
      <w:pPr>
        <w:pStyle w:val="Heading1"/>
        <w:keepNext/>
        <w:spacing w:before="320" w:after="160"/>
      </w:pPr>
      <w:r>
        <w:rPr>
          <w:b/>
          <w:bCs/>
          <w:color w:val="1A1A1A"/>
          <w:sz w:val="28"/>
          <w:szCs w:val="28"/>
        </w:rPr>
        <w:t>6. From strategy to build · `#build`</w:t>
      </w:r>
    </w:p>
    <w:p w:rsidR="00F612E7" w:rsidRDefault="00C62247">
      <w:pPr>
        <w:spacing w:after="130" w:line="300" w:lineRule="auto"/>
      </w:pPr>
      <w:r>
        <w:rPr>
          <w:b/>
          <w:bCs/>
          <w:color w:val="1A1A1A"/>
        </w:rPr>
        <w:t>H2:</w:t>
      </w:r>
      <w:r>
        <w:rPr>
          <w:color w:val="1A1A1A"/>
        </w:rPr>
        <w:t xml:space="preserve"> From Strategy to Build</w:t>
      </w:r>
    </w:p>
    <w:p w:rsidR="00F612E7" w:rsidRDefault="00C62247">
      <w:pPr>
        <w:spacing w:after="130" w:line="300" w:lineRule="auto"/>
      </w:pPr>
      <w:r>
        <w:rPr>
          <w:color w:val="1A1A1A"/>
        </w:rPr>
        <w:t>A strategy is only useful if it turns into something real. Once the priorities are set, our data and applied AI teams build what your roadmap calls for.</w:t>
      </w:r>
    </w:p>
    <w:p w:rsidR="00F612E7" w:rsidRDefault="00C62247">
      <w:pPr>
        <w:spacing w:after="120"/>
      </w:pPr>
      <w:r>
        <w:rPr>
          <w:i/>
          <w:iCs/>
          <w:color w:val="6B7280"/>
          <w:sz w:val="18"/>
          <w:szCs w:val="18"/>
        </w:rPr>
        <w:t>Design: card grid, seven cards. The data card comes first and sits apart from the six Applied AI cards. One CTA below the grid.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Card</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Line</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Link</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Analytics &amp; Engineering</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platforms, pipelines and reporting your AI can rely 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/services/data-analytics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Generative AI</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Applications built on your own documents and data</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/services/generative-ai</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Large Language Models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RAG and </w:t>
            </w:r>
            <w:proofErr w:type="spellStart"/>
            <w:proofErr w:type="gramStart"/>
            <w:r>
              <w:rPr>
                <w:color w:val="1A1A1A"/>
                <w:sz w:val="19"/>
                <w:szCs w:val="19"/>
              </w:rPr>
              <w:t>fine tuned</w:t>
            </w:r>
            <w:proofErr w:type="spellEnd"/>
            <w:proofErr w:type="gramEnd"/>
            <w:r>
              <w:rPr>
                <w:color w:val="1A1A1A"/>
                <w:sz w:val="19"/>
                <w:szCs w:val="19"/>
              </w:rPr>
              <w:t xml:space="preserve"> models, sized to the problem</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/services/large-language-models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AI Agents &amp; Autonomous Systems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Agents that run a defined workflow, with people in control</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/services/ai-agents-and-autonomous-systems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Computer Vision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Visual inspection and monitoring from camera feeds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/services/computer-vision</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Predictive Analytics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Forecasting models built into real decisions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/services/predictive-analytics</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Machine Learning</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Custom models built for your data environment</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rFonts w:ascii="Consolas" w:eastAsia="Consolas" w:hAnsi="Consolas" w:cs="Consolas"/>
                <w:color w:val="1A1A1A"/>
                <w:sz w:val="19"/>
                <w:szCs w:val="19"/>
              </w:rPr>
              <w:t>/services/machine-learning</w:t>
            </w:r>
          </w:p>
        </w:tc>
      </w:tr>
    </w:tbl>
    <w:p w:rsidR="00F612E7" w:rsidRDefault="00F612E7">
      <w:pPr>
        <w:spacing w:after="80"/>
      </w:pPr>
    </w:p>
    <w:p w:rsidR="00F612E7" w:rsidRDefault="00C62247">
      <w:pPr>
        <w:spacing w:after="130" w:line="300" w:lineRule="auto"/>
      </w:pPr>
      <w:r>
        <w:rPr>
          <w:b/>
          <w:bCs/>
          <w:color w:val="1A1A1A"/>
        </w:rPr>
        <w:t>CTA:</w:t>
      </w:r>
      <w:r>
        <w:rPr>
          <w:color w:val="1A1A1A"/>
        </w:rPr>
        <w:t xml:space="preserve"> See all Applied AI Solutions → </w:t>
      </w:r>
      <w:r>
        <w:rPr>
          <w:rFonts w:ascii="Consolas" w:eastAsia="Consolas" w:hAnsi="Consolas" w:cs="Consolas"/>
          <w:color w:val="1A1A1A"/>
        </w:rPr>
        <w:t>/services/applied-ai-solutions</w:t>
      </w:r>
    </w:p>
    <w:p w:rsidR="00F612E7" w:rsidRDefault="00C62247">
      <w:pPr>
        <w:spacing w:after="120"/>
      </w:pPr>
      <w:r>
        <w:rPr>
          <w:i/>
          <w:iCs/>
          <w:color w:val="6B7280"/>
          <w:sz w:val="18"/>
          <w:szCs w:val="18"/>
        </w:rPr>
        <w:t>Digital Twin is removed from this grid (blocked claim C12, no delivery evidence).</w:t>
      </w:r>
    </w:p>
    <w:p w:rsidR="00F612E7" w:rsidRDefault="00C62247">
      <w:pPr>
        <w:pStyle w:val="Heading1"/>
        <w:keepNext/>
        <w:spacing w:before="320" w:after="160"/>
      </w:pPr>
      <w:r>
        <w:rPr>
          <w:b/>
          <w:bCs/>
          <w:color w:val="1A1A1A"/>
          <w:sz w:val="28"/>
          <w:szCs w:val="28"/>
        </w:rPr>
        <w:t>7. How we work · `#process`</w:t>
      </w:r>
    </w:p>
    <w:p w:rsidR="00F612E7" w:rsidRDefault="00C62247">
      <w:pPr>
        <w:spacing w:after="130" w:line="300" w:lineRule="auto"/>
      </w:pPr>
      <w:r>
        <w:rPr>
          <w:b/>
          <w:bCs/>
          <w:color w:val="1A1A1A"/>
        </w:rPr>
        <w:t>H2:</w:t>
      </w:r>
      <w:r>
        <w:rPr>
          <w:color w:val="1A1A1A"/>
        </w:rPr>
        <w:t xml:space="preserve"> How an AI Consulting Engagement Works</w:t>
      </w:r>
    </w:p>
    <w:p w:rsidR="00F612E7" w:rsidRDefault="00C62247">
      <w:pPr>
        <w:spacing w:after="120"/>
      </w:pPr>
      <w:r>
        <w:rPr>
          <w:i/>
          <w:iCs/>
          <w:color w:val="6B7280"/>
          <w:sz w:val="18"/>
          <w:szCs w:val="18"/>
        </w:rPr>
        <w:t>Design: four step timeline, same pattern as "How we work" on the service pages.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3931"/>
        <w:gridCol w:w="3931"/>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lastRenderedPageBreak/>
              <w:t>Step</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What happens</w:t>
            </w:r>
          </w:p>
        </w:tc>
        <w:tc>
          <w:tcPr>
            <w:tcW w:w="3931"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You get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1. Data &amp; AI Readiness Review (30 min)</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Our data and AI leads look at what you want AI to do and what your data can support today</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clear next step</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2. Assess and prioritize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assess data and AI readiness and score your candidate use cases with your business and technical owners. Usually two to four weeks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ranked short list and the gaps behind it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3. Data strategy, roadmap and business case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We plan the data foundation and the priority use cases together: architecture, build or buy, cost, governance and success measures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roadmap and business case leadership can fund</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4. Pilot, then scale</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pilot built for production on the first use case, usually six to twelve weeks, then a phased rollout based on results</w:t>
            </w:r>
          </w:p>
        </w:tc>
        <w:tc>
          <w:tcPr>
            <w:tcW w:w="3931"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 working system, and evidence for the next decision</w:t>
            </w:r>
          </w:p>
        </w:tc>
      </w:tr>
    </w:tbl>
    <w:p w:rsidR="00F612E7" w:rsidRDefault="00F612E7">
      <w:pPr>
        <w:spacing w:after="80"/>
      </w:pPr>
    </w:p>
    <w:p w:rsidR="00F612E7" w:rsidRDefault="00C62247">
      <w:pPr>
        <w:pStyle w:val="Heading1"/>
        <w:keepNext/>
        <w:spacing w:before="320" w:after="160"/>
      </w:pPr>
      <w:r>
        <w:rPr>
          <w:b/>
          <w:bCs/>
          <w:color w:val="1A1A1A"/>
          <w:sz w:val="28"/>
          <w:szCs w:val="28"/>
        </w:rPr>
        <w:t>8. Proof · `#proof`</w:t>
      </w:r>
    </w:p>
    <w:p w:rsidR="00F612E7" w:rsidRDefault="00C62247">
      <w:pPr>
        <w:spacing w:after="130" w:line="300" w:lineRule="auto"/>
      </w:pPr>
      <w:r>
        <w:rPr>
          <w:b/>
          <w:bCs/>
          <w:color w:val="1A1A1A"/>
        </w:rPr>
        <w:t>H2:</w:t>
      </w:r>
      <w:r>
        <w:rPr>
          <w:color w:val="1A1A1A"/>
        </w:rPr>
        <w:t xml:space="preserve"> Data and AI Work We've Delivered</w:t>
      </w:r>
    </w:p>
    <w:p w:rsidR="00F612E7" w:rsidRDefault="00C62247">
      <w:pPr>
        <w:spacing w:after="120"/>
      </w:pPr>
      <w:r>
        <w:rPr>
          <w:i/>
          <w:iCs/>
          <w:color w:val="6B7280"/>
          <w:sz w:val="18"/>
          <w:szCs w:val="18"/>
        </w:rPr>
        <w:t>Card format: the problem, what we did, the result. Same card pattern as the proof sections on the service pages. No percentages on any card.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8"/>
        <w:gridCol w:w="2620"/>
        <w:gridCol w:w="2620"/>
        <w:gridCol w:w="2622"/>
      </w:tblGrid>
      <w:tr w:rsidR="00F612E7">
        <w:trPr>
          <w:cantSplit/>
          <w:tblHeader/>
        </w:trPr>
        <w:tc>
          <w:tcPr>
            <w:tcW w:w="221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Client</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The problem</w:t>
            </w:r>
          </w:p>
        </w:tc>
        <w:tc>
          <w:tcPr>
            <w:tcW w:w="2620"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What we did</w:t>
            </w:r>
          </w:p>
        </w:tc>
        <w:tc>
          <w:tcPr>
            <w:tcW w:w="26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7"/>
                <w:szCs w:val="17"/>
              </w:rPr>
              <w:t>Result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leading asset management firm in Pakistan</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43265B">
            <w:r w:rsidRPr="0043265B">
              <w:rPr>
                <w:color w:val="1A1A1A"/>
                <w:sz w:val="17"/>
                <w:szCs w:val="17"/>
              </w:rPr>
              <w:t>Investors needed guidance on fund selection, portfolio performance and their accounts, and had to go through support or long fund reports to get it</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43265B">
            <w:r>
              <w:t>Built an AI assistant into their platform that answers investor questions and recommends suitable funds in natural conversation</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43265B">
            <w:r>
              <w:t>Investors get fund guidance and portfolio answers instantly, without a support queue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43265B">
            <w:r>
              <w:rPr>
                <w:color w:val="1A1A1A"/>
                <w:sz w:val="17"/>
                <w:szCs w:val="17"/>
              </w:rPr>
              <w:t>A leading</w:t>
            </w:r>
            <w:r w:rsidR="00C70BF7">
              <w:rPr>
                <w:color w:val="1A1A1A"/>
                <w:sz w:val="17"/>
                <w:szCs w:val="17"/>
              </w:rPr>
              <w:t xml:space="preserve"> </w:t>
            </w:r>
            <w:r w:rsidR="00C62247">
              <w:rPr>
                <w:color w:val="1A1A1A"/>
                <w:sz w:val="17"/>
                <w:szCs w:val="17"/>
              </w:rPr>
              <w:t>South African retaile</w:t>
            </w:r>
            <w:r>
              <w:rPr>
                <w:color w:val="1A1A1A"/>
                <w:sz w:val="17"/>
                <w:szCs w:val="17"/>
              </w:rPr>
              <w:t>r</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Data spread across SAP ERP, SAP BW and application databases, with competing sources of truth</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Built a centralized </w:t>
            </w:r>
            <w:proofErr w:type="spellStart"/>
            <w:r>
              <w:rPr>
                <w:color w:val="1A1A1A"/>
                <w:sz w:val="17"/>
                <w:szCs w:val="17"/>
              </w:rPr>
              <w:t>lakehouse</w:t>
            </w:r>
            <w:proofErr w:type="spellEnd"/>
            <w:r>
              <w:rPr>
                <w:color w:val="1A1A1A"/>
                <w:sz w:val="17"/>
                <w:szCs w:val="17"/>
              </w:rPr>
              <w:t xml:space="preserve"> on Snowflake and AWS, and moved every source into it</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Reporting, data analysis, data science models and AI use cases now run from one trusted source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technology company</w:t>
            </w:r>
            <w:r w:rsidR="00C70BF7">
              <w:rPr>
                <w:color w:val="1A1A1A"/>
                <w:sz w:val="17"/>
                <w:szCs w:val="17"/>
              </w:rPr>
              <w:t xml:space="preserve"> based in </w:t>
            </w:r>
            <w:r w:rsidR="00B655CA">
              <w:rPr>
                <w:color w:val="1A1A1A"/>
                <w:sz w:val="17"/>
                <w:szCs w:val="17"/>
              </w:rPr>
              <w:t>USA</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Application data in a database cache and ERP data, with no platform to bring them together</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Mapped the current state and designed the target Snowflake architecture, procedures and views</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A modernization </w:t>
            </w:r>
            <w:proofErr w:type="gramStart"/>
            <w:r>
              <w:rPr>
                <w:color w:val="1A1A1A"/>
                <w:sz w:val="17"/>
                <w:szCs w:val="17"/>
              </w:rPr>
              <w:t>design</w:t>
            </w:r>
            <w:proofErr w:type="gramEnd"/>
            <w:r>
              <w:rPr>
                <w:color w:val="1A1A1A"/>
                <w:sz w:val="17"/>
                <w:szCs w:val="17"/>
              </w:rPr>
              <w:t xml:space="preserve"> the team could build against</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A Canadian healthcare platform</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Thousands of video recordings held insights nobody could search</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Built a transcription engine and a RAG search over an LLM, with a </w:t>
            </w:r>
            <w:r w:rsidR="00C70BF7">
              <w:rPr>
                <w:color w:val="1A1A1A"/>
                <w:sz w:val="17"/>
                <w:szCs w:val="17"/>
              </w:rPr>
              <w:t>n</w:t>
            </w:r>
            <w:r>
              <w:rPr>
                <w:color w:val="1A1A1A"/>
                <w:sz w:val="17"/>
                <w:szCs w:val="17"/>
              </w:rPr>
              <w:t>atural language chatbot and a dashboard</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The full video archive searchable in plain language</w:t>
            </w:r>
          </w:p>
        </w:tc>
      </w:tr>
      <w:tr w:rsidR="00F612E7">
        <w:trPr>
          <w:cantSplit/>
        </w:trPr>
        <w:tc>
          <w:tcPr>
            <w:tcW w:w="221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7"/>
                <w:szCs w:val="17"/>
              </w:rPr>
              <w:t xml:space="preserve">A </w:t>
            </w:r>
            <w:r w:rsidR="0043265B">
              <w:rPr>
                <w:color w:val="1A1A1A"/>
                <w:sz w:val="17"/>
                <w:szCs w:val="17"/>
              </w:rPr>
              <w:t>popular</w:t>
            </w:r>
            <w:r w:rsidR="00C70BF7">
              <w:rPr>
                <w:color w:val="1A1A1A"/>
                <w:sz w:val="17"/>
                <w:szCs w:val="17"/>
              </w:rPr>
              <w:t xml:space="preserve"> </w:t>
            </w:r>
            <w:r>
              <w:rPr>
                <w:color w:val="1A1A1A"/>
                <w:sz w:val="17"/>
                <w:szCs w:val="17"/>
              </w:rPr>
              <w:t>Saudi Arabian fast food chain</w:t>
            </w:r>
            <w:bookmarkStart w:id="0" w:name="_GoBack"/>
            <w:bookmarkEnd w:id="0"/>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26074C">
            <w:r>
              <w:t>High order volumes at peak hours</w:t>
            </w:r>
          </w:p>
        </w:tc>
        <w:tc>
          <w:tcPr>
            <w:tcW w:w="262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43265B">
            <w:r>
              <w:rPr>
                <w:color w:val="1A1A1A"/>
                <w:sz w:val="17"/>
                <w:szCs w:val="17"/>
              </w:rPr>
              <w:t>Deployed</w:t>
            </w:r>
            <w:r w:rsidR="00C62247">
              <w:rPr>
                <w:color w:val="1A1A1A"/>
                <w:sz w:val="17"/>
                <w:szCs w:val="17"/>
              </w:rPr>
              <w:t xml:space="preserve"> </w:t>
            </w:r>
            <w:proofErr w:type="spellStart"/>
            <w:r w:rsidR="00C62247">
              <w:rPr>
                <w:color w:val="1A1A1A"/>
                <w:sz w:val="17"/>
                <w:szCs w:val="17"/>
              </w:rPr>
              <w:t>xServe</w:t>
            </w:r>
            <w:proofErr w:type="spellEnd"/>
            <w:r w:rsidR="00C62247">
              <w:rPr>
                <w:color w:val="1A1A1A"/>
                <w:sz w:val="17"/>
                <w:szCs w:val="17"/>
              </w:rPr>
              <w:t>, our AI ordering product</w:t>
            </w:r>
            <w:r w:rsidR="0026074C">
              <w:rPr>
                <w:color w:val="1A1A1A"/>
                <w:sz w:val="17"/>
                <w:szCs w:val="17"/>
              </w:rPr>
              <w:t>, to take orders at peak times. It also suggests upsells and provides nutritional information when customers ask</w:t>
            </w:r>
          </w:p>
        </w:tc>
        <w:tc>
          <w:tcPr>
            <w:tcW w:w="26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26074C">
            <w:r>
              <w:rPr>
                <w:color w:val="1A1A1A"/>
                <w:sz w:val="17"/>
                <w:szCs w:val="17"/>
              </w:rPr>
              <w:t>Peak hour orders handled by AI,</w:t>
            </w:r>
            <w:r w:rsidR="005D0CA4">
              <w:rPr>
                <w:color w:val="1A1A1A"/>
                <w:sz w:val="17"/>
                <w:szCs w:val="17"/>
              </w:rPr>
              <w:t xml:space="preserve"> in natural conversation,</w:t>
            </w:r>
            <w:r>
              <w:rPr>
                <w:color w:val="1A1A1A"/>
                <w:sz w:val="17"/>
                <w:szCs w:val="17"/>
              </w:rPr>
              <w:t xml:space="preserve"> with upsell suggestions and nutrition details built into the ordering flow</w:t>
            </w:r>
          </w:p>
        </w:tc>
      </w:tr>
    </w:tbl>
    <w:p w:rsidR="00F612E7" w:rsidRDefault="00F612E7">
      <w:pPr>
        <w:spacing w:after="80"/>
      </w:pPr>
    </w:p>
    <w:p w:rsidR="00F612E7" w:rsidRDefault="00C62247">
      <w:pPr>
        <w:spacing w:after="120"/>
      </w:pPr>
      <w:r>
        <w:rPr>
          <w:i/>
          <w:iCs/>
          <w:color w:val="6B7280"/>
          <w:sz w:val="18"/>
          <w:szCs w:val="18"/>
        </w:rPr>
        <w:t xml:space="preserve">Order: the investment assistant first (AI in production), then the two data cards (the foundation under AI), then RAG search and </w:t>
      </w:r>
      <w:proofErr w:type="spellStart"/>
      <w:r>
        <w:rPr>
          <w:i/>
          <w:iCs/>
          <w:color w:val="6B7280"/>
          <w:sz w:val="18"/>
          <w:szCs w:val="18"/>
        </w:rPr>
        <w:t>xServe</w:t>
      </w:r>
      <w:proofErr w:type="spellEnd"/>
      <w:r>
        <w:rPr>
          <w:i/>
          <w:iCs/>
          <w:color w:val="6B7280"/>
          <w:sz w:val="18"/>
          <w:szCs w:val="18"/>
        </w:rPr>
        <w:t>. The two data cards use the same wording as the Data Analytics page, so the pages agree.</w:t>
      </w:r>
    </w:p>
    <w:p w:rsidR="00F612E7" w:rsidRDefault="00C62247">
      <w:pPr>
        <w:spacing w:after="130" w:line="300" w:lineRule="auto"/>
      </w:pPr>
      <w:r>
        <w:rPr>
          <w:b/>
          <w:bCs/>
          <w:color w:val="1A1A1A"/>
        </w:rPr>
        <w:t>H3:</w:t>
      </w:r>
      <w:r>
        <w:rPr>
          <w:color w:val="1A1A1A"/>
        </w:rPr>
        <w:t xml:space="preserve"> How We Build AI Agents</w:t>
      </w:r>
    </w:p>
    <w:p w:rsidR="00F612E7" w:rsidRDefault="00C62247">
      <w:pPr>
        <w:spacing w:after="130" w:line="300" w:lineRule="auto"/>
      </w:pPr>
      <w:r>
        <w:rPr>
          <w:color w:val="1A1A1A"/>
        </w:rPr>
        <w:lastRenderedPageBreak/>
        <w:t>Our multi agent reference architecture covers 11 stages, from intake and planning to tool use, memory, evaluation and monitoring</w:t>
      </w:r>
      <w:r w:rsidR="00607CBC">
        <w:rPr>
          <w:color w:val="1A1A1A"/>
        </w:rPr>
        <w:t xml:space="preserve">. </w:t>
      </w:r>
      <w:r>
        <w:rPr>
          <w:color w:val="1A1A1A"/>
        </w:rPr>
        <w:t xml:space="preserve">We build on </w:t>
      </w:r>
      <w:proofErr w:type="spellStart"/>
      <w:r>
        <w:rPr>
          <w:color w:val="1A1A1A"/>
        </w:rPr>
        <w:t>LangChain</w:t>
      </w:r>
      <w:proofErr w:type="spellEnd"/>
      <w:r>
        <w:rPr>
          <w:color w:val="1A1A1A"/>
        </w:rPr>
        <w:t xml:space="preserve">, </w:t>
      </w:r>
      <w:proofErr w:type="spellStart"/>
      <w:r>
        <w:rPr>
          <w:color w:val="1A1A1A"/>
        </w:rPr>
        <w:t>LangGraph</w:t>
      </w:r>
      <w:proofErr w:type="spellEnd"/>
      <w:r>
        <w:rPr>
          <w:color w:val="1A1A1A"/>
        </w:rPr>
        <w:t xml:space="preserve">, </w:t>
      </w:r>
      <w:proofErr w:type="spellStart"/>
      <w:r>
        <w:rPr>
          <w:color w:val="1A1A1A"/>
        </w:rPr>
        <w:t>AutoGen</w:t>
      </w:r>
      <w:proofErr w:type="spellEnd"/>
      <w:r>
        <w:rPr>
          <w:color w:val="1A1A1A"/>
        </w:rPr>
        <w:t xml:space="preserve">, </w:t>
      </w:r>
      <w:proofErr w:type="spellStart"/>
      <w:r>
        <w:rPr>
          <w:color w:val="1A1A1A"/>
        </w:rPr>
        <w:t>CrewAI</w:t>
      </w:r>
      <w:proofErr w:type="spellEnd"/>
      <w:r>
        <w:rPr>
          <w:color w:val="1A1A1A"/>
        </w:rPr>
        <w:t xml:space="preserve">, </w:t>
      </w:r>
      <w:proofErr w:type="spellStart"/>
      <w:r>
        <w:rPr>
          <w:color w:val="1A1A1A"/>
        </w:rPr>
        <w:t>OpenAI</w:t>
      </w:r>
      <w:proofErr w:type="spellEnd"/>
      <w:r>
        <w:rPr>
          <w:color w:val="1A1A1A"/>
        </w:rPr>
        <w:t xml:space="preserve">, Anthropic, Pinecone, Chroma, </w:t>
      </w:r>
      <w:proofErr w:type="spellStart"/>
      <w:r>
        <w:rPr>
          <w:color w:val="1A1A1A"/>
        </w:rPr>
        <w:t>FastAPI</w:t>
      </w:r>
      <w:proofErr w:type="spellEnd"/>
      <w:r>
        <w:rPr>
          <w:color w:val="1A1A1A"/>
        </w:rPr>
        <w:t xml:space="preserve"> and Kubernetes, and choose the stack per use case.</w:t>
      </w:r>
    </w:p>
    <w:p w:rsidR="00F612E7" w:rsidRDefault="00C62247">
      <w:pPr>
        <w:spacing w:after="120"/>
      </w:pPr>
      <w:r>
        <w:rPr>
          <w:i/>
          <w:iCs/>
          <w:color w:val="6B7280"/>
          <w:sz w:val="18"/>
          <w:szCs w:val="18"/>
        </w:rPr>
        <w:t>Design: a simple 11 step strip. Text, not an image, so search and AI agents can read it.</w:t>
      </w:r>
    </w:p>
    <w:p w:rsidR="00F612E7" w:rsidRDefault="00C62247">
      <w:pPr>
        <w:spacing w:after="130" w:line="300" w:lineRule="auto"/>
      </w:pPr>
      <w:r>
        <w:rPr>
          <w:b/>
          <w:bCs/>
          <w:color w:val="1A1A1A"/>
        </w:rPr>
        <w:t>Testimonial:</w:t>
      </w:r>
    </w:p>
    <w:p w:rsidR="00F612E7" w:rsidRDefault="00C62247">
      <w:pPr>
        <w:pBdr>
          <w:left w:val="single" w:sz="18" w:space="12" w:color="0B5FFF"/>
        </w:pBdr>
        <w:spacing w:after="40"/>
        <w:ind w:left="500"/>
      </w:pPr>
      <w:r>
        <w:rPr>
          <w:i/>
          <w:iCs/>
          <w:color w:val="1A1A1A"/>
        </w:rPr>
        <w:t>"They crafted a highly innovative proof of concept for an AI project, showcasing their technical prowess and creativity."</w:t>
      </w:r>
    </w:p>
    <w:p w:rsidR="00F612E7" w:rsidRDefault="00C62247">
      <w:pPr>
        <w:pBdr>
          <w:left w:val="single" w:sz="18" w:space="12" w:color="0B5FFF"/>
        </w:pBdr>
        <w:spacing w:after="180"/>
        <w:ind w:left="500"/>
      </w:pPr>
      <w:r>
        <w:rPr>
          <w:b/>
          <w:bCs/>
          <w:color w:val="1A1A1A"/>
        </w:rPr>
        <w:t xml:space="preserve">Ryan </w:t>
      </w:r>
      <w:proofErr w:type="spellStart"/>
      <w:r>
        <w:rPr>
          <w:b/>
          <w:bCs/>
          <w:color w:val="1A1A1A"/>
        </w:rPr>
        <w:t>Borenstein</w:t>
      </w:r>
      <w:proofErr w:type="spellEnd"/>
      <w:r>
        <w:rPr>
          <w:b/>
          <w:bCs/>
          <w:color w:val="1A1A1A"/>
        </w:rPr>
        <w:t xml:space="preserve">, </w:t>
      </w:r>
      <w:proofErr w:type="spellStart"/>
      <w:r>
        <w:rPr>
          <w:b/>
          <w:bCs/>
          <w:color w:val="1A1A1A"/>
        </w:rPr>
        <w:t>Serefin</w:t>
      </w:r>
      <w:proofErr w:type="spellEnd"/>
      <w:r>
        <w:rPr>
          <w:b/>
          <w:bCs/>
          <w:color w:val="1A1A1A"/>
        </w:rPr>
        <w:t xml:space="preserve"> </w:t>
      </w:r>
    </w:p>
    <w:p w:rsidR="00F612E7" w:rsidRDefault="00C62247">
      <w:pPr>
        <w:spacing w:after="120"/>
      </w:pPr>
      <w:r>
        <w:rPr>
          <w:i/>
          <w:iCs/>
          <w:color w:val="6B7280"/>
          <w:sz w:val="18"/>
          <w:szCs w:val="18"/>
        </w:rPr>
        <w:t xml:space="preserve">Verbatim excerpt from the signed </w:t>
      </w:r>
      <w:proofErr w:type="spellStart"/>
      <w:r>
        <w:rPr>
          <w:i/>
          <w:iCs/>
          <w:color w:val="6B7280"/>
          <w:sz w:val="18"/>
          <w:szCs w:val="18"/>
        </w:rPr>
        <w:t>Serefin</w:t>
      </w:r>
      <w:proofErr w:type="spellEnd"/>
      <w:r>
        <w:rPr>
          <w:i/>
          <w:iCs/>
          <w:color w:val="6B7280"/>
          <w:sz w:val="18"/>
          <w:szCs w:val="18"/>
        </w:rPr>
        <w:t xml:space="preserve"> letter. </w:t>
      </w:r>
    </w:p>
    <w:p w:rsidR="00F612E7" w:rsidRDefault="00C62247">
      <w:pPr>
        <w:pStyle w:val="Heading1"/>
        <w:keepNext/>
        <w:spacing w:before="320" w:after="160"/>
      </w:pPr>
      <w:r>
        <w:rPr>
          <w:b/>
          <w:bCs/>
          <w:color w:val="1A1A1A"/>
          <w:sz w:val="28"/>
          <w:szCs w:val="28"/>
        </w:rPr>
        <w:t>9. At a glance · `#at-a-glance`</w:t>
      </w:r>
    </w:p>
    <w:p w:rsidR="00F612E7" w:rsidRDefault="00C62247">
      <w:pPr>
        <w:spacing w:after="130" w:line="300" w:lineRule="auto"/>
      </w:pPr>
      <w:r>
        <w:rPr>
          <w:b/>
          <w:bCs/>
          <w:color w:val="1A1A1A"/>
        </w:rPr>
        <w:t>H2:</w:t>
      </w:r>
      <w:r>
        <w:rPr>
          <w:color w:val="1A1A1A"/>
        </w:rPr>
        <w:t xml:space="preserve"> Data and AI Consulting at a Glance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2"/>
        <w:gridCol w:w="7258"/>
      </w:tblGrid>
      <w:tr w:rsidR="00F612E7">
        <w:trPr>
          <w:cantSplit/>
          <w:tblHeader/>
        </w:trPr>
        <w:tc>
          <w:tcPr>
            <w:tcW w:w="2822"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Who it's for</w:t>
            </w:r>
          </w:p>
        </w:tc>
        <w:tc>
          <w:tcPr>
            <w:tcW w:w="7258" w:type="dxa"/>
            <w:tcBorders>
              <w:top w:val="single" w:sz="4" w:space="0" w:color="D1D5DB"/>
              <w:left w:val="single" w:sz="4" w:space="0" w:color="D1D5DB"/>
              <w:bottom w:val="single" w:sz="4" w:space="0" w:color="D1D5DB"/>
              <w:right w:val="single" w:sz="4" w:space="0" w:color="D1D5DB"/>
            </w:tcBorders>
            <w:shd w:val="clear" w:color="auto" w:fill="EEF2F7"/>
            <w:tcMar>
              <w:top w:w="70" w:type="dxa"/>
              <w:left w:w="110" w:type="dxa"/>
              <w:bottom w:w="70" w:type="dxa"/>
              <w:right w:w="110" w:type="dxa"/>
            </w:tcMar>
          </w:tcPr>
          <w:p w:rsidR="00F612E7" w:rsidRDefault="00C62247">
            <w:r>
              <w:rPr>
                <w:b/>
                <w:bCs/>
                <w:color w:val="1A1A1A"/>
                <w:sz w:val="19"/>
                <w:szCs w:val="19"/>
              </w:rPr>
              <w:t xml:space="preserve">CIOs, CTOs, chief data and digital officers, heads of data, and transformation leaders at </w:t>
            </w:r>
            <w:proofErr w:type="spellStart"/>
            <w:r>
              <w:rPr>
                <w:b/>
                <w:bCs/>
                <w:color w:val="1A1A1A"/>
                <w:sz w:val="19"/>
                <w:szCs w:val="19"/>
              </w:rPr>
              <w:t>mid size</w:t>
            </w:r>
            <w:proofErr w:type="spellEnd"/>
            <w:r>
              <w:rPr>
                <w:b/>
                <w:bCs/>
                <w:color w:val="1A1A1A"/>
                <w:sz w:val="19"/>
                <w:szCs w:val="19"/>
              </w:rPr>
              <w:t xml:space="preserve"> and large organizations</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Common triggers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Pressure from the board to act on AI · pilots that never reached production · too many use cases and no way to choose · data not ready · security or compliance can't sign off</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Where to start</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proofErr w:type="gramStart"/>
            <w:r>
              <w:rPr>
                <w:color w:val="1A1A1A"/>
                <w:sz w:val="19"/>
                <w:szCs w:val="19"/>
              </w:rPr>
              <w:t>30 minute</w:t>
            </w:r>
            <w:proofErr w:type="gramEnd"/>
            <w:r>
              <w:rPr>
                <w:color w:val="1A1A1A"/>
                <w:sz w:val="19"/>
                <w:szCs w:val="19"/>
              </w:rPr>
              <w:t xml:space="preserve"> Data &amp; AI Readiness Review</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Services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and AI readiness assessment · use case discovery and prioritization · data strategy · AI strategy and roadmap · data and AI governance · pilot to production</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Delivered</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LLM investment assistant · Snowflake single source of truth for AI use cases · Snowflake platform design · RAG search over a video archive · </w:t>
            </w:r>
            <w:proofErr w:type="spellStart"/>
            <w:r>
              <w:rPr>
                <w:color w:val="1A1A1A"/>
                <w:sz w:val="19"/>
                <w:szCs w:val="19"/>
              </w:rPr>
              <w:t>xServe</w:t>
            </w:r>
            <w:proofErr w:type="spellEnd"/>
            <w:r>
              <w:rPr>
                <w:color w:val="1A1A1A"/>
                <w:sz w:val="19"/>
                <w:szCs w:val="19"/>
              </w:rPr>
              <w:t xml:space="preserve"> AI ordering deployment</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Engagement models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Fixed scope assessment and roadmap · advisory retainer · strategy followed by build</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Governance</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 xml:space="preserve">ISO 42001 and ISO 27001 Lead Auditors </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Technology partners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AWS · Microsoft · Snowflake · Databricks · Salesforce</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Industries</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Financial services · Healthcare · Retail · Energy and utilities · Transport and logistics · Government</w:t>
            </w:r>
          </w:p>
        </w:tc>
      </w:tr>
      <w:tr w:rsidR="00F612E7">
        <w:trPr>
          <w:cantSplit/>
        </w:trPr>
        <w:tc>
          <w:tcPr>
            <w:tcW w:w="2822"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Related</w:t>
            </w:r>
          </w:p>
        </w:tc>
        <w:tc>
          <w:tcPr>
            <w:tcW w:w="7258"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rsidR="00F612E7" w:rsidRDefault="00C62247">
            <w:r>
              <w:rPr>
                <w:color w:val="1A1A1A"/>
                <w:sz w:val="19"/>
                <w:szCs w:val="19"/>
              </w:rPr>
              <w:t>Data Analytics &amp; Engineering · Applied AI Solutions · AI Security · Corporate AI Training</w:t>
            </w:r>
          </w:p>
        </w:tc>
      </w:tr>
    </w:tbl>
    <w:p w:rsidR="00F612E7" w:rsidRDefault="00F612E7">
      <w:pPr>
        <w:spacing w:after="80"/>
      </w:pPr>
    </w:p>
    <w:p w:rsidR="00F612E7" w:rsidRDefault="00C62247">
      <w:pPr>
        <w:pStyle w:val="Heading1"/>
        <w:keepNext/>
        <w:spacing w:before="320" w:after="160"/>
      </w:pPr>
      <w:r>
        <w:rPr>
          <w:b/>
          <w:bCs/>
          <w:color w:val="1A1A1A"/>
          <w:sz w:val="28"/>
          <w:szCs w:val="28"/>
        </w:rPr>
        <w:t>10. FAQ · `#</w:t>
      </w:r>
      <w:proofErr w:type="spellStart"/>
      <w:r>
        <w:rPr>
          <w:b/>
          <w:bCs/>
          <w:color w:val="1A1A1A"/>
          <w:sz w:val="28"/>
          <w:szCs w:val="28"/>
        </w:rPr>
        <w:t>faq</w:t>
      </w:r>
      <w:proofErr w:type="spellEnd"/>
      <w:r>
        <w:rPr>
          <w:b/>
          <w:bCs/>
          <w:color w:val="1A1A1A"/>
          <w:sz w:val="28"/>
          <w:szCs w:val="28"/>
        </w:rPr>
        <w:t>`</w:t>
      </w:r>
    </w:p>
    <w:p w:rsidR="00F612E7" w:rsidRDefault="00C62247">
      <w:pPr>
        <w:spacing w:after="130" w:line="300" w:lineRule="auto"/>
      </w:pPr>
      <w:r>
        <w:rPr>
          <w:b/>
          <w:bCs/>
          <w:color w:val="1A1A1A"/>
        </w:rPr>
        <w:t>H2:</w:t>
      </w:r>
      <w:r>
        <w:rPr>
          <w:color w:val="1A1A1A"/>
        </w:rPr>
        <w:t xml:space="preserve"> Data and AI Consulting FAQ</w:t>
      </w:r>
    </w:p>
    <w:p w:rsidR="00F612E7" w:rsidRDefault="00C62247">
      <w:pPr>
        <w:spacing w:after="120"/>
      </w:pPr>
      <w:r>
        <w:rPr>
          <w:i/>
          <w:iCs/>
          <w:color w:val="6B7280"/>
          <w:sz w:val="18"/>
          <w:szCs w:val="18"/>
        </w:rPr>
        <w:t xml:space="preserve">All nine go into </w:t>
      </w:r>
      <w:proofErr w:type="spellStart"/>
      <w:r>
        <w:rPr>
          <w:i/>
          <w:iCs/>
          <w:color w:val="6B7280"/>
          <w:sz w:val="18"/>
          <w:szCs w:val="18"/>
        </w:rPr>
        <w:t>FAQPage</w:t>
      </w:r>
      <w:proofErr w:type="spellEnd"/>
      <w:r>
        <w:rPr>
          <w:i/>
          <w:iCs/>
          <w:color w:val="6B7280"/>
          <w:sz w:val="18"/>
          <w:szCs w:val="18"/>
        </w:rPr>
        <w:t xml:space="preserve"> schema, with text identical to the page.</w:t>
      </w:r>
    </w:p>
    <w:p w:rsidR="00F612E7" w:rsidRDefault="00C62247">
      <w:pPr>
        <w:spacing w:after="130" w:line="300" w:lineRule="auto"/>
      </w:pPr>
      <w:r>
        <w:rPr>
          <w:b/>
          <w:bCs/>
          <w:color w:val="1A1A1A"/>
        </w:rPr>
        <w:t>What does a data and AI consultant do?</w:t>
      </w:r>
    </w:p>
    <w:p w:rsidR="00F612E7" w:rsidRDefault="00C62247">
      <w:pPr>
        <w:spacing w:after="130" w:line="300" w:lineRule="auto"/>
      </w:pPr>
      <w:r>
        <w:rPr>
          <w:color w:val="1A1A1A"/>
        </w:rPr>
        <w:t xml:space="preserve">A data and AI consultant </w:t>
      </w:r>
      <w:proofErr w:type="gramStart"/>
      <w:r>
        <w:rPr>
          <w:color w:val="1A1A1A"/>
        </w:rPr>
        <w:t>helps</w:t>
      </w:r>
      <w:proofErr w:type="gramEnd"/>
      <w:r>
        <w:rPr>
          <w:color w:val="1A1A1A"/>
        </w:rPr>
        <w:t xml:space="preserve"> you decide where AI will pay off and what your data needs to support it. That means assessing your data and systems, choosing the use cases worth funding, building the business case and roadmap, and setting up governance. Good consultants also plan how the pilot reaches production.</w:t>
      </w:r>
    </w:p>
    <w:p w:rsidR="00F612E7" w:rsidRDefault="00C62247">
      <w:pPr>
        <w:spacing w:after="130" w:line="300" w:lineRule="auto"/>
      </w:pPr>
      <w:r>
        <w:rPr>
          <w:b/>
          <w:bCs/>
          <w:color w:val="1A1A1A"/>
        </w:rPr>
        <w:t>Do we need a data strategy before an AI strategy?</w:t>
      </w:r>
    </w:p>
    <w:p w:rsidR="00F612E7" w:rsidRDefault="00C62247">
      <w:pPr>
        <w:spacing w:after="130" w:line="300" w:lineRule="auto"/>
      </w:pPr>
      <w:r>
        <w:rPr>
          <w:color w:val="1A1A1A"/>
        </w:rPr>
        <w:lastRenderedPageBreak/>
        <w:t>Not a separate one first. Plan them together. Each priority AI use case shows which data matters, so the data strategy fixes that data first instead of trying to fix everything. Where the data isn't ready, the roadmap puts the foundation work ahead of the build.</w:t>
      </w:r>
    </w:p>
    <w:p w:rsidR="00F612E7" w:rsidRDefault="00C62247">
      <w:pPr>
        <w:spacing w:after="130" w:line="300" w:lineRule="auto"/>
      </w:pPr>
      <w:r>
        <w:rPr>
          <w:b/>
          <w:bCs/>
          <w:color w:val="1A1A1A"/>
        </w:rPr>
        <w:t>How do you choose which AI use cases to start with?</w:t>
      </w:r>
    </w:p>
    <w:p w:rsidR="00F612E7" w:rsidRDefault="00C62247">
      <w:pPr>
        <w:spacing w:after="130" w:line="300" w:lineRule="auto"/>
      </w:pPr>
      <w:r>
        <w:rPr>
          <w:color w:val="1A1A1A"/>
        </w:rPr>
        <w:t>We score every candidate on business value, feasibility, data availability and risk. The first use case should be valuable enough to matter and simple enough to prove the approach. Use cases that need major data work usually come later, once the foundation is in place.</w:t>
      </w:r>
    </w:p>
    <w:p w:rsidR="00F612E7" w:rsidRDefault="00C62247">
      <w:pPr>
        <w:spacing w:after="130" w:line="300" w:lineRule="auto"/>
      </w:pPr>
      <w:r>
        <w:rPr>
          <w:b/>
          <w:bCs/>
          <w:color w:val="1A1A1A"/>
        </w:rPr>
        <w:t>How long does an AI consulting engagement take?</w:t>
      </w:r>
    </w:p>
    <w:p w:rsidR="00F612E7" w:rsidRDefault="00C62247">
      <w:pPr>
        <w:spacing w:after="130" w:line="300" w:lineRule="auto"/>
      </w:pPr>
      <w:r>
        <w:rPr>
          <w:color w:val="1A1A1A"/>
        </w:rPr>
        <w:t xml:space="preserve">An assessment and roadmap usually </w:t>
      </w:r>
      <w:proofErr w:type="gramStart"/>
      <w:r>
        <w:rPr>
          <w:color w:val="1A1A1A"/>
        </w:rPr>
        <w:t>takes</w:t>
      </w:r>
      <w:proofErr w:type="gramEnd"/>
      <w:r>
        <w:rPr>
          <w:color w:val="1A1A1A"/>
        </w:rPr>
        <w:t xml:space="preserve"> two to four weeks. A first pilot usually takes six to twelve weeks, followed by a phased rollout based on results. We set the timeline for your own scope during the assessment</w:t>
      </w:r>
      <w:r w:rsidR="005D0CA4">
        <w:rPr>
          <w:color w:val="1A1A1A"/>
        </w:rPr>
        <w:t xml:space="preserve">. </w:t>
      </w:r>
    </w:p>
    <w:p w:rsidR="00F612E7" w:rsidRDefault="00C62247">
      <w:pPr>
        <w:spacing w:after="130" w:line="300" w:lineRule="auto"/>
      </w:pPr>
      <w:r>
        <w:rPr>
          <w:b/>
          <w:bCs/>
          <w:color w:val="1A1A1A"/>
        </w:rPr>
        <w:t>What data do we need before starting an AI project?</w:t>
      </w:r>
    </w:p>
    <w:p w:rsidR="00F612E7" w:rsidRDefault="00C62247">
      <w:pPr>
        <w:spacing w:after="130" w:line="300" w:lineRule="auto"/>
      </w:pPr>
      <w:r>
        <w:rPr>
          <w:color w:val="1A1A1A"/>
        </w:rPr>
        <w:t>It depends on the use case. Most need relevant historical data, access to the systems it lives in, and a named owner who understands it. Gaps are normal at the start. Finding them is part of the assessment, before any build begins.</w:t>
      </w:r>
    </w:p>
    <w:p w:rsidR="00F612E7" w:rsidRDefault="00C62247">
      <w:pPr>
        <w:spacing w:after="130" w:line="300" w:lineRule="auto"/>
      </w:pPr>
      <w:r>
        <w:rPr>
          <w:b/>
          <w:bCs/>
          <w:color w:val="1A1A1A"/>
        </w:rPr>
        <w:t>Why do so many AI pilots fail to reach production?</w:t>
      </w:r>
    </w:p>
    <w:p w:rsidR="00F612E7" w:rsidRDefault="00C62247">
      <w:pPr>
        <w:spacing w:after="130" w:line="300" w:lineRule="auto"/>
      </w:pPr>
      <w:r>
        <w:rPr>
          <w:color w:val="1A1A1A"/>
        </w:rPr>
        <w:t>Usually for one of three reasons: the data isn't ready, the pilot was built for a demo rather than for production, or nobody can show that it is safe. Each needs a different fix, which is why we check all three before a build starts.</w:t>
      </w:r>
    </w:p>
    <w:p w:rsidR="00F612E7" w:rsidRDefault="00C62247">
      <w:pPr>
        <w:spacing w:after="130" w:line="300" w:lineRule="auto"/>
      </w:pPr>
      <w:r>
        <w:rPr>
          <w:b/>
          <w:bCs/>
          <w:color w:val="1A1A1A"/>
        </w:rPr>
        <w:t>How do you handle AI governance and regulation?</w:t>
      </w:r>
    </w:p>
    <w:p w:rsidR="00F612E7" w:rsidRDefault="00C62247">
      <w:pPr>
        <w:spacing w:after="130" w:line="300" w:lineRule="auto"/>
      </w:pPr>
      <w:r>
        <w:rPr>
          <w:color w:val="1A1A1A"/>
        </w:rPr>
        <w:t>We set data ownership, quality standards and access rules, an AI use policy, a risk assessment for each use case, and clear accountability for every model. Our team includes certified ISO 42001 and ISO 27001 Lead Auditors, and we plan security testing before launch with our AI Security (/services/ai-security-service) team.</w:t>
      </w:r>
    </w:p>
    <w:p w:rsidR="00F612E7" w:rsidRDefault="00C62247">
      <w:pPr>
        <w:spacing w:after="130" w:line="300" w:lineRule="auto"/>
      </w:pPr>
      <w:r>
        <w:rPr>
          <w:b/>
          <w:bCs/>
          <w:color w:val="1A1A1A"/>
        </w:rPr>
        <w:t xml:space="preserve">What is the difference between AI consulting and </w:t>
      </w:r>
      <w:proofErr w:type="spellStart"/>
      <w:r>
        <w:rPr>
          <w:b/>
          <w:bCs/>
          <w:color w:val="1A1A1A"/>
        </w:rPr>
        <w:t>LLMOps</w:t>
      </w:r>
      <w:proofErr w:type="spellEnd"/>
      <w:r>
        <w:rPr>
          <w:b/>
          <w:bCs/>
          <w:color w:val="1A1A1A"/>
        </w:rPr>
        <w:t xml:space="preserve"> consulting?</w:t>
      </w:r>
    </w:p>
    <w:p w:rsidR="00F612E7" w:rsidRDefault="00C62247">
      <w:pPr>
        <w:spacing w:after="130" w:line="300" w:lineRule="auto"/>
      </w:pPr>
      <w:r>
        <w:rPr>
          <w:color w:val="1A1A1A"/>
        </w:rPr>
        <w:t xml:space="preserve">AI consulting decides what to build and why: readiness, use cases, the business case and the roadmap. </w:t>
      </w:r>
      <w:proofErr w:type="spellStart"/>
      <w:r>
        <w:rPr>
          <w:color w:val="1A1A1A"/>
        </w:rPr>
        <w:t>LLMOps</w:t>
      </w:r>
      <w:proofErr w:type="spellEnd"/>
      <w:r>
        <w:rPr>
          <w:color w:val="1A1A1A"/>
        </w:rPr>
        <w:t xml:space="preserve"> covers how large language models run in production: deployment, monitoring, evaluation, cost and updates. We offer both, often as phases of the same engagement.</w:t>
      </w:r>
    </w:p>
    <w:p w:rsidR="00F612E7" w:rsidRDefault="00C62247">
      <w:pPr>
        <w:spacing w:after="130" w:line="300" w:lineRule="auto"/>
      </w:pPr>
      <w:r>
        <w:rPr>
          <w:b/>
          <w:bCs/>
          <w:color w:val="1A1A1A"/>
        </w:rPr>
        <w:t>Do you build the AI solution as well, or only advise?</w:t>
      </w:r>
    </w:p>
    <w:p w:rsidR="00F612E7" w:rsidRDefault="00C62247">
      <w:pPr>
        <w:spacing w:after="130" w:line="300" w:lineRule="auto"/>
      </w:pPr>
      <w:r>
        <w:rPr>
          <w:color w:val="1A1A1A"/>
        </w:rPr>
        <w:t>Both. The same firm that writes the roadmap can build it: the data platform through Data Analytics &amp; Engineering (/services/data-analytics), and the models and agents through Applied AI Solutions (/services/applied-ai-solutions). We can also train your people to run it. You can also take the roadmap to another team or build it yourselves.</w:t>
      </w:r>
    </w:p>
    <w:p w:rsidR="00F612E7" w:rsidRDefault="00C62247">
      <w:pPr>
        <w:pStyle w:val="Heading1"/>
        <w:keepNext/>
        <w:spacing w:before="320" w:after="160"/>
      </w:pPr>
      <w:r>
        <w:rPr>
          <w:b/>
          <w:bCs/>
          <w:color w:val="1A1A1A"/>
          <w:sz w:val="28"/>
          <w:szCs w:val="28"/>
        </w:rPr>
        <w:t>11. CTA band · `#start`</w:t>
      </w:r>
    </w:p>
    <w:p w:rsidR="00F612E7" w:rsidRDefault="00C62247">
      <w:pPr>
        <w:spacing w:after="130" w:line="300" w:lineRule="auto"/>
      </w:pPr>
      <w:r>
        <w:rPr>
          <w:b/>
          <w:bCs/>
          <w:color w:val="1A1A1A"/>
        </w:rPr>
        <w:t>H2:</w:t>
      </w:r>
      <w:r>
        <w:rPr>
          <w:color w:val="1A1A1A"/>
        </w:rPr>
        <w:t xml:space="preserve"> </w:t>
      </w:r>
      <w:r w:rsidR="005D0CA4">
        <w:rPr>
          <w:color w:val="1A1A1A"/>
        </w:rPr>
        <w:t xml:space="preserve">Find Out If Your Data is Ready for AI </w:t>
      </w:r>
    </w:p>
    <w:p w:rsidR="00F612E7" w:rsidRDefault="00C62247">
      <w:pPr>
        <w:spacing w:after="130" w:line="300" w:lineRule="auto"/>
      </w:pPr>
      <w:r>
        <w:rPr>
          <w:color w:val="1A1A1A"/>
        </w:rPr>
        <w:t xml:space="preserve">In 30 </w:t>
      </w:r>
      <w:proofErr w:type="gramStart"/>
      <w:r>
        <w:rPr>
          <w:color w:val="1A1A1A"/>
        </w:rPr>
        <w:t>minutes</w:t>
      </w:r>
      <w:proofErr w:type="gramEnd"/>
      <w:r>
        <w:rPr>
          <w:color w:val="1A1A1A"/>
        </w:rPr>
        <w:t xml:space="preserve"> we'll look at what you want AI to do, what your data can support today, and the first use case worth testing. You'll leave with a clear next step, whether or not it involves us.</w:t>
      </w:r>
    </w:p>
    <w:p w:rsidR="00F612E7" w:rsidRDefault="00C62247">
      <w:pPr>
        <w:spacing w:after="130" w:line="300" w:lineRule="auto"/>
      </w:pPr>
      <w:r>
        <w:rPr>
          <w:b/>
          <w:bCs/>
          <w:color w:val="1A1A1A"/>
        </w:rPr>
        <w:lastRenderedPageBreak/>
        <w:t>CTA:</w:t>
      </w:r>
      <w:r>
        <w:rPr>
          <w:color w:val="1A1A1A"/>
        </w:rPr>
        <w:t xml:space="preserve"> Book a 30 Minute Data &amp; AI Readiness Review →</w:t>
      </w:r>
    </w:p>
    <w:p w:rsidR="00F612E7" w:rsidRDefault="00C62247">
      <w:pPr>
        <w:spacing w:after="130" w:line="300" w:lineRule="auto"/>
      </w:pPr>
      <w:r>
        <w:rPr>
          <w:b/>
          <w:bCs/>
          <w:color w:val="1A1A1A"/>
        </w:rPr>
        <w:t>Form fields:</w:t>
      </w:r>
      <w:r>
        <w:rPr>
          <w:color w:val="1A1A1A"/>
        </w:rPr>
        <w:t xml:space="preserve"> Name · Work email · Company · Company size (Under 50 · 50 to 499 · 500 to 999 · 1,000+) · Role · What do you want data and AI to do for the business? (one line)</w:t>
      </w:r>
    </w:p>
    <w:p w:rsidR="00F612E7" w:rsidRDefault="00C62247">
      <w:pPr>
        <w:pStyle w:val="Heading1"/>
        <w:keepNext/>
        <w:spacing w:before="320" w:after="160"/>
      </w:pPr>
      <w:r>
        <w:rPr>
          <w:b/>
          <w:bCs/>
          <w:color w:val="1A1A1A"/>
          <w:sz w:val="28"/>
          <w:szCs w:val="28"/>
        </w:rPr>
        <w:t>12. Related · `#related`</w:t>
      </w:r>
    </w:p>
    <w:p w:rsidR="00F612E7" w:rsidRDefault="00C62247">
      <w:pPr>
        <w:spacing w:after="130" w:line="300" w:lineRule="auto"/>
      </w:pPr>
      <w:r>
        <w:rPr>
          <w:color w:val="1A1A1A"/>
        </w:rPr>
        <w:t>Data Analytics &amp; Engineering · Applied AI Solutions · AI Security · Corporate AI Training</w:t>
      </w:r>
    </w:p>
    <w:p w:rsidR="00F612E7" w:rsidRDefault="00C62247">
      <w:pPr>
        <w:spacing w:after="130" w:line="300" w:lineRule="auto"/>
      </w:pPr>
      <w:r>
        <w:rPr>
          <w:b/>
          <w:bCs/>
          <w:color w:val="1A1A1A"/>
        </w:rPr>
        <w:t>Resources:</w:t>
      </w:r>
      <w:r>
        <w:rPr>
          <w:color w:val="1A1A1A"/>
        </w:rPr>
        <w:t xml:space="preserve"> Why Data Quality Is the Real Backbone of AI Success · Why Most Enterprise AI Projects Stall After the Pilot · The 6 Must-Know AI Frameworks for CIOs · Choosing Between Off-the-Shelf &amp; Custom AI Solutions</w:t>
      </w:r>
    </w:p>
    <w:sectPr w:rsidR="00F612E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97A2D63"/>
    <w:multiLevelType w:val="hybridMultilevel"/>
    <w:tmpl w:val="DD6E4FFA"/>
    <w:lvl w:ilvl="0" w:tplc="8E12F050" w:tentative="1">
      <w:start w:val="1"/>
      <w:numFmt w:val="bullet"/>
      <w:lvlText w:val="●"/>
      <w:lvlJc w:val="left"/>
      <w:pPr>
        <w:ind w:left="720" w:hanging="360"/>
      </w:pPr>
    </w:lvl>
    <w:lvl w:ilvl="1" w:tplc="F13045F0" w:tentative="1">
      <w:start w:val="1"/>
      <w:numFmt w:val="bullet"/>
      <w:lvlText w:val="○"/>
      <w:lvlJc w:val="left"/>
      <w:pPr>
        <w:ind w:left="1440" w:hanging="360"/>
      </w:pPr>
    </w:lvl>
    <w:lvl w:ilvl="2" w:tplc="84567824" w:tentative="1">
      <w:start w:val="1"/>
      <w:numFmt w:val="bullet"/>
      <w:lvlText w:val="■"/>
      <w:lvlJc w:val="left"/>
      <w:pPr>
        <w:ind w:left="2160" w:hanging="360"/>
      </w:pPr>
    </w:lvl>
    <w:lvl w:ilvl="3" w:tplc="7B0292F2" w:tentative="1">
      <w:start w:val="1"/>
      <w:numFmt w:val="bullet"/>
      <w:lvlText w:val="●"/>
      <w:lvlJc w:val="left"/>
      <w:pPr>
        <w:ind w:left="2880" w:hanging="360"/>
      </w:pPr>
    </w:lvl>
    <w:lvl w:ilvl="4" w:tplc="EDA8036E" w:tentative="1">
      <w:start w:val="1"/>
      <w:numFmt w:val="bullet"/>
      <w:lvlText w:val="○"/>
      <w:lvlJc w:val="left"/>
      <w:pPr>
        <w:ind w:left="3600" w:hanging="360"/>
      </w:pPr>
    </w:lvl>
    <w:lvl w:ilvl="5" w:tplc="D5607A70" w:tentative="1">
      <w:start w:val="1"/>
      <w:numFmt w:val="bullet"/>
      <w:lvlText w:val="■"/>
      <w:lvlJc w:val="left"/>
      <w:pPr>
        <w:ind w:left="4320" w:hanging="360"/>
      </w:pPr>
    </w:lvl>
    <w:lvl w:ilvl="6" w:tplc="7B526E8E" w:tentative="1">
      <w:start w:val="1"/>
      <w:numFmt w:val="bullet"/>
      <w:lvlText w:val="●"/>
      <w:lvlJc w:val="left"/>
      <w:pPr>
        <w:ind w:left="5040" w:hanging="360"/>
      </w:pPr>
    </w:lvl>
    <w:lvl w:ilvl="7" w:tplc="D29887EA" w:tentative="1">
      <w:start w:val="1"/>
      <w:numFmt w:val="bullet"/>
      <w:lvlText w:val="●"/>
      <w:lvlJc w:val="left"/>
      <w:pPr>
        <w:ind w:left="5760" w:hanging="360"/>
      </w:pPr>
    </w:lvl>
    <w:lvl w:ilvl="8" w:tplc="96AA6A92" w:tentative="1">
      <w:start w:val="1"/>
      <w:numFmt w:val="bullet"/>
      <w:lvlText w:val="●"/>
      <w:lvlJc w:val="left"/>
      <w:pPr>
        <w:ind w:left="6480" w:hanging="360"/>
      </w:pPr>
    </w:lvl>
  </w:abstractNum>
  <w:abstractNum w:abstractNumId="1" w15:restartNumberingAfterBreak="0">
    <w:nsid w:val="60415FB2"/>
    <w:multiLevelType w:val="hybridMultilevel"/>
    <w:tmpl w:val="F0D23784"/>
    <w:lvl w:ilvl="0" w:tplc="0F48966E" w:tentative="1">
      <w:start w:val="1"/>
      <w:numFmt w:val="bullet"/>
      <w:lvlText w:val="•"/>
      <w:lvlJc w:val="left"/>
      <w:pPr>
        <w:ind w:left="500" w:hanging="260"/>
      </w:pPr>
    </w:lvl>
    <w:lvl w:ilvl="1" w:tplc="98C43CA8">
      <w:numFmt w:val="decimal"/>
      <w:lvlText w:val=""/>
      <w:lvlJc w:val="left"/>
    </w:lvl>
    <w:lvl w:ilvl="2" w:tplc="811EBAD4">
      <w:numFmt w:val="decimal"/>
      <w:lvlText w:val=""/>
      <w:lvlJc w:val="left"/>
    </w:lvl>
    <w:lvl w:ilvl="3" w:tplc="07D2806E">
      <w:numFmt w:val="decimal"/>
      <w:lvlText w:val=""/>
      <w:lvlJc w:val="left"/>
    </w:lvl>
    <w:lvl w:ilvl="4" w:tplc="6E145E2E">
      <w:numFmt w:val="decimal"/>
      <w:lvlText w:val=""/>
      <w:lvlJc w:val="left"/>
    </w:lvl>
    <w:lvl w:ilvl="5" w:tplc="5D7CCB52">
      <w:numFmt w:val="decimal"/>
      <w:lvlText w:val=""/>
      <w:lvlJc w:val="left"/>
    </w:lvl>
    <w:lvl w:ilvl="6" w:tplc="C2C0C5D6">
      <w:numFmt w:val="decimal"/>
      <w:lvlText w:val=""/>
      <w:lvlJc w:val="left"/>
    </w:lvl>
    <w:lvl w:ilvl="7" w:tplc="22D80820">
      <w:numFmt w:val="decimal"/>
      <w:lvlText w:val=""/>
      <w:lvlJc w:val="left"/>
    </w:lvl>
    <w:lvl w:ilvl="8" w:tplc="1C624114">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2E7"/>
    <w:rsid w:val="00226449"/>
    <w:rsid w:val="0026074C"/>
    <w:rsid w:val="0043265B"/>
    <w:rsid w:val="005C3F1C"/>
    <w:rsid w:val="005D0CA4"/>
    <w:rsid w:val="00607CBC"/>
    <w:rsid w:val="00B655CA"/>
    <w:rsid w:val="00C62247"/>
    <w:rsid w:val="00C70BF7"/>
    <w:rsid w:val="00DD72E2"/>
    <w:rsid w:val="00F61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1B332"/>
  <w15:docId w15:val="{A174B440-CAF2-4E9F-8BE3-8A8479C9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1288</TotalTime>
  <Pages>8</Pages>
  <Words>2665</Words>
  <Characters>15196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 Qazi</cp:lastModifiedBy>
  <cp:revision>3</cp:revision>
  <dcterms:created xsi:type="dcterms:W3CDTF">2026-10-14T07:57:00Z</dcterms:created>
  <dcterms:modified xsi:type="dcterms:W3CDTF">2026-10-15T07:17:00Z</dcterms:modified>
</cp:coreProperties>
</file>