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Cloud &amp; Hyperscaling — Page Content v1.1 (for design handoff)</w:t>
      </w:r>
    </w:p>
    <w:p>
      <w:r>
        <w:rPr>
          <w:b/>
          <w:bCs/>
        </w:rPr>
        <w:t xml:space="preserve">v1.1 (6 Oct 2026):</w:t>
      </w:r>
      <w:r>
        <w:t xml:space="preserve"> sections 3 and 4 rewritten after review by Irfan Shaikh (Senior Solution Architect), who found v1 "very basic" and pointed to Systems Limited as an example. Everything else is unchanged from v1. Items marked </w:t>
      </w:r>
      <w:r>
        <w:rPr>
          <w:b/>
          <w:bCs/>
        </w:rPr>
        <w:t xml:space="preserve">[CONFIRM]</w:t>
      </w:r>
      <w:r>
        <w:t xml:space="preserve"> need his sign-off before publishing</w:t>
      </w:r>
    </w:p>
    <w:p>
      <w:r>
        <w:rPr>
          <w:b/>
          <w:bCs/>
        </w:rPr>
        <w:t xml:space="preserve">URL:</w:t>
      </w:r>
      <w:r>
        <w:t xml:space="preserve"> </w:t>
      </w:r>
      <w:r>
        <w:rPr>
          <w:rFonts w:ascii="Consolas" w:cs="Consolas" w:eastAsia="Consolas" w:hAnsi="Consolas"/>
        </w:rPr>
        <w:t xml:space="preserve">/services/cloud-and-hyperscaling</w:t>
      </w:r>
      <w:r>
        <w:t xml:space="preserve"> (keep, since the page is already indexed) · </w:t>
      </w:r>
      <w:r>
        <w:rPr>
          <w:b/>
          <w:bCs/>
        </w:rPr>
        <w:t xml:space="preserve">Cluster:</w:t>
      </w:r>
      <w:r>
        <w:t xml:space="preserve"> Digital Transformation (child page)</w:t>
      </w:r>
    </w:p>
    <w:p>
      <w:r>
        <w:rPr>
          <w:b/>
          <w:bCs/>
        </w:rPr>
        <w:t xml:space="preserve">Replaces:</w:t>
      </w:r>
      <w:r>
        <w:t xml:space="preserve"> the live page as read on 5 Oct 2026</w:t>
      </w:r>
    </w:p>
    <w:p>
      <w:r>
        <w:rPr>
          <w:b/>
          <w:bCs/>
        </w:rPr>
        <w:t xml:space="preserve">Copy rules:</w:t>
      </w:r>
      <w:r>
        <w:t xml:space="preserve"> US spelling · no unsourced stats · no client names on cards · plain H1 · never claim a completed Azure migration</w:t>
      </w:r>
    </w:p>
    <w:p>
      <w:r>
        <w:rPr>
          <w:b/>
          <w:bCs/>
        </w:rPr>
        <w:t xml:space="preserve">Design:</w:t>
      </w:r>
      <w:r>
        <w:t xml:space="preserve"> a fluid inner-page layout, built from the same section patterns as the Legacy and Data pages so the cluster reads as one set</w:t>
      </w:r>
    </w:p>
    <w:p>
      <w:r>
        <w:t xml:space="preserve">Related: [[2026-10-05-xloop-data-analytics-page-content-v1]] · [[2026-10-05-xloop-legacy-system-modernization-page-content-v2]] · [[2026-10-05-xloop-website-revamp-page-status]] · [[2026-10-05-xloop-cloud-hyperscaling-page-content-v1]]</w:t>
      </w:r>
    </w:p>
    <w:p>
      <w:pPr>
        <w:pStyle w:val="Heading1"/>
        <w:keepNext/>
      </w:pPr>
      <w:r>
        <w:t xml:space="preserve">What's wrong with the live page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Live page</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Problem</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In this version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 "…Scalable Cloud Solutions | xLoop Digital | xLoop Digital"</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Brand suffix doubled. "Scalable Cloud Solutions" is a phrase nobody searches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Cloud Migration &amp; Hyperscaling Services | xLoop</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 is </w:t>
            </w:r>
            <w:r>
              <w:rPr>
                <w:b/>
                <w:bCs/>
                <w:sz w:val="19"/>
                <w:szCs w:val="19"/>
              </w:rPr>
              <w:t xml:space="preserve">empty</w:t>
            </w:r>
            <w:r>
              <w:rPr>
                <w:sz w:val="19"/>
                <w:szCs w:val="19"/>
              </w:rPr>
              <w:t xml:space="preserve"> in the HTML (typing animation), plus 10+ more H1s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Search engines and AI agents see no H1</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H1, rendered as text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 opens with "Empower", ends with "future-ready"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Both are on the brand's banned-jargon list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Rewritten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 counters show </w:t>
            </w:r>
            <w:r>
              <w:rPr>
                <w:b/>
                <w:bCs/>
                <w:sz w:val="19"/>
                <w:szCs w:val="19"/>
              </w:rPr>
              <w:t xml:space="preserve">"0%"</w:t>
            </w:r>
            <w:r>
              <w:rPr>
                <w:sz w:val="19"/>
                <w:szCs w:val="19"/>
              </w:rPr>
              <w:t xml:space="preserve">, unsourced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flaw as BTC</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service tabs with no descriptions in the HTML</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Nothing for search or AI to quote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service blocks, each with a description, a deliverable and proof</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"Cloud Solutions for Every Industry": Telecom, Media, Manufacturing, Technology &amp; SaaS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delivered cloud work in Telecom, Media or Manufacturing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 Industries in the at-a-glance table, limited to delivered work</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Process step "Envision: AI-driven interfaces"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Copied from another page; nothing to do with cloud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plain steps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Tools: Azure, GCP, Terraform, Ansible, Elastic, Prometheus, Grafana</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delivered case names any of them. Azure as a delivered target isn't evidenced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Confirm with delivery</w:t>
            </w:r>
            <w:r>
              <w:rPr>
                <w:sz w:val="19"/>
                <w:szCs w:val="19"/>
              </w:rPr>
              <w:t xml:space="preserve">, or drop</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 certified engineers", "Our Value Chain Delivers", xVision card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problems as the Data page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 / moved to Related</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&amp; Compliance" tab</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Overlaps with xSecurity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link to Cybersecurity instead of a service block</w:t>
            </w:r>
          </w:p>
        </w:tc>
      </w:tr>
    </w:tbl>
    <w:p/>
    <w:p>
      <w:pPr>
        <w:pStyle w:val="Heading1"/>
        <w:keepNext/>
      </w:pPr>
      <w:r>
        <w:t xml:space="preserve">vs BTC</w:t>
      </w:r>
    </w:p>
    <w:p>
      <w:r>
        <w:t xml:space="preserve">BTC (blutechconsulting.com) has </w:t>
      </w:r>
      <w:r>
        <w:rPr>
          <w:b/>
          <w:bCs/>
        </w:rPr>
        <w:t xml:space="preserve">no cloud or migration page</w:t>
      </w:r>
      <w:r>
        <w:t xml:space="preserve">. Its services are Data &amp; AI, Intelligent Automation, Studio Node and Entellica AI. So this page competes with generic cloud vendors in search, not with BTC directly. The same approach still applies:</w:t>
      </w:r>
    </w:p>
    <w:p>
      <w:pPr>
        <w:pStyle w:val="ListParagraph"/>
        <w:numPr>
          <w:ilvl w:val="0"/>
          <w:numId w:val="1"/>
        </w:numPr>
      </w:pPr>
      <w:r>
        <w:t xml:space="preserve">Short cards, one flow strip (as HTML text), and a single CTA</w:t>
      </w:r>
    </w:p>
    <w:p>
      <w:pPr>
        <w:pStyle w:val="ListParagraph"/>
        <w:numPr>
          <w:ilvl w:val="0"/>
          <w:numId w:val="1"/>
        </w:numPr>
      </w:pPr>
      <w:r>
        <w:t xml:space="preserve">Specific proof, written as from → to</w:t>
      </w:r>
    </w:p>
    <w:p>
      <w:pPr>
        <w:pStyle w:val="ListParagraph"/>
        <w:numPr>
          <w:ilvl w:val="0"/>
          <w:numId w:val="1"/>
        </w:numPr>
      </w:pPr>
      <w:r>
        <w:t xml:space="preserve">An answer block, FAQ and schema. BTC has none of these anywhere on its site</w:t>
      </w:r>
    </w:p>
    <w:p>
      <w:pPr>
        <w:pStyle w:val="ListParagraph"/>
        <w:numPr>
          <w:ilvl w:val="0"/>
          <w:numId w:val="1"/>
        </w:numPr>
      </w:pPr>
      <w:r>
        <w:t xml:space="preserve">A cloud offer is a gap in BTC's lineup. Where a buyer is comparing the two, this page shows xLoop covering both the data and the infrastructure underneath it</w:t>
      </w:r>
    </w:p>
    <w:p>
      <w:pPr>
        <w:pStyle w:val="Heading1"/>
        <w:keepNext/>
      </w:pPr>
      <w:r>
        <w:t xml:space="preserve">Keyword split across the cluster (prevents the pages competing)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Page</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Owns</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Leaves to the other page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Cloud &amp; Hyperscaling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cloud migration services, cloud consulting, cloud-to-cloud migration, scaling cloud infrastructure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Rewriting old code (→ Legacy)</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Legacy System Modernization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legacy modernization, COBOL to Java, Java upgrades, rehost vs refactor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Cloud platform choice and operations (→ Cloud)</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Analytics &amp; Engineering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platforms, pipelines, BI</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Infrastructure (→ Cloud)</w:t>
            </w:r>
          </w:p>
        </w:tc>
      </w:tr>
    </w:tbl>
    <w:p/>
    <w:p>
      <w:pPr>
        <w:pStyle w:val="Heading1"/>
        <w:keepNext/>
      </w:pPr>
      <w:r>
        <w:t xml:space="preserve">Page setup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Field</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Value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 tag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Cloud Migration &amp; Hyperscaling Services | xLoop</w:t>
            </w:r>
            <w:r>
              <w:rPr>
                <w:sz w:val="19"/>
                <w:szCs w:val="19"/>
              </w:rPr>
              <w:t xml:space="preserve"> (47 chars)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 description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Cloud migration and scaling for data and AI workloads. We plan migrations in waves, move applications to AWS or private cloud, and build systems that scale.</w:t>
            </w:r>
            <w:r>
              <w:rPr>
                <w:sz w:val="19"/>
                <w:szCs w:val="19"/>
              </w:rPr>
              <w:t xml:space="preserve"> (157 chars)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Cloud Migration and Hyperscaling Services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Nav label</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Cloud &amp; Hyperscaling (unchanged)</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Breadcrumb</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Home › Services › Digital Transformation › Cloud &amp; Hyperscaling</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Schema</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Service · FAQPage · BreadcrumbList · Organization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Visible "Last updated" date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bl>
    <w:p/>
    <w:p>
      <w:r>
        <w:rPr>
          <w:b/>
          <w:bCs/>
        </w:rPr>
        <w:t xml:space="preserve">Build rules:</w:t>
      </w:r>
      <w:r>
        <w:t xml:space="preserve"> same as the Legacy and Data pages. Server-rendered, real tables, one H1, anchor IDs, no counters, no typing animation.</w:t>
      </w:r>
    </w:p>
    <w:p>
      <w:pPr>
        <w:pStyle w:val="Heading1"/>
        <w:keepNext/>
      </w:pPr>
      <w:r>
        <w:t xml:space="preserve">1. Hero — </w:t>
      </w:r>
      <w:r>
        <w:rPr>
          <w:rFonts w:ascii="Consolas" w:cs="Consolas" w:eastAsia="Consolas" w:hAnsi="Consolas"/>
        </w:rPr>
        <w:t xml:space="preserve">#top</w:t>
      </w:r>
    </w:p>
    <w:p>
      <w:r>
        <w:rPr>
          <w:b/>
          <w:bCs/>
        </w:rPr>
        <w:t xml:space="preserve">Eyebrow:</w:t>
      </w:r>
      <w:r>
        <w:t xml:space="preserve"> Digital Transformation</w:t>
      </w:r>
    </w:p>
    <w:p>
      <w:r>
        <w:rPr>
          <w:b/>
          <w:bCs/>
        </w:rPr>
        <w:t xml:space="preserve">H1:</w:t>
      </w:r>
      <w:r>
        <w:t xml:space="preserve"> Cloud Migration and Hyperscaling Services</w:t>
      </w:r>
    </w:p>
    <w:p>
      <w:r>
        <w:rPr>
          <w:b/>
          <w:bCs/>
        </w:rPr>
        <w:t xml:space="preserve">Subhead:</w:t>
      </w:r>
      <w:r>
        <w:t xml:space="preserve"> Systems that can't scale. Cloud bills nobody can explain. AI workloads your infrastructure was never built for. We plan the move, migrate in controlled waves, and build cloud platforms that grow with the business.</w:t>
      </w:r>
    </w:p>
    <w:p>
      <w:r>
        <w:rPr>
          <w:b/>
          <w:bCs/>
        </w:rPr>
        <w:t xml:space="preserve">Primary CTA:</w:t>
      </w:r>
      <w:r>
        <w:t xml:space="preserve"> Talk to a Cloud Architect (30 min) →</w:t>
      </w:r>
    </w:p>
    <w:p>
      <w:r>
        <w:rPr>
          <w:b/>
          <w:bCs/>
        </w:rPr>
        <w:t xml:space="preserve">Small line under the CTA:</w:t>
      </w:r>
      <w:r>
        <w:t xml:space="preserve"> We'll look at what you're running, what's holding it back, and where to start.</w:t>
      </w:r>
    </w:p>
    <w:p>
      <w:r>
        <w:rPr>
          <w:b/>
          <w:bCs/>
        </w:rPr>
        <w:t xml:space="preserve">Trust line (text):</w:t>
      </w:r>
      <w:r>
        <w:t xml:space="preserve"> Technology partners: AWS · Microsoft · Snowflake · Databricks · Salesforce</w:t>
      </w:r>
    </w:p>
    <w:p>
      <w:r>
        <w:rPr>
          <w:i/>
          <w:iCs/>
          <w:color w:val="666666"/>
          <w:sz w:val="19"/>
          <w:szCs w:val="19"/>
        </w:rPr>
        <w:t xml:space="preserve">Build: same booking link as the homepage's Data &amp; AI Readiness Review, with a hidden </w:t>
      </w:r>
      <w:r>
        <w:rPr>
          <w:rFonts w:ascii="Consolas" w:cs="Consolas" w:eastAsia="Consolas" w:hAnsi="Consolas"/>
          <w:i/>
          <w:iCs/>
          <w:color w:val="666666"/>
          <w:sz w:val="19"/>
          <w:szCs w:val="19"/>
        </w:rPr>
        <w:t xml:space="preserve">source=cloud</w:t>
      </w:r>
      <w:r>
        <w:rPr>
          <w:i/>
          <w:iCs/>
          <w:color w:val="666666"/>
          <w:sz w:val="19"/>
          <w:szCs w:val="19"/>
        </w:rPr>
        <w:t xml:space="preserve"> tag.</w:t>
      </w:r>
    </w:p>
    <w:p>
      <w:pPr>
        <w:pStyle w:val="Heading1"/>
        <w:keepNext/>
      </w:pPr>
      <w:r>
        <w:t xml:space="preserve">2. Answer block — </w:t>
      </w:r>
      <w:r>
        <w:rPr>
          <w:rFonts w:ascii="Consolas" w:cs="Consolas" w:eastAsia="Consolas" w:hAnsi="Consolas"/>
        </w:rPr>
        <w:t xml:space="preserve">#what-is</w:t>
      </w:r>
    </w:p>
    <w:p>
      <w:r>
        <w:rPr>
          <w:b/>
          <w:bCs/>
        </w:rPr>
        <w:t xml:space="preserve">H2:</w:t>
      </w:r>
      <w:r>
        <w:t xml:space="preserve"> What Are Cloud Migration and Hyperscaling Services?</w:t>
      </w:r>
    </w:p>
    <w:p>
      <w:r>
        <w:t xml:space="preserve">Cloud migration services move applications, data and infrastructure from on-premise servers or another cloud to a cloud platform. Hyperscaling is designing those systems to grow on demand, adding capacity automatically as users, data or AI workloads increase. Done well, both start with deciding which workloads should move, and in what order.</w:t>
      </w:r>
    </w:p>
    <w:p>
      <w:r>
        <w:rPr>
          <w:i/>
          <w:iCs/>
          <w:color w:val="666666"/>
          <w:sz w:val="19"/>
          <w:szCs w:val="19"/>
        </w:rPr>
        <w:t xml:space="preserve">Plain text, never collapsed. About 55 words.</w:t>
      </w:r>
    </w:p>
    <w:p>
      <w:pPr>
        <w:pStyle w:val="Heading1"/>
        <w:keepNext/>
      </w:pPr>
      <w:r>
        <w:t xml:space="preserve">3. Problems we fix — </w:t>
      </w:r>
      <w:r>
        <w:rPr>
          <w:rFonts w:ascii="Consolas" w:cs="Consolas" w:eastAsia="Consolas" w:hAnsi="Consolas"/>
        </w:rPr>
        <w:t xml:space="preserve">#problems</w:t>
      </w:r>
    </w:p>
    <w:p>
      <w:r>
        <w:rPr>
          <w:b/>
          <w:bCs/>
        </w:rPr>
        <w:t xml:space="preserve">H2:</w:t>
      </w:r>
      <w:r>
        <w:t xml:space="preserve"> Where Is Your Cloud Journey Stuck?</w:t>
      </w:r>
    </w:p>
    <w:p>
      <w:r>
        <w:rPr>
          <w:i/>
          <w:iCs/>
          <w:color w:val="666666"/>
          <w:sz w:val="19"/>
          <w:szCs w:val="19"/>
        </w:rPr>
        <w:t xml:space="preserve">Design: 5 cards. Each card has a starting point, the quote, what's underneath, and what we do. Stacked on mobile.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Starting point</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You're hearing</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What's usually underneath</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we do</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Still on-premise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data center contract is ending, and we don't know what can move."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Aging hardware, applications never assessed for cloud, and dependencies nobody has mapped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Assess every workload, choose a migration strategy for each, and move them in planned waves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On cloud, but it isn't paying off</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cloud bill keeps growing, and nobody can explain it."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Workloads lifted and shifted without right-sizing, idle resources, and no cost ownership by team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Right-size, set up cost visibility and tagging, and move suitable workloads to managed services </w:t>
            </w:r>
            <w:r>
              <w:rPr>
                <w:b/>
                <w:bCs/>
                <w:sz w:val="19"/>
                <w:szCs w:val="19"/>
              </w:rPr>
              <w:t xml:space="preserve">[CONFIRM]</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Changing or consolidating clouds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"We're on the wrong cloud for where we're going."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contracts, a merger, or workloads spread across providers with different tools and skills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 the cloud-to-cloud move workload by workload, with a total-cost-of-ownership comparison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Can't scale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 falls over every time traffic spikes."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monolith on fixed capacity, where every layer scales together or not at all</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Decouple the application layers and move to cloud-native services that scale on demand</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Not ready for data and AI</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infrastructure can't carry AI."</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Platforms sized for applications, not for data pipelines and model workloads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 cloud data platforms and compute designed for that load</w:t>
            </w:r>
          </w:p>
        </w:tc>
      </w:tr>
    </w:tbl>
    <w:p/>
    <w:p>
      <w:pPr>
        <w:pStyle w:val="Heading1"/>
        <w:keepNext/>
      </w:pPr>
      <w:r>
        <w:t xml:space="preserve">4. Services — </w:t>
      </w:r>
      <w:r>
        <w:rPr>
          <w:rFonts w:ascii="Consolas" w:cs="Consolas" w:eastAsia="Consolas" w:hAnsi="Consolas"/>
        </w:rPr>
        <w:t xml:space="preserve">#services</w:t>
      </w:r>
    </w:p>
    <w:p>
      <w:r>
        <w:rPr>
          <w:b/>
          <w:bCs/>
        </w:rPr>
        <w:t xml:space="preserve">H2:</w:t>
      </w:r>
      <w:r>
        <w:t xml:space="preserve"> Our Cloud Services</w:t>
      </w:r>
    </w:p>
    <w:p>
      <w:r>
        <w:t xml:space="preserve">From the first assessment to running the platform after go-live.</w:t>
      </w:r>
    </w:p>
    <w:p>
      <w:r>
        <w:rPr>
          <w:b/>
          <w:bCs/>
        </w:rPr>
        <w:t xml:space="preserve">Flow strip (HTML text, not an image):</w:t>
      </w:r>
      <w:r>
        <w:t xml:space="preserve"> Assess → Design → Migrate → Modernize → Optimize and operate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Service</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What's included</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You get</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Delivered</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 Cloud assessment and migration strategy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Application and infrastructure discovery · dependency mapping · cloud readiness of each workload · a migration strategy per workload (see table below) · total-cost-of-ownership model and business case · migration waves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migration roadmap the business can fund and run in stages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AWS-to-Azure migration plan for a Middle East retail and real estate group, jointly with Microsoft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2. Cloud foundation design</w:t>
            </w:r>
            <w:r>
              <w:rPr>
                <w:sz w:val="19"/>
                <w:szCs w:val="19"/>
              </w:rPr>
              <w:t xml:space="preserve"> </w:t>
            </w:r>
            <w:r>
              <w:rPr>
                <w:b/>
                <w:bCs/>
                <w:sz w:val="19"/>
                <w:szCs w:val="19"/>
              </w:rPr>
              <w:t xml:space="preserve">[CONFIRM]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architecture and landing zone: account and subscription structure, identity and access, networking, security baselines and guardrails, infrastructure as code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secure, repeatable foundation in place before the first workload moves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 Cloud migration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On-premise to public or private cloud · cloud-to-cloud · hybrid setups · database and data migration · cutover planning, testing and rollback · decommissioning the old environment, with data retention handled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Workloads running on the new platform, moved in waves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single-server ecommerce platform to AWS · financial services applications to private cloud · cloud-to-cloud and PHP application migrations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4. Cloud-native modernization and hyperscaling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Breaking monoliths into decoupled services · containers and orchestration </w:t>
            </w:r>
            <w:r>
              <w:rPr>
                <w:b/>
                <w:bCs/>
                <w:sz w:val="19"/>
                <w:szCs w:val="19"/>
              </w:rPr>
              <w:t xml:space="preserve">[CONFIRM]</w:t>
            </w:r>
            <w:r>
              <w:rPr>
                <w:sz w:val="19"/>
                <w:szCs w:val="19"/>
              </w:rPr>
              <w:t xml:space="preserve"> · managed cloud services · autoscaling · CI/CD pipelines </w:t>
            </w:r>
            <w:r>
              <w:rPr>
                <w:b/>
                <w:bCs/>
                <w:sz w:val="19"/>
                <w:szCs w:val="19"/>
              </w:rPr>
              <w:t xml:space="preserve">[CONFIRM]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Systems that add capacity as demand grows, without a rebuild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cloud-native operations platform for a container depot · a cross-border financial wellness platform at 10,000+ users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5. Cloud optimization and operations</w:t>
            </w:r>
            <w:r>
              <w:rPr>
                <w:sz w:val="19"/>
                <w:szCs w:val="19"/>
              </w:rPr>
              <w:t xml:space="preserve"> </w:t>
            </w:r>
            <w:r>
              <w:rPr>
                <w:b/>
                <w:bCs/>
                <w:sz w:val="19"/>
                <w:szCs w:val="19"/>
              </w:rPr>
              <w:t xml:space="preserve">[CONFIRM]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Monitoring and alerting · performance tuning · cost optimization (right-sizing, reserved capacity, tagging) · backup and disaster recovery · ongoing support with monthly service reviews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platform that stays fast, secure and within budget after go-live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bl>
    <w:p/>
    <w:p>
      <w:r>
        <w:rPr>
          <w:i/>
          <w:iCs/>
          <w:color w:val="666666"/>
          <w:sz w:val="19"/>
          <w:szCs w:val="19"/>
        </w:rPr>
        <w:t xml:space="preserve">Design: the 5 services as a horizontal lifecycle on desktop, matching the flow strip, and stacked on mobile. The "Delivered" line sits at the bottom of each card. Services 2 and 5 have no proof line yet, so leave that slot out rather than show "—".</w:t>
      </w:r>
    </w:p>
    <w:p>
      <w:r>
        <w:rPr>
          <w:b/>
          <w:bCs/>
        </w:rPr>
        <w:t xml:space="preserve">H3:</w:t>
      </w:r>
      <w:r>
        <w:t xml:space="preserve"> How We Choose a Migration Strategy for Each Workload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Strategy</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happens</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Best for</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Retire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Switch it off, and keep the data you need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Applications no one uses, or that duplicate another</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Retain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Leave it where it is, for now</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Systems tied to hardware, regulation or a pending replacement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Rehost (lift-and-shift)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 it as it is to cloud infrastructure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Fast data-center exits and stable applications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Replatform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 it with targeted changes, such as a managed database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Gaining cloud benefits without a rewrite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Refactor or re-architect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Rework it to be cloud-native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Applications that need to scale or change often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Repurchase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Replace it with a SaaS product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Commodity functions such as CRM, HR or email</w:t>
            </w:r>
          </w:p>
        </w:tc>
      </w:tr>
    </w:tbl>
    <w:p/>
    <w:p>
      <w:r>
        <w:rPr>
          <w:i/>
          <w:iCs/>
          <w:color w:val="666666"/>
          <w:sz w:val="19"/>
          <w:szCs w:val="19"/>
        </w:rPr>
        <w:t xml:space="preserve">Most estates use several strategies. Sensitive or mission-critical workloads usually move last, once the approach is proven.</w:t>
      </w:r>
    </w:p>
    <w:p>
      <w:r>
        <w:rPr>
          <w:b/>
          <w:bCs/>
        </w:rPr>
        <w:t xml:space="preserve">Line below:</w:t>
      </w:r>
      <w:r>
        <w:t xml:space="preserve"> Rewriting old code as part of the move? See [Legacy System Modernization](/services/legacy-system-modernization). Moving data platforms? See [Data Analytics &amp; Engineering](/services/data-analytics). Cloud security and compliance? See [Cybersecurity](/services/cyber-security-service).</w:t>
      </w:r>
    </w:p>
    <w:p>
      <w:r>
        <w:rPr>
          <w:i/>
          <w:iCs/>
          <w:color w:val="666666"/>
          <w:sz w:val="19"/>
          <w:szCs w:val="19"/>
        </w:rPr>
        <w:t xml:space="preserve">What changed in v1.1, after Irfan's review: 4 services became 5, covering the full lifecycle (foundation design and operations added). Each service now lists what's included in cloud terms. A migration-strategy table was added (the cloud vocabulary buyers and architects search with). Cloud data platforms moved to a link to the Data page. Services 2 and 5 and the [CONFIRM] items publish only once delivery confirms them. If they aren't confirmed, ship 3 services and drop the two rows.</w:t>
      </w:r>
    </w:p>
    <w:p>
      <w:r>
        <w:rPr>
          <w:i/>
          <w:iCs/>
          <w:color w:val="666666"/>
          <w:sz w:val="19"/>
          <w:szCs w:val="19"/>
        </w:rPr>
        <w:t xml:space="preserve">Overlap with Legacy: Legacy's approaches table is about the code ("Leave it / Open it up / Move it…"). This one is about the cloud move. Different wording and different queries, so the two pages don't compete.</w:t>
      </w:r>
    </w:p>
    <w:p>
      <w:pPr>
        <w:pStyle w:val="Heading1"/>
        <w:keepNext/>
      </w:pPr>
      <w:r>
        <w:t xml:space="preserve">5. Cloud for AI — </w:t>
      </w:r>
      <w:r>
        <w:rPr>
          <w:rFonts w:ascii="Consolas" w:cs="Consolas" w:eastAsia="Consolas" w:hAnsi="Consolas"/>
        </w:rPr>
        <w:t xml:space="preserve">#for-ai</w:t>
      </w:r>
    </w:p>
    <w:p>
      <w:r>
        <w:rPr>
          <w:b/>
          <w:bCs/>
        </w:rPr>
        <w:t xml:space="preserve">H2:</w:t>
      </w:r>
      <w:r>
        <w:t xml:space="preserve"> Is Your Cloud Ready for AI Workloads?</w:t>
      </w:r>
    </w:p>
    <w:p>
      <w:r>
        <w:t xml:space="preserve">AI changes what infrastructure has to do. Three questions show whether yours is ready:</w:t>
      </w:r>
    </w:p>
    <w:p>
      <w:pPr>
        <w:pStyle w:val="ListParagraph"/>
        <w:numPr>
          <w:ilvl w:val="0"/>
          <w:numId w:val="1"/>
        </w:numPr>
      </w:pPr>
      <w:r>
        <w:rPr>
          <w:b/>
          <w:bCs/>
        </w:rPr>
        <w:t xml:space="preserve">Can it reach the data?</w:t>
      </w:r>
      <w:r>
        <w:t xml:space="preserve"> Models need clean data on one platform, not copies scattered across servers</w:t>
      </w:r>
    </w:p>
    <w:p>
      <w:pPr>
        <w:pStyle w:val="ListParagraph"/>
        <w:numPr>
          <w:ilvl w:val="0"/>
          <w:numId w:val="1"/>
        </w:numPr>
      </w:pPr>
      <w:r>
        <w:rPr>
          <w:b/>
          <w:bCs/>
        </w:rPr>
        <w:t xml:space="preserve">Can it scale on demand?</w:t>
      </w:r>
      <w:r>
        <w:t xml:space="preserve"> Training and inference load comes in bursts, not steady traffic</w:t>
      </w:r>
    </w:p>
    <w:p>
      <w:pPr>
        <w:pStyle w:val="ListParagraph"/>
        <w:numPr>
          <w:ilvl w:val="0"/>
          <w:numId w:val="1"/>
        </w:numPr>
      </w:pPr>
      <w:r>
        <w:rPr>
          <w:b/>
          <w:bCs/>
        </w:rPr>
        <w:t xml:space="preserve">Can you see what it costs?</w:t>
      </w:r>
      <w:r>
        <w:t xml:space="preserve"> AI workloads make unclear cloud bills worse, fast</w:t>
      </w:r>
    </w:p>
    <w:p>
      <w:r>
        <w:t xml:space="preserve">If the answer to any is no, fix the platform before scaling the AI.</w:t>
      </w:r>
    </w:p>
    <w:p>
      <w:r>
        <w:rPr>
          <w:i/>
          <w:iCs/>
          <w:color w:val="666666"/>
          <w:sz w:val="19"/>
          <w:szCs w:val="19"/>
        </w:rPr>
        <w:t xml:space="preserve">Links: "one platform" → /services/data-analytics · "AI" → Applied AI Solutions · blog "Building Scalable AI Infrastructure: Lessons from Real-World Implementations"</w:t>
      </w:r>
    </w:p>
    <w:p>
      <w:pPr>
        <w:pStyle w:val="Heading1"/>
        <w:keepNext/>
      </w:pPr>
      <w:r>
        <w:t xml:space="preserve">6. How we work — </w:t>
      </w:r>
      <w:r>
        <w:rPr>
          <w:rFonts w:ascii="Consolas" w:cs="Consolas" w:eastAsia="Consolas" w:hAnsi="Consolas"/>
        </w:rPr>
        <w:t xml:space="preserve">#process</w:t>
      </w:r>
    </w:p>
    <w:p>
      <w:r>
        <w:rPr>
          <w:b/>
          <w:bCs/>
        </w:rPr>
        <w:t xml:space="preserve">H2:</w:t>
      </w:r>
      <w:r>
        <w:t xml:space="preserve"> How Does a Cloud Migration Work?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Step</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happens</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You get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 Cloud review (30 min)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cloud architect looks at what you're running, what's driving the move, and the constraints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clear next step</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2. Assess and plan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 applications, workloads and dependencies. Assess each one, model the total cost of ownership, and group workloads into migration waves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migration plan and wave sequence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 Migrate in waves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 a low-risk wave first to prove the approach, then the rest in order. Each wave is tested before the next begins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Workloads running on the new platform, with disruption kept to planned windows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4. Scale and hand over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Tune for load and cost, document, and transfer knowledge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Your team runs the platform</w:t>
            </w:r>
          </w:p>
        </w:tc>
      </w:tr>
    </w:tbl>
    <w:p/>
    <w:p>
      <w:r>
        <w:rPr>
          <w:i/>
          <w:iCs/>
          <w:color w:val="666666"/>
          <w:sz w:val="19"/>
          <w:szCs w:val="19"/>
        </w:rPr>
        <w:t xml:space="preserve">Method claims in steps 2–3 (TCO model, waves, a low-risk wave first) come from the AWS-to-Azure plan. Delivery lead must confirm "test each wave before the next" before launch.</w:t>
      </w:r>
    </w:p>
    <w:p>
      <w:pPr>
        <w:pStyle w:val="Heading1"/>
        <w:keepNext/>
      </w:pPr>
      <w:r>
        <w:t xml:space="preserve">7. Proof — </w:t>
      </w:r>
      <w:r>
        <w:rPr>
          <w:rFonts w:ascii="Consolas" w:cs="Consolas" w:eastAsia="Consolas" w:hAnsi="Consolas"/>
        </w:rPr>
        <w:t xml:space="preserve">#proof</w:t>
      </w:r>
    </w:p>
    <w:p>
      <w:r>
        <w:rPr>
          <w:b/>
          <w:bCs/>
        </w:rPr>
        <w:t xml:space="preserve">H2:</w:t>
      </w:r>
      <w:r>
        <w:t xml:space="preserve"> Cloud Work We've Delivered</w:t>
      </w:r>
    </w:p>
    <w:p>
      <w:r>
        <w:rPr>
          <w:i/>
          <w:iCs/>
          <w:color w:val="666666"/>
          <w:sz w:val="19"/>
          <w:szCs w:val="19"/>
        </w:rPr>
        <w:t xml:space="preserve">Card format: a From → To strip (HTML text), then client · what we did · outcome. Same as the Legacy and Data pages.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From → To</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Client</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we did</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Outcome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AWS → Azure (migration plan)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leading Middle East retail and real estate group</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Mapped every application, workload and data dependency, including the Vertica data platform. Assessed feasibility for each, built a total-cost-of-ownership model and sequenced the move into migration waves, jointly with Microsoft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migration plan the business can fund and run in controlled waves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Single server → AWS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ecommerce brand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Migrated to AWS, decoupled the application layers and updated the codebase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foundation for scalable operations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On-premise RPG and COBOL → private cloud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financial services firm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Modernized the applications, migrated COBOL to Java with AI-assisted engineering, and moved applications and data to private cloud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Completed with minimal operational disruption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Depot operations → one cloud-native platform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container depot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Built a cloud-native platform for container inspection, repair jobs, scheduling, invoicing and capacity tracking, with a mobile app for field teams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that used to sit in silos now lives in one operational platform</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product → cross-border scale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financial wellness platform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Built and scaled a cross-border platform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10,000+ users at 99.9% uptime</w:t>
            </w:r>
          </w:p>
        </w:tc>
      </w:tr>
    </w:tbl>
    <w:p/>
    <w:p>
      <w:r>
        <w:rPr>
          <w:i/>
          <w:iCs/>
          <w:color w:val="666666"/>
          <w:sz w:val="19"/>
          <w:szCs w:val="19"/>
        </w:rPr>
        <w:t xml:space="preserve">Order: the Azure plan first (largest engagement), then the AWS migration (the clearest "cloud migration" match).</w:t>
      </w:r>
    </w:p>
    <w:p>
      <w:r>
        <w:rPr>
          <w:i/>
          <w:iCs/>
          <w:color w:val="666666"/>
          <w:sz w:val="19"/>
          <w:szCs w:val="19"/>
        </w:rPr>
        <w:t xml:space="preserve">The Azure card describes a </w:t>
      </w:r>
      <w:r>
        <w:rPr>
          <w:b/>
          <w:bCs/>
          <w:i/>
          <w:iCs/>
          <w:color w:val="666666"/>
          <w:sz w:val="19"/>
          <w:szCs w:val="19"/>
        </w:rPr>
        <w:t xml:space="preserve">plan</w:t>
      </w:r>
      <w:r>
        <w:rPr>
          <w:i/>
          <w:iCs/>
          <w:color w:val="666666"/>
          <w:sz w:val="19"/>
          <w:szCs w:val="19"/>
        </w:rPr>
        <w:t xml:space="preserve">. Never write "migrated to Azure".</w:t>
      </w:r>
    </w:p>
    <w:p>
      <w:r>
        <w:rPr>
          <w:i/>
          <w:iCs/>
          <w:color w:val="666666"/>
          <w:sz w:val="19"/>
          <w:szCs w:val="19"/>
        </w:rPr>
        <w:t xml:space="preserve">The financial wellness card uses approved claim A11 (anonymized). Homepage v2 wants ABHI's OK before a written case study. If you'd rather wait, drop the card and keep the line in the services table only.</w:t>
      </w:r>
    </w:p>
    <w:p>
      <w:r>
        <w:rPr>
          <w:i/>
          <w:iCs/>
          <w:color w:val="666666"/>
          <w:sz w:val="19"/>
          <w:szCs w:val="19"/>
        </w:rPr>
        <w:t xml:space="preserve">Never on these cards: client names (Majid Al Futtaim, SS&amp;C, Changes on the Fly, ABHI), "zero downtime", "real-time", cost-saving percentages.</w:t>
      </w:r>
    </w:p>
    <w:p>
      <w:r>
        <w:rPr>
          <w:b/>
          <w:bCs/>
        </w:rPr>
        <w:t xml:space="preserve">Testimonial:</w:t>
      </w:r>
    </w:p>
    <w:p>
      <w:pPr>
        <w:pBdr>
          <w:left w:val="single" w:color="1F4E9A" w:sz="12" w:space="8"/>
        </w:pBdr>
        <w:ind w:left="500"/>
      </w:pPr>
      <w:r>
        <w:rPr>
          <w:i/>
          <w:iCs/>
        </w:rPr>
        <w:t xml:space="preserve">"xLoop architects meticulously planned and executed the migration, ensuring minimal disruption to our operations."</w:t>
      </w:r>
    </w:p>
    <w:p>
      <w:pPr>
        <w:pBdr>
          <w:left w:val="single" w:color="1F4E9A" w:sz="12" w:space="8"/>
        </w:pBdr>
        <w:ind w:left="500"/>
      </w:pPr>
      <w:r>
        <w:rPr>
          <w:i/>
          <w:iCs/>
        </w:rPr>
        <w:t xml:space="preserve">— John Waterhouse, Founder and CEO, Cloud Titans Ltd</w:t>
      </w:r>
    </w:p>
    <w:p>
      <w:r>
        <w:rPr>
          <w:i/>
          <w:iCs/>
          <w:color w:val="666666"/>
          <w:sz w:val="19"/>
          <w:szCs w:val="19"/>
        </w:rPr>
        <w:t xml:space="preserve">The same quote is on the Legacy page. It fits better here, since it's about a migration. If design wants no repeats, keep it here and drop it from Legacy.</w:t>
      </w:r>
    </w:p>
    <w:p>
      <w:pPr>
        <w:pStyle w:val="Heading1"/>
        <w:keepNext/>
      </w:pPr>
      <w:r>
        <w:t xml:space="preserve">8. Platforms — </w:t>
      </w:r>
      <w:r>
        <w:rPr>
          <w:rFonts w:ascii="Consolas" w:cs="Consolas" w:eastAsia="Consolas" w:hAnsi="Consolas"/>
        </w:rPr>
        <w:t xml:space="preserve">#platforms</w:t>
      </w:r>
    </w:p>
    <w:p>
      <w:r>
        <w:rPr>
          <w:b/>
          <w:bCs/>
        </w:rPr>
        <w:t xml:space="preserve">H2:</w:t>
      </w:r>
      <w:r>
        <w:t xml:space="preserve"> Cloud Platforms We Work With</w:t>
      </w:r>
    </w:p>
    <w:p>
      <w:r>
        <w:rPr>
          <w:b/>
          <w:bCs/>
        </w:rPr>
        <w:t xml:space="preserve">Delivered on:</w:t>
      </w:r>
      <w:r>
        <w:t xml:space="preserve"> AWS · private cloud</w:t>
      </w:r>
    </w:p>
    <w:p>
      <w:r>
        <w:rPr>
          <w:b/>
          <w:bCs/>
        </w:rPr>
        <w:t xml:space="preserve">Technology partners:</w:t>
      </w:r>
      <w:r>
        <w:t xml:space="preserve"> AWS · Microsoft · Snowflake · Databricks · Salesforce</w:t>
      </w:r>
    </w:p>
    <w:p>
      <w:r>
        <w:rPr>
          <w:i/>
          <w:iCs/>
          <w:color w:val="666666"/>
          <w:sz w:val="19"/>
          <w:szCs w:val="19"/>
        </w:rPr>
        <w:t xml:space="preserve">Azure, Google Cloud, Kubernetes, Docker, Terraform, Ansible, Prometheus, Grafana and Elastic are on the live page with no delivered case. Add back only the ones delivery confirms. Microsoft is a partner (base "Microsoft Partner" status only). Never "Solutions Partner".</w:t>
      </w:r>
    </w:p>
    <w:p>
      <w:pPr>
        <w:pStyle w:val="Heading1"/>
        <w:keepNext/>
      </w:pPr>
      <w:r>
        <w:t xml:space="preserve">9. At a glance — </w:t>
      </w:r>
      <w:r>
        <w:rPr>
          <w:rFonts w:ascii="Consolas" w:cs="Consolas" w:eastAsia="Consolas" w:hAnsi="Consolas"/>
        </w:rPr>
        <w:t xml:space="preserve">#at-a-glance</w:t>
      </w:r>
    </w:p>
    <w:p>
      <w:r>
        <w:rPr>
          <w:b/>
          <w:bCs/>
        </w:rPr>
        <w:t xml:space="preserve">H2:</w:t>
      </w:r>
      <w:r>
        <w:t xml:space="preserve"> Cloud and Hyperscaling 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 it's for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CIOs, CTOs, and infrastructure and platform leaders at mid-size and large organizations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Common triggers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center or hosting exit · systems that can't scale · changing cloud provider · unclear cloud costs · AI workloads the platform can't carry</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Where to start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30-minute cloud review with a cloud architect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Services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Assessment and migration strategy · foundation design · migration · cloud-native modernization and hyperscaling · optimization and operations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Migration strategies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Retire · Retain · Rehost · Replatform · Refactor / re-architect · Repurchase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Delivered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AWS-to-Azure migration plan (with Microsoft) · single server → AWS · on-premise → private cloud · cloud-native operations platform · Snowflake lakehouse on AWS · cloud-to-cloud migrations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Engagement models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Scope-based project · embedded specialists · retainer advisory</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Technology partners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AWS · Microsoft · Snowflake · Databricks · Salesforce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Industries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Retail · Ecommerce · Financial services · Transport and logistics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Karachi · San Mateo · Dubai · Doha</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Related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Legacy System Modernization · Data Analytics &amp; Engineering · Cybersecurity</w:t>
            </w:r>
          </w:p>
        </w:tc>
      </w:tr>
    </w:tbl>
    <w:p/>
    <w:p>
      <w:pPr>
        <w:pStyle w:val="Heading1"/>
        <w:keepNext/>
      </w:pPr>
      <w:r>
        <w:t xml:space="preserve">10. FAQ — </w:t>
      </w:r>
      <w:r>
        <w:rPr>
          <w:rFonts w:ascii="Consolas" w:cs="Consolas" w:eastAsia="Consolas" w:hAnsi="Consolas"/>
        </w:rPr>
        <w:t xml:space="preserve">#faq</w:t>
      </w:r>
    </w:p>
    <w:p>
      <w:r>
        <w:rPr>
          <w:b/>
          <w:bCs/>
        </w:rPr>
        <w:t xml:space="preserve">H2:</w:t>
      </w:r>
      <w:r>
        <w:t xml:space="preserve"> Cloud Migration FAQ</w:t>
      </w:r>
    </w:p>
    <w:p>
      <w:r>
        <w:rPr>
          <w:i/>
          <w:iCs/>
          <w:color w:val="666666"/>
          <w:sz w:val="19"/>
          <w:szCs w:val="19"/>
        </w:rPr>
        <w:t xml:space="preserve">All 8 go into FAQPage schema, with text identical to the page.</w:t>
      </w:r>
    </w:p>
    <w:p>
      <w:r>
        <w:rPr>
          <w:b/>
          <w:bCs/>
        </w:rPr>
        <w:t xml:space="preserve">How do you decide which workloads to move to the cloud first?</w:t>
      </w:r>
    </w:p>
    <w:p>
      <w:r>
        <w:t xml:space="preserve">By value and risk. We map every application and its dependencies, assess each one, and group them into waves. A low-risk wave goes first to prove the approach, and tightly connected systems move together. Some workloads are better left where they are.</w:t>
      </w:r>
    </w:p>
    <w:p>
      <w:r>
        <w:rPr>
          <w:b/>
          <w:bCs/>
        </w:rPr>
        <w:t xml:space="preserve">How long does a cloud migration take?</w:t>
      </w:r>
    </w:p>
    <w:p>
      <w:r>
        <w:t xml:space="preserve">It depends on how many workloads there are and how connected they are. A single application can move in weeks. A full estate moves in waves over months, with each wave live before the next starts. The assessment gives you the timeline for your own estate.</w:t>
      </w:r>
    </w:p>
    <w:p>
      <w:r>
        <w:rPr>
          <w:b/>
          <w:bCs/>
        </w:rPr>
        <w:t xml:space="preserve">How much does cloud migration cost?</w:t>
      </w:r>
    </w:p>
    <w:p>
      <w:r>
        <w:t xml:space="preserve">It depends on the number of workloads, the migration approach for each, and how long old and new run side by side. We build a total-cost-of-ownership model during planning, so you can compare running costs before and after, not just the cost of the move.</w:t>
      </w:r>
    </w:p>
    <w:p>
      <w:r>
        <w:rPr>
          <w:b/>
          <w:bCs/>
        </w:rPr>
        <w:t xml:space="preserve">Can you migrate us from one cloud to another?</w:t>
      </w:r>
    </w:p>
    <w:p>
      <w:r>
        <w:t xml:space="preserve">Yes. We've delivered cloud-to-cloud migrations, and planned an AWS-to-Azure migration for a large retail and real estate group jointly with Microsoft. The approach is the same as any migration: map dependencies, model costs, then move in waves.</w:t>
      </w:r>
    </w:p>
    <w:p>
      <w:r>
        <w:rPr>
          <w:b/>
          <w:bCs/>
        </w:rPr>
        <w:t xml:space="preserve">Which cloud platform should we choose?</w:t>
      </w:r>
    </w:p>
    <w:p>
      <w:r>
        <w:t xml:space="preserve">The one that fits your existing contracts, data residency needs, team skills and workloads. We're partners with AWS and Microsoft, and we've delivered on AWS and private cloud. The architecture decisions carry across platforms.</w:t>
      </w:r>
    </w:p>
    <w:p>
      <w:r>
        <w:rPr>
          <w:b/>
          <w:bCs/>
        </w:rPr>
        <w:t xml:space="preserve">Can you migrate without downtime?</w:t>
      </w:r>
    </w:p>
    <w:p>
      <w:r>
        <w:t xml:space="preserve">We keep disruption to planned windows by moving in waves, testing each one, and keeping a rollback path. Some systems still need a short, scheduled cutover. A full switchover all at once isn't needed.</w:t>
      </w:r>
    </w:p>
    <w:p>
      <w:r>
        <w:rPr>
          <w:b/>
          <w:bCs/>
        </w:rPr>
        <w:t xml:space="preserve">What is hyperscaling?</w:t>
      </w:r>
    </w:p>
    <w:p>
      <w:r>
        <w:t xml:space="preserve">Designing systems to add capacity automatically as demand grows, instead of buying for peak load. It usually means decoupling application layers and using cloud-native services, so each part can scale on its own.</w:t>
      </w:r>
    </w:p>
    <w:p>
      <w:r>
        <w:rPr>
          <w:b/>
          <w:bCs/>
        </w:rPr>
        <w:t xml:space="preserve">Do we need to modernize our applications before moving them to the cloud?</w:t>
      </w:r>
    </w:p>
    <w:p>
      <w:r>
        <w:t xml:space="preserve">Not always. Many applications can move as they are, or with targeted changes. If the code itself is the problem, modernize it as part of the move. Our [Legacy System Modernization](/services/legacy-system-modernization) page covers how to decide.</w:t>
      </w:r>
    </w:p>
    <w:p>
      <w:pPr>
        <w:pStyle w:val="Heading1"/>
        <w:keepNext/>
      </w:pPr>
      <w:r>
        <w:t xml:space="preserve">11. CTA band — </w:t>
      </w:r>
      <w:r>
        <w:rPr>
          <w:rFonts w:ascii="Consolas" w:cs="Consolas" w:eastAsia="Consolas" w:hAnsi="Consolas"/>
        </w:rPr>
        <w:t xml:space="preserve">#start</w:t>
      </w:r>
    </w:p>
    <w:p>
      <w:r>
        <w:rPr>
          <w:b/>
          <w:bCs/>
        </w:rPr>
        <w:t xml:space="preserve">H2:</w:t>
      </w:r>
      <w:r>
        <w:t xml:space="preserve"> Talk to a Cloud Architect</w:t>
      </w:r>
    </w:p>
    <w:p>
      <w:r>
        <w:t xml:space="preserve">In 30 minutes, we'll look at what you're running, what's pushing you to move, and the first wave worth planning. You'll leave with a clear next step, whether or not it involves us.</w:t>
      </w:r>
    </w:p>
    <w:p>
      <w:r>
        <w:rPr>
          <w:b/>
          <w:bCs/>
        </w:rPr>
        <w:t xml:space="preserve">CTA:</w:t>
      </w:r>
      <w:r>
        <w:t xml:space="preserve"> Book a 30-Minute Cloud Review →</w:t>
      </w:r>
    </w:p>
    <w:p>
      <w:r>
        <w:rPr>
          <w:b/>
          <w:bCs/>
        </w:rPr>
        <w:t xml:space="preserve">Form fields:</w:t>
      </w:r>
      <w:r>
        <w:t xml:space="preserve"> Name · Work email · Company · Company size (Under 50 · 50–499 · 500–999 · 1,000+) · Role · What are you looking to move or scale? (one line)</w:t>
      </w:r>
    </w:p>
    <w:p>
      <w:pPr>
        <w:pStyle w:val="Heading1"/>
        <w:keepNext/>
      </w:pPr>
      <w:r>
        <w:t xml:space="preserve">12. Related — </w:t>
      </w:r>
      <w:r>
        <w:rPr>
          <w:rFonts w:ascii="Consolas" w:cs="Consolas" w:eastAsia="Consolas" w:hAnsi="Consolas"/>
        </w:rPr>
        <w:t xml:space="preserve">#related</w:t>
      </w:r>
    </w:p>
    <w:p>
      <w:r>
        <w:t xml:space="preserve">Digital Transformation · Legacy System Modernization · Data Analytics &amp; Engineering · Cybersecurity</w:t>
      </w:r>
    </w:p>
    <w:p>
      <w:r>
        <w:rPr>
          <w:b/>
          <w:bCs/>
        </w:rPr>
        <w:t xml:space="preserve">Resources:</w:t>
      </w:r>
      <w:r>
        <w:t xml:space="preserve"> The Unheard Benefits of Cloud Migration for Your Business · Building Scalable AI Infrastructure: Lessons from Real-World Implementations</w:t>
      </w:r>
    </w:p>
    <w:p>
      <w:pPr>
        <w:pStyle w:val="Heading1"/>
        <w:keepNext/>
      </w:pPr>
      <w:r>
        <w:t xml:space="preserve">Do not publish</w:t>
      </w:r>
    </w:p>
    <w:p>
      <w:pPr>
        <w:pStyle w:val="ListParagraph"/>
        <w:numPr>
          <w:ilvl w:val="0"/>
          <w:numId w:val="1"/>
        </w:numPr>
      </w:pPr>
      <w:r>
        <w:t xml:space="preserve">"Migrated to Azure", or Azure / Google Cloud as delivered platforms (not evidenced)</w:t>
      </w:r>
    </w:p>
    <w:p>
      <w:pPr>
        <w:pStyle w:val="ListParagraph"/>
        <w:numPr>
          <w:ilvl w:val="0"/>
          <w:numId w:val="1"/>
        </w:numPr>
      </w:pPr>
      <w:r>
        <w:t xml:space="preserve">Microsoft "Solutions Partner", Microsoft Fabric</w:t>
      </w:r>
    </w:p>
    <w:p>
      <w:pPr>
        <w:pStyle w:val="ListParagraph"/>
        <w:numPr>
          <w:ilvl w:val="0"/>
          <w:numId w:val="1"/>
        </w:numPr>
      </w:pPr>
      <w:r>
        <w:t xml:space="preserve">Client names: Majid Al Futtaim, SS&amp;C, Changes on the Fly, ABHI</w:t>
      </w:r>
    </w:p>
    <w:p>
      <w:pPr>
        <w:pStyle w:val="ListParagraph"/>
        <w:numPr>
          <w:ilvl w:val="0"/>
          <w:numId w:val="1"/>
        </w:numPr>
      </w:pPr>
      <w:r>
        <w:t xml:space="preserve">"Zero downtime", cost-saving percentages, the "0%" counters, "80+ engineers", "Fortune 500s"</w:t>
      </w:r>
    </w:p>
    <w:p>
      <w:pPr>
        <w:pStyle w:val="ListParagraph"/>
        <w:numPr>
          <w:ilvl w:val="0"/>
          <w:numId w:val="1"/>
        </w:numPr>
      </w:pPr>
      <w:r>
        <w:t xml:space="preserve">Telecom, Media, Manufacturing as cloud industries</w:t>
      </w:r>
    </w:p>
    <w:p>
      <w:pPr>
        <w:pStyle w:val="ListParagraph"/>
        <w:numPr>
          <w:ilvl w:val="0"/>
          <w:numId w:val="1"/>
        </w:numPr>
      </w:pPr>
      <w:r>
        <w:t xml:space="preserve">Services 2 (foundation design) and 5 (optimization and operations), and any [CONFIRM] item, until Irfan confirms</w:t>
      </w:r>
    </w:p>
    <w:p>
      <w:pPr>
        <w:pStyle w:val="ListParagraph"/>
        <w:numPr>
          <w:ilvl w:val="0"/>
          <w:numId w:val="1"/>
        </w:numPr>
      </w:pPr>
      <w:r>
        <w:t xml:space="preserve">"24/7" support or any SLA, unless confirmed</w:t>
      </w:r>
    </w:p>
    <w:p>
      <w:pPr>
        <w:pStyle w:val="Heading1"/>
        <w:keepNext/>
      </w:pPr>
      <w:r>
        <w:t xml:space="preserve">Next steps</w:t>
      </w:r>
    </w:p>
    <w:p>
      <w:r>
        <w:t xml:space="preserve">☐ Send to design with the Legacy v2 and Data Analytics v1 docx</w:t>
      </w:r>
    </w:p>
    <w:p>
      <w:r>
        <w:t xml:space="preserve">☐ Irfan confirms the [CONFIRM] items in sections 3–4: landing zone / foundation design · containers and Kubernetes · CI/CD · optimization, monitoring, backup/DR and ongoing support with monthly reviews · cost right-sizing. Also which tools from the live list we have delivered with</w:t>
      </w:r>
    </w:p>
    <w:p>
      <w:r>
        <w:t xml:space="preserve">☐ Decide whether the financial wellness card (10,000+ users, 99.9% uptime) waits for ABHI's OK</w:t>
      </w:r>
    </w:p>
    <w:p>
      <w:r>
        <w:t xml:space="preserve">☐ Decide which page keeps the Cloud Titans testimonial (Cloud is recommended)</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00"/>
    </w:pPr>
    <w:rPr>
      <w:b/>
      <w:bCs/>
      <w:color w:val="1F4E9A"/>
      <w:sz w:val="36"/>
      <w:szCs w:val="36"/>
    </w:rPr>
  </w:style>
  <w:style w:type="paragraph" w:styleId="Heading1">
    <w:name w:val="Heading 1"/>
    <w:basedOn w:val="Normal"/>
    <w:next w:val="Normal"/>
    <w:pPr>
      <w:keepNext/>
      <w:spacing w:after="120" w:before="320"/>
    </w:pPr>
    <w:rPr>
      <w:b/>
      <w:bCs/>
      <w:color w:val="1F4E9A"/>
      <w:sz w:val="28"/>
      <w:szCs w:val="28"/>
    </w:rPr>
  </w:style>
  <w:style w:type="paragraph" w:styleId="Heading2">
    <w:name w:val="Heading 2"/>
    <w:basedOn w:val="Normal"/>
    <w:next w:val="Normal"/>
    <w:pPr>
      <w:keepNext/>
      <w:spacing w:after="100" w:before="200"/>
    </w:pPr>
    <w:rPr>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2026-10-06T08:04:18.583Z</dcterms:created>
  <dcterms:modified xsi:type="dcterms:W3CDTF">2026-10-06T08:04:18.594Z</dcterms:modified>
</cp:coreProperties>
</file>

<file path=docProps/custom.xml><?xml version="1.0" encoding="utf-8"?>
<Properties xmlns="http://schemas.openxmlformats.org/officeDocument/2006/custom-properties" xmlns:vt="http://schemas.openxmlformats.org/officeDocument/2006/docPropsVTypes"/>
</file>