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імені ТАРАСА ШЕВЧЕНКА</w:t>
      </w:r>
    </w:p>
    <w:p>
      <w:pPr>
        <w:spacing w:line="276" w:lineRule="auto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lang w:val="uk-UA"/>
        </w:rPr>
        <w:object>
          <v:shape id="_x0000_i1025" o:spt="75" type="#_x0000_t75" style="height:87pt;width:30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6">
            <o:LockedField>false</o:LockedField>
          </o:OLEObject>
        </w:objec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ІНФОРМАЦІЙНИХ ТЕХНОЛОГІЙ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Кафедра прикладних інформаційних систем</w:t>
      </w: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color w:val="0D0D0D"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>Звіт до лабораторної роботи №</w:t>
      </w:r>
      <w:r>
        <w:rPr>
          <w:rFonts w:hint="default" w:ascii="Times New Roman" w:hAnsi="Times New Roman" w:cs="Times New Roman"/>
          <w:b/>
          <w:color w:val="0D0D0D"/>
          <w:sz w:val="36"/>
          <w:szCs w:val="32"/>
          <w:lang w:val="ru-RU"/>
        </w:rPr>
        <w:t>1</w:t>
      </w:r>
      <w:r>
        <w:rPr>
          <w:rFonts w:hint="default" w:ascii="Times New Roman" w:hAnsi="Times New Roman" w:cs="Times New Roman"/>
          <w:b/>
          <w:color w:val="0D0D0D"/>
          <w:sz w:val="36"/>
          <w:szCs w:val="32"/>
          <w:lang w:val="en-US"/>
        </w:rPr>
        <w:t>2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з курсу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«Інформаційні системи електронного документообігу»</w:t>
      </w:r>
    </w:p>
    <w:p>
      <w:pPr>
        <w:spacing w:line="276" w:lineRule="auto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  <w:bookmarkStart w:id="0" w:name="_gjdgxs"/>
      <w:bookmarkEnd w:id="0"/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студента 1 курсу</w:t>
      </w:r>
    </w:p>
    <w:p>
      <w:pPr>
        <w:widowControl w:val="0"/>
        <w:spacing w:line="276" w:lineRule="auto"/>
        <w:ind w:firstLine="567"/>
        <w:jc w:val="right"/>
        <w:rPr>
          <w:rFonts w:hint="default"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групи ПП-1</w:t>
      </w:r>
      <w:r>
        <w:rPr>
          <w:rFonts w:hint="default" w:ascii="Times New Roman" w:hAnsi="Times New Roman" w:cs="Times New Roman"/>
          <w:i/>
          <w:color w:val="0D0D0D"/>
          <w:sz w:val="28"/>
          <w:szCs w:val="28"/>
          <w:lang w:val="uk-UA"/>
        </w:rPr>
        <w:t>1</w:t>
      </w: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ОП «Прикладне програмування»</w:t>
      </w:r>
    </w:p>
    <w:p>
      <w:pPr>
        <w:wordWrap w:val="0"/>
        <w:spacing w:line="276" w:lineRule="auto"/>
        <w:ind w:firstLine="567"/>
        <w:jc w:val="right"/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hint="default" w:ascii="Times New Roman" w:hAnsi="Times New Roman"/>
          <w:color w:val="0D0D0D"/>
          <w:sz w:val="28"/>
          <w:szCs w:val="28"/>
          <w:lang w:val="uk-UA"/>
        </w:rPr>
        <w:t>%username%</w:t>
      </w:r>
    </w:p>
    <w:p>
      <w:pPr>
        <w:pStyle w:val="2"/>
        <w:jc w:val="left"/>
        <w:rPr>
          <w:sz w:val="32"/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Викладач:</w:t>
      </w:r>
    </w:p>
    <w:p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D0D0D"/>
          <w:sz w:val="28"/>
          <w:szCs w:val="28"/>
          <w:lang w:val="uk-UA"/>
        </w:rPr>
        <w:t>к.ф.-м.н., ас. Гарко І.І.</w:t>
      </w: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– 202</w:t>
      </w:r>
      <w:bookmarkStart w:id="1" w:name="_GoBack"/>
      <w:bookmarkEnd w:id="1"/>
    </w:p>
    <w:p>
      <w:pPr>
        <w:spacing w:after="160" w:line="256" w:lineRule="auto"/>
      </w:pPr>
      <w: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NewRomanPS-ItalicMT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  <w:t>Створення нових типів документів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NewRomanPSMT" w:hAnsi="TimesNewRomanPSMT" w:eastAsia="TimesNewRomanPSMT" w:cs="TimesNewRomanPSMT"/>
          <w:color w:val="000000"/>
          <w:kern w:val="0"/>
          <w:sz w:val="27"/>
          <w:szCs w:val="27"/>
          <w:lang w:val="en-US" w:eastAsia="zh-CN" w:bidi="ar"/>
        </w:rPr>
        <w:t xml:space="preserve">Навчитися створювати </w:t>
      </w:r>
      <w:r>
        <w:rPr>
          <w:rFonts w:ascii="TimesNewRomanPSMT" w:hAnsi="TimesNewRomanPSMT" w:eastAsia="TimesNewRomanPSMT" w:cs="TimesNewRomanPSMT"/>
          <w:color w:val="000000"/>
          <w:kern w:val="0"/>
          <w:sz w:val="27"/>
          <w:szCs w:val="27"/>
          <w:lang w:val="uk-UA" w:eastAsia="zh-CN" w:bidi="ar"/>
        </w:rPr>
        <w:t>власну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7"/>
          <w:szCs w:val="27"/>
          <w:lang w:val="uk-UA" w:eastAsia="zh-CN" w:bidi="ar"/>
        </w:rPr>
        <w:t xml:space="preserve"> бібліотеку документів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6"/>
          <w:szCs w:val="26"/>
          <w:lang w:val="en-US" w:eastAsia="zh-CN" w:bidi="ar"/>
        </w:rPr>
        <w:t xml:space="preserve">.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</w:t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  <w:r>
        <w:drawing>
          <wp:inline distT="0" distB="0" distL="114300" distR="114300">
            <wp:extent cx="5939790" cy="3974465"/>
            <wp:effectExtent l="0" t="0" r="3810" b="698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  <w:r>
        <w:drawing>
          <wp:inline distT="0" distB="0" distL="114300" distR="114300">
            <wp:extent cx="5936615" cy="4516120"/>
            <wp:effectExtent l="0" t="0" r="6985" b="1778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Створено бібліотеку документів</w:t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160" w:line="259" w:lineRule="auto"/>
      </w:pPr>
      <w:r>
        <w:drawing>
          <wp:inline distT="0" distB="0" distL="114300" distR="114300">
            <wp:extent cx="5934075" cy="3968115"/>
            <wp:effectExtent l="0" t="0" r="9525" b="1333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</w:pPr>
      <w:r>
        <w:drawing>
          <wp:inline distT="0" distB="0" distL="114300" distR="114300">
            <wp:extent cx="5939790" cy="3968115"/>
            <wp:effectExtent l="0" t="0" r="3810" b="1333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</w:pPr>
      <w:r>
        <w:drawing>
          <wp:inline distT="0" distB="0" distL="114300" distR="114300">
            <wp:extent cx="5934075" cy="3968115"/>
            <wp:effectExtent l="0" t="0" r="9525" b="13335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Створено типи документів 001-Альфа 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EXP064-FERM</w:t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160" w:line="259" w:lineRule="auto"/>
      </w:pPr>
      <w:r>
        <w:drawing>
          <wp:inline distT="0" distB="0" distL="114300" distR="114300">
            <wp:extent cx="5937250" cy="3962400"/>
            <wp:effectExtent l="0" t="0" r="635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Налаштовано рівень доступу</w:t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160" w:line="259" w:lineRule="auto"/>
      </w:pPr>
      <w:r>
        <w:drawing>
          <wp:inline distT="0" distB="0" distL="114300" distR="114300">
            <wp:extent cx="5932805" cy="3317875"/>
            <wp:effectExtent l="0" t="0" r="10795" b="15875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</w:pPr>
      <w:r>
        <w:drawing>
          <wp:inline distT="0" distB="0" distL="114300" distR="114300">
            <wp:extent cx="5930265" cy="3339465"/>
            <wp:effectExtent l="0" t="0" r="13335" b="1333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Створено екземпляр документу</w:t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Виконуючи ц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ю лабораторну роботу, я навчився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 створювати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uk-UA" w:eastAsia="zh-CN" w:bidi="ar"/>
        </w:rPr>
        <w:t>бібліотеки та типи документів.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FB"/>
    <w:rsid w:val="00100461"/>
    <w:rsid w:val="003E4280"/>
    <w:rsid w:val="00854D15"/>
    <w:rsid w:val="00A075FB"/>
    <w:rsid w:val="00F92DA3"/>
    <w:rsid w:val="03105389"/>
    <w:rsid w:val="06AF54A9"/>
    <w:rsid w:val="07513769"/>
    <w:rsid w:val="188C7C59"/>
    <w:rsid w:val="18DD2936"/>
    <w:rsid w:val="1AAD711C"/>
    <w:rsid w:val="1ADB6F6A"/>
    <w:rsid w:val="1C701EB5"/>
    <w:rsid w:val="225C7618"/>
    <w:rsid w:val="257F565D"/>
    <w:rsid w:val="29D20193"/>
    <w:rsid w:val="3ADC7C47"/>
    <w:rsid w:val="4B6A53AF"/>
    <w:rsid w:val="4B9C1F8F"/>
    <w:rsid w:val="55350FA4"/>
    <w:rsid w:val="560B6657"/>
    <w:rsid w:val="59854CF5"/>
    <w:rsid w:val="63233019"/>
    <w:rsid w:val="656A767F"/>
    <w:rsid w:val="687F5A55"/>
    <w:rsid w:val="695579BC"/>
    <w:rsid w:val="6A717AD2"/>
    <w:rsid w:val="6AA033D8"/>
    <w:rsid w:val="6D5C6161"/>
    <w:rsid w:val="6E9947C2"/>
    <w:rsid w:val="72324025"/>
    <w:rsid w:val="72C85F56"/>
    <w:rsid w:val="770675F0"/>
    <w:rsid w:val="7C8159F4"/>
    <w:rsid w:val="7C985871"/>
    <w:rsid w:val="7D993320"/>
    <w:rsid w:val="7E47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480" w:line="276" w:lineRule="auto"/>
      <w:jc w:val="center"/>
      <w:outlineLvl w:val="0"/>
    </w:pPr>
    <w:rPr>
      <w:rFonts w:ascii="Times New Roman" w:hAnsi="Times New Roman" w:cs="Times New Roman" w:eastAsiaTheme="majorEastAsia"/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="Times New Roman" w:hAnsi="Times New Roman" w:cs="Times New Roman" w:eastAsiaTheme="majorEastAsia"/>
      <w:b/>
      <w:bCs/>
      <w:sz w:val="28"/>
      <w:szCs w:val="28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B59246-350D-47AF-BAE2-98363BFBF0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498</Words>
  <Characters>284</Characters>
  <Lines>2</Lines>
  <Paragraphs>1</Paragraphs>
  <TotalTime>97</TotalTime>
  <ScaleCrop>false</ScaleCrop>
  <LinksUpToDate>false</LinksUpToDate>
  <CharactersWithSpaces>781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2021-03-19T11:51:00Z</dcterms:created>
  <dc:creator>Рома Чернецкий</dc:creator>
  <cp:lastModifiedBy>Сергей Сиров</cp:lastModifiedBy>
  <dcterms:modified xsi:type="dcterms:W3CDTF">2022-03-21T14:31:21Z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C48C21CD024D4C3580EFD2E975B04218</vt:lpwstr>
  </property>
</Properties>
</file>