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  <w:t xml:space="preserve">МКР №1 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  <w:t>Селецького В.Р., ПП-31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 xml:space="preserve">Яке основне призначення регресійного аналізу?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  <w:tab/>
      </w: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  <w:tab/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Регресивний аналіз </w:t>
      </w:r>
      <w:r>
        <w:rPr>
          <w:rFonts w:hint="default" w:ascii="Times New Roman" w:hAnsi="Times New Roman" w:cs="Times New Roman"/>
          <w:sz w:val="32"/>
          <w:szCs w:val="32"/>
        </w:rPr>
        <w:t xml:space="preserve">здійснюють при сильному та достовірному зв'язку. 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Регресія - це</w:t>
      </w:r>
      <w:r>
        <w:rPr>
          <w:rFonts w:hint="default" w:ascii="Times New Roman" w:hAnsi="Times New Roman" w:cs="Times New Roman"/>
          <w:sz w:val="32"/>
          <w:szCs w:val="32"/>
        </w:rPr>
        <w:t xml:space="preserve"> змін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а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значення певної функції </w:t>
      </w:r>
      <w:r>
        <w:rPr>
          <w:rFonts w:hint="default" w:ascii="Times New Roman" w:hAnsi="Times New Roman" w:cs="Times New Roman"/>
          <w:sz w:val="32"/>
          <w:szCs w:val="32"/>
        </w:rPr>
        <w:t xml:space="preserve">при 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зміні значення </w:t>
      </w:r>
      <w:r>
        <w:rPr>
          <w:rFonts w:hint="default" w:ascii="Times New Roman" w:hAnsi="Times New Roman" w:cs="Times New Roman"/>
          <w:sz w:val="32"/>
          <w:szCs w:val="32"/>
        </w:rPr>
        <w:t>аргумент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а чи аргументів. Відповідно, основним призначенням регресійного аналізу є визначення залежності значення виробничої функції від зміни її аргументів.</w:t>
      </w: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 xml:space="preserve">Як знайти коефіцієнт кореляції?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  <w:tab/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Для того щоб знайти коофіцієнт кореліції для двох змінних, потрібно застосувати формулу:  </w:t>
      </w:r>
    </w:p>
    <w:p>
      <w:r>
        <w:drawing>
          <wp:inline distT="0" distB="0" distL="114300" distR="114300">
            <wp:extent cx="5269865" cy="299021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 w:eastAsiaTheme="minorEastAsia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В ній </w:t>
      </w:r>
      <m:oMath>
        <m:sSubSup>
          <m:sSubSupPr>
            <m:ctrlPr>
              <w:rPr>
                <w:rFonts w:hint="default" w:ascii="Cambria Math" w:hAnsi="Cambria Math" w:cs="Times New Roman"/>
                <w:i/>
                <w:sz w:val="32"/>
                <w:szCs w:val="32"/>
                <w:lang w:val="uk-UA"/>
              </w:rPr>
            </m:ctrlPr>
          </m:sSubSupPr>
          <m:e>
            <m:r>
              <m:rPr/>
              <w:rPr>
                <w:rFonts w:hint="default" w:ascii="Cambria Math" w:hAnsi="Cambria Math" w:cs="Times New Roman"/>
                <w:sz w:val="32"/>
                <w:szCs w:val="32"/>
                <w:lang w:val="uk-UA"/>
              </w:rPr>
              <m:t>D</m:t>
            </m:r>
            <m:ctrlPr>
              <w:rPr>
                <w:rFonts w:hint="default" w:ascii="Cambria Math" w:hAnsi="Cambria Math" w:cs="Times New Roman"/>
                <w:i/>
                <w:sz w:val="32"/>
                <w:szCs w:val="32"/>
                <w:lang w:val="uk-U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32"/>
                <w:szCs w:val="32"/>
                <w:lang w:val="uk-UA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32"/>
                <w:szCs w:val="32"/>
                <w:lang w:val="uk-UA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sz w:val="32"/>
                <w:szCs w:val="32"/>
                <w:lang w:val="uk-UA"/>
              </w:rPr>
              <m:t>∗</m:t>
            </m:r>
            <m:ctrlPr>
              <w:rPr>
                <w:rFonts w:hint="default" w:ascii="Cambria Math" w:hAnsi="Cambria Math" w:cs="Times New Roman"/>
                <w:i/>
                <w:sz w:val="32"/>
                <w:szCs w:val="32"/>
                <w:lang w:val="uk-UA"/>
              </w:rPr>
            </m:ctrlPr>
          </m:sup>
        </m:sSubSup>
      </m:oMath>
      <w:r>
        <w:rPr>
          <w:rFonts w:hint="default" w:ascii="Times New Roman" w:hAnsi="Times New Roman" w:cs="Times New Roman" w:eastAsiaTheme="minorEastAsia"/>
          <w:sz w:val="32"/>
          <w:szCs w:val="32"/>
          <w:lang w:val="uk-UA"/>
        </w:rPr>
        <w:t xml:space="preserve"> та </w:t>
      </w:r>
      <m:oMath>
        <m:sSubSup>
          <m:sSubSupP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sSubSupPr>
          <m:e>
            <m:r>
              <m:rPr/>
              <w:rPr>
                <w:rFonts w:hint="default" w:ascii="Cambria Math" w:hAnsi="Cambria Math" w:cs="Times New Roman" w:eastAsiaTheme="minorEastAsia"/>
                <w:sz w:val="32"/>
                <w:szCs w:val="32"/>
                <w:lang w:val="uk-UA"/>
              </w:rPr>
              <m:t>D</m:t>
            </m: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e>
          <m:sub>
            <m:r>
              <m:rPr/>
              <w:rPr>
                <w:rFonts w:hint="default" w:ascii="Cambria Math" w:hAnsi="Cambria Math" w:cs="Times New Roman" w:eastAsiaTheme="minorEastAsia"/>
                <w:sz w:val="32"/>
                <w:szCs w:val="32"/>
                <w:lang w:val="uk-UA"/>
              </w:rPr>
              <m:t>Y</m:t>
            </m: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sub>
          <m:sup>
            <m:r>
              <m:rPr/>
              <w:rPr>
                <w:rFonts w:hint="default" w:ascii="Cambria Math" w:hAnsi="Cambria Math" w:cs="Times New Roman" w:eastAsiaTheme="minorEastAsia"/>
                <w:sz w:val="32"/>
                <w:szCs w:val="32"/>
                <w:lang w:val="uk-UA"/>
              </w:rPr>
              <m:t>∗</m:t>
            </m: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sup>
        </m:sSubSup>
      </m:oMath>
      <w:r>
        <w:rPr>
          <w:rFonts w:hint="default" w:ascii="Times New Roman" w:hAnsi="Times New Roman" w:cs="Times New Roman" w:eastAsiaTheme="minorEastAsia"/>
          <w:sz w:val="32"/>
          <w:szCs w:val="32"/>
          <w:lang w:val="uk-UA"/>
        </w:rPr>
        <w:t xml:space="preserve"> дисперсії відповідних змінних у вибірці та </w:t>
      </w:r>
      <m:oMath>
        <m:sSubSup>
          <m:sSubSupP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sSubSupPr>
          <m:e>
            <m:r>
              <m:rPr/>
              <w:rPr>
                <w:rFonts w:hint="default" w:ascii="Cambria Math" w:hAnsi="Cambria Math" w:cs="Times New Roman" w:eastAsiaTheme="minorEastAsia"/>
                <w:sz w:val="32"/>
                <w:szCs w:val="32"/>
                <w:lang w:val="uk-UA"/>
              </w:rPr>
              <m:t>M</m:t>
            </m: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e>
          <m:sub>
            <m:r>
              <m:rPr/>
              <w:rPr>
                <w:rFonts w:hint="default" w:ascii="Cambria Math" w:hAnsi="Cambria Math" w:cs="Times New Roman" w:eastAsiaTheme="minorEastAsia"/>
                <w:sz w:val="32"/>
                <w:szCs w:val="32"/>
                <w:lang w:val="uk-UA"/>
              </w:rPr>
              <m:t>XY</m:t>
            </m: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sub>
          <m:sup>
            <m:r>
              <m:rPr/>
              <w:rPr>
                <w:rFonts w:hint="default" w:ascii="Cambria Math" w:hAnsi="Cambria Math" w:cs="Times New Roman" w:eastAsiaTheme="minorEastAsia"/>
                <w:sz w:val="32"/>
                <w:szCs w:val="32"/>
                <w:lang w:val="uk-UA"/>
              </w:rPr>
              <m:t>∗</m:t>
            </m:r>
            <m:ctrlPr>
              <w:rPr>
                <w:rFonts w:hint="default" w:ascii="Cambria Math" w:hAnsi="Cambria Math" w:cs="Times New Roman" w:eastAsiaTheme="minorEastAsia"/>
                <w:i/>
                <w:sz w:val="32"/>
                <w:szCs w:val="32"/>
                <w:lang w:val="uk-UA"/>
              </w:rPr>
            </m:ctrlPr>
          </m:sup>
        </m:sSubSup>
      </m:oMath>
      <w:r>
        <w:rPr>
          <w:rFonts w:hint="default" w:ascii="Times New Roman" w:hAnsi="Times New Roman" w:cs="Times New Roman" w:eastAsiaTheme="minorEastAsia"/>
          <w:sz w:val="32"/>
          <w:szCs w:val="32"/>
          <w:lang w:val="uk-UA"/>
        </w:rPr>
        <w:t xml:space="preserve"> - коваріація двох змінних у вибірці. Дана формула може бути ще записана наступним чином:</w:t>
      </w:r>
    </w:p>
    <w:p>
      <w:pPr>
        <w:rPr>
          <w:rFonts w:hint="default"/>
          <w:lang w:val="uk-UA"/>
        </w:rPr>
      </w:pPr>
      <w:r>
        <w:drawing>
          <wp:inline distT="0" distB="0" distL="114300" distR="114300">
            <wp:extent cx="1908810" cy="5861685"/>
            <wp:effectExtent l="0" t="0" r="571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881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uk-UA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>Визначення критерію Фішера.</w:t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  <w:lang w:val="uk-UA"/>
        </w:rPr>
        <w:t xml:space="preserve">Критерій значимості Фішера -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будь-який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instrText xml:space="preserve"> HYPERLINK "https://uk.wikipedia.org/wiki/%D0%A1%D1%82%D0%B0%D1%82%D0%B8%D1%81%D1%82%D0%B8%D1%87%D0%BD%D0%B8%D0%B9_%D0%BA%D1%80%D0%B8%D1%82%D0%B5%D1%80%D1%96%D0%B9" \o "Статистичний критерій"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статистичний критерій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, тестова статистика якого при виконанні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instrText xml:space="preserve"> HYPERLINK "https://uk.wikipedia.org/wiki/%D0%9D%D1%83%D0%BB%D1%8C%D0%BE%D0%B2%D0%B0_%D0%B3%D1%96%D0%BF%D0%BE%D1%82%D0%B5%D0%B7%D0%B0" \o "Нульова гіпотеза"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нульової гіпотези</w:t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  <w:t xml:space="preserve">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має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instrText xml:space="preserve"> HYPERLINK "https://uk.wikipedia.org/wiki/%D0%A0%D0%BE%D0%B7%D0%BF%D0%BE%D0%B4%D1%96%D0%BB_%D0%A4%D1%96%D1%88%D0%B5%D1%80%D0%B0" \o "Розподіл Фішера"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розподіл Фішера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 (F-розподіл).</w:t>
      </w: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 xml:space="preserve">20. Що таке функція розподілу випадкової величини? Навести функцію розподілу Бернуллі випадкової величини. Приклад такої величини. </w:t>
      </w: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  <w:lang w:val="uk-UA"/>
        </w:rPr>
        <w:t>Ф</w:t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</w:rPr>
        <w:t>ункція розподілу випадкової величини</w:t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  <w:lang w:val="uk-UA"/>
        </w:rPr>
        <w:t xml:space="preserve"> - ф</w:t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</w:rPr>
        <w:t xml:space="preserve">ункція, яка повністю описує розподіл ймовірностей </w:t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</w:rPr>
        <w:t xml:space="preserve">випадкової величини. Розподіл Бернуллі — розподіл </w:t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</w:rPr>
        <w:t>ймовірностей дискретної випадкової величини</w:t>
      </w: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  <w:lang w:val="uk-UA"/>
        </w:rPr>
        <w:t xml:space="preserve">,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яка набуває значенн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  <w:t xml:space="preserve">я 1 з ймовірністю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 xml:space="preserve">p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  <w:t xml:space="preserve">та значення 0 з ймовірністю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 xml:space="preserve">q = 1 - p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тобто, вона є ймовірнісним розподілом будь-якого одиничного експерименту, який ставить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instrText xml:space="preserve"> HYPERLINK "https://uk.wikipedia.org/w/index.php?title=%D0%A2%D0%B0%D0%BA-%D0%BD%D1%96_%D0%BF%D0%B8%D1%82%D0%B0%D0%BD%D0%BD%D1%8F&amp;action=edit&amp;redlink=1" \o "Так-ні питання (ще не написана)"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так-ні питання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 xml:space="preserve">.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  <w:t xml:space="preserve">Функція розподілу: </w:t>
      </w:r>
    </w:p>
    <w:p>
      <w:pPr>
        <w:rPr>
          <w:rFonts w:hint="default"/>
          <w:lang w:val="uk-UA"/>
        </w:rPr>
      </w:pPr>
      <w:r>
        <w:drawing>
          <wp:inline distT="0" distB="0" distL="114300" distR="114300">
            <wp:extent cx="981710" cy="2253615"/>
            <wp:effectExtent l="0" t="0" r="133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17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uk-UA"/>
        </w:rPr>
        <w:t>.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32"/>
          <w:szCs w:val="32"/>
          <w:u w:val="none"/>
          <w:lang w:val="uk-UA"/>
        </w:rPr>
        <w:t xml:space="preserve">Дискретна випадкова величина </w: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ξ</w: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називається такою, що має розподіл Бернуллі, якщо її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instrText xml:space="preserve"> HYPERLINK "https://uk.wikipedia.org/wiki/%D0%97%D0%B0%D0%BA%D0%BE%D0%BD_%D1%80%D0%BE%D0%B7%D0%BF%D0%BE%D0%B4%D1%96%D0%BB%D1%83" \o "Закон розподілу"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закон розподілу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 має вигляд: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 xml:space="preserve"> 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</w:pPr>
      <w:r>
        <w:drawing>
          <wp:inline distT="0" distB="0" distL="114300" distR="114300">
            <wp:extent cx="5262880" cy="2374265"/>
            <wp:effectExtent l="0" t="0" r="139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де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 xml:space="preserve"> p -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  <w:t>параметр,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 що визначає розподіл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  <w:t xml:space="preserve">,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 xml:space="preserve">p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uk-UA"/>
        </w:rPr>
        <w:t xml:space="preserve">є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>[0, 1], q = 1 - p.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C23EF1"/>
    <w:multiLevelType w:val="singleLevel"/>
    <w:tmpl w:val="8BC23EF1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48791C75"/>
    <w:multiLevelType w:val="singleLevel"/>
    <w:tmpl w:val="48791C75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62503A91"/>
    <w:multiLevelType w:val="singleLevel"/>
    <w:tmpl w:val="62503A91"/>
    <w:lvl w:ilvl="0" w:tentative="0">
      <w:start w:val="2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E4B28"/>
    <w:rsid w:val="024408DF"/>
    <w:rsid w:val="07103462"/>
    <w:rsid w:val="08C72CB3"/>
    <w:rsid w:val="0CCD3B33"/>
    <w:rsid w:val="14B0380B"/>
    <w:rsid w:val="19FC6162"/>
    <w:rsid w:val="29332221"/>
    <w:rsid w:val="2C4934E1"/>
    <w:rsid w:val="330A66D8"/>
    <w:rsid w:val="361E2AEF"/>
    <w:rsid w:val="3A865C6B"/>
    <w:rsid w:val="3F732F1F"/>
    <w:rsid w:val="47D74E86"/>
    <w:rsid w:val="4D245859"/>
    <w:rsid w:val="4D293E8A"/>
    <w:rsid w:val="4E974ADF"/>
    <w:rsid w:val="59B86222"/>
    <w:rsid w:val="5ACF3815"/>
    <w:rsid w:val="5C753598"/>
    <w:rsid w:val="6F320729"/>
    <w:rsid w:val="6F9E6F8F"/>
    <w:rsid w:val="78544995"/>
    <w:rsid w:val="798132EA"/>
    <w:rsid w:val="7FAE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2022-10-25T09:53:00Z</dcterms:created>
  <dc:creator>V</dc:creator>
  <cp:lastModifiedBy>V</cp:lastModifiedBy>
  <dcterms:modified xsi:type="dcterms:W3CDTF">2022-10-25T10:10:45Z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42C3427C81354B2E8DF25BDA2CC4C227</vt:lpwstr>
  </property>
</Properties>
</file>