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D0D0D"/>
          <w:sz w:val="24"/>
          <w:szCs w:val="24"/>
        </w:rPr>
        <w:drawing>
          <wp:inline distT="0" distB="0" distL="0" distR="0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№1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«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uk-UA"/>
        </w:rPr>
        <w:t>Системний аналіз та теорія прийняття рішень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  <w:t>»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студентки 3 курсу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групи ПП-3</w:t>
      </w:r>
      <w:r>
        <w:rPr>
          <w:rFonts w:hint="default"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2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Шевлюк</w:t>
      </w:r>
      <w:r>
        <w:rPr>
          <w:rFonts w:hint="default"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 xml:space="preserve"> В.В.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br w:type="textWrapping"/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Білий Р.О.</w:t>
      </w: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tabs>
          <w:tab w:val="left" w:pos="5988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2022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Прийняття рішень в умовах повної визначеності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 1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Планується до відкриття новий продовольчий магазин. При цьому необхідно заключити довгостроковий договір з оптовою базою на постачання продукції. В місті таких баз 5 (</w:t>
      </w:r>
      <w:r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lang w:val="uk-UA"/>
        </w:rPr>
        <w:t>A, B, C, D, E).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В якості альтернатив, що визначають вибір висунуто: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- широта асортименту (К1);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- кредитні та фінансові умови (К2);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- сервісні та транспортні умови (К3);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- репутація та надійність (К4).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За всіма критеріями були отримані експертні оцінки в балах за 10-ти бальною шкалою. Також маємо оцінки ваги критеріїв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З якою базою краще заключити договір?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2"/>
        <w:gridCol w:w="1269"/>
        <w:gridCol w:w="1269"/>
        <w:gridCol w:w="1269"/>
        <w:gridCol w:w="126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Альтернатива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Критерії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Вага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3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Розрахуємо функцію користності для кожної альтернативи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= 9*0,7+4*0,8+5*0,6+6*0,3=6,3+3,2+3+1,8=14,3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= 7*0,7+6*0,8+5*0,6+4*0,3=4,9+4,8+3+1,2=13,9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= 3*0,7+8*0,8+6*0,6+5*0,3=2,1+6,4+3,6+1,5=13,6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= 4*0,7+9*0,8+4*0,6+7*0,3=2,8+7,2+2,4+2,1=14,5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6*0,7+5*0,8+7*0,6+2*0,3=4,2+4+4,2+0,6=13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можна побачити, найбільше значення має альтернатива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тому очевидно що договір потрібно заключити з відповідною базою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Недержавний освітній заклад планує придбати приміщення під навчальний корпус.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Наявні 4 пропозиції :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lang w:val="uk-UA"/>
        </w:rPr>
        <w:t>А</w:t>
      </w: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 xml:space="preserve"> – в центрі міста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lang w:val="uk-UA"/>
        </w:rPr>
        <w:t>В</w:t>
      </w: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 xml:space="preserve"> – в жилому секторі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lang w:val="uk-UA"/>
        </w:rPr>
        <w:t>С</w:t>
      </w: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 xml:space="preserve"> – в промисловій зоні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lang w:val="uk-UA"/>
        </w:rPr>
        <w:t>D</w:t>
      </w: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 xml:space="preserve"> – на околиці міста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В якості критеріїв виступають: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- вартість покупки (</w:t>
      </w:r>
      <w:r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lang w:val="uk-UA"/>
        </w:rPr>
        <w:t>К1</w:t>
      </w: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, млн.грн);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- площа будівлі (</w:t>
      </w:r>
      <w:r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lang w:val="uk-UA"/>
        </w:rPr>
        <w:t>К2</w:t>
      </w: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, кв.м.);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- місце розташування (</w:t>
      </w:r>
      <w:r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lang w:val="uk-UA"/>
        </w:rPr>
        <w:t>К3</w:t>
      </w: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, хв. до метро);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- якісний стан будівлі (К4, за 10-ти бальною шкалою).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Результати оцінок альтернатив по критеріям та вага критеріїв наведені в таблиці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3"/>
        <w:gridCol w:w="560"/>
        <w:gridCol w:w="986"/>
        <w:gridCol w:w="560"/>
        <w:gridCol w:w="56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Альтернатива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Критерії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10 500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12 000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7 500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6 000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Вага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Проведемо нормалізацію показників альтернатив за критеріями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перший та третій критерій мінімізуємо, бо кращий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варіант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дешевший і ближчий до метро. Другий і четвертий критерій максимізуємо, бо кращий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варіант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більший за площею 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кращий стан будівлі.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К1мін 12-7=5.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К1А = 12-12/5 = 0 К1В = 12-11/5 = 0,2 К1С = 12-9/5 = 0,6 К1D 12-7/5 = 1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К2мах 12000-6000 = 6000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К2А = 10500-6000/6000 = 0,75 К2В = 12000 – 6000/6000 = 1 К2С = 7500-6000/6000 = 0,25 К2D = 6000-6000/6000 = 0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К3мін 25-10 = 15.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К3А = 25-25/15 = 0 К3В = 25-20/15 = 0,33 К3С = 25-15/15 = 0,67 К3D = 25-10/5 = 1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K4max 9-4=5.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K4A = 4-4/5 = 0 K4B = 9-4/5 = 1 K4C = 8-4/5 = 0,8 K4D = 6-4/5 = 0,4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отримуємо нормалізовану матрицю альтернатив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3"/>
        <w:gridCol w:w="566"/>
        <w:gridCol w:w="706"/>
        <w:gridCol w:w="706"/>
        <w:gridCol w:w="56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Альтернатива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Критерії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0,75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0,33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0,25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0,67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0,8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Вага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line="360" w:lineRule="auto"/>
        <w:ind w:firstLine="72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Розраховуємо аналогічно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 першого завдання функції корисності альтернатив за критеріями.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= 0 + 0,75*7 + 0 + 0 = 5,25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= 0,2*8 + 7 + 0,33*9 + 6 = 1,6 + 7 + 2,97 + 6 = 17,57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= 0,6*8 + 0,25*7 + 0,67*9 + 0,8*6 = 4,8 + 1,75 + 6,03 + 4,8 = 17,38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8 + 0 + 9 + 0,4*6 = 19,4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можна побачити, найбільше значення має альтернатива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тому очевидно що краще придбати приміщення на окраїнах міста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Отже, в цій лабораторні роботі я дослідила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приймається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рішення за умов повної визначеності завдяки математичним операціям над даними.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Вважаю дану лабораторну роботу виконаною в повному обсязі.</w:t>
      </w: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D4"/>
    <w:rsid w:val="00080ED5"/>
    <w:rsid w:val="000E6F34"/>
    <w:rsid w:val="00395098"/>
    <w:rsid w:val="00502CA6"/>
    <w:rsid w:val="00541974"/>
    <w:rsid w:val="005431D4"/>
    <w:rsid w:val="00AC2F88"/>
    <w:rsid w:val="00D25E02"/>
    <w:rsid w:val="00E50D2C"/>
    <w:rsid w:val="00E76ED9"/>
    <w:rsid w:val="020016E9"/>
    <w:rsid w:val="0A3D5C6E"/>
    <w:rsid w:val="104D6442"/>
    <w:rsid w:val="123D6042"/>
    <w:rsid w:val="16331C36"/>
    <w:rsid w:val="16AE5760"/>
    <w:rsid w:val="1A1574F5"/>
    <w:rsid w:val="1EE267D0"/>
    <w:rsid w:val="25CC4F38"/>
    <w:rsid w:val="261F3F85"/>
    <w:rsid w:val="26BE554B"/>
    <w:rsid w:val="35EF65E1"/>
    <w:rsid w:val="3B36794F"/>
    <w:rsid w:val="3C237ED3"/>
    <w:rsid w:val="3FE536F1"/>
    <w:rsid w:val="447B4624"/>
    <w:rsid w:val="45A656D1"/>
    <w:rsid w:val="4F1813ED"/>
    <w:rsid w:val="4F912F4E"/>
    <w:rsid w:val="56110933"/>
    <w:rsid w:val="57DB2E0B"/>
    <w:rsid w:val="5E8545C5"/>
    <w:rsid w:val="640D6BEF"/>
    <w:rsid w:val="6FEC0000"/>
    <w:rsid w:val="7148395C"/>
    <w:rsid w:val="75AE241F"/>
    <w:rsid w:val="7E61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C6BB4-70C1-4868-9844-1BEDA53FBE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514</Words>
  <Characters>2934</Characters>
  <Lines>24</Lines>
  <Paragraphs>6</Paragraphs>
  <TotalTime>2</TotalTime>
  <ScaleCrop>false</ScaleCrop>
  <LinksUpToDate>false</LinksUpToDate>
  <CharactersWithSpaces>3442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2022-09-21T06:39:00Z</dcterms:created>
  <dc:creator>Lokda18</dc:creator>
  <cp:lastModifiedBy>Сергей Сиров</cp:lastModifiedBy>
  <dcterms:modified xsi:type="dcterms:W3CDTF">2022-11-23T23:43:15Z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6F619B4C6C32411D8BAE0FB5A5E775F4</vt:lpwstr>
  </property>
</Properties>
</file>