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Surfing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Today I will teach you about surfing. You will need the right gear, you will learn when to go.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surfing you don't need much gear. </w:t>
      </w:r>
      <w:r w:rsidDel="00000000" w:rsidR="00000000" w:rsidRPr="00000000">
        <w:rPr>
          <w:shd w:fill="ead1dc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are a wetsuit to keep warm or a bathing suit. In surfing the main thing you will need is a surfboard. All in all you don't need much gear.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paragraph, you will learn when to go surfing. You don't want to go a few days after it rains because there are </w:t>
      </w:r>
      <w:r w:rsidDel="00000000" w:rsidR="00000000" w:rsidRPr="00000000">
        <w:rPr>
          <w:shd w:fill="d9ead3" w:val="clear"/>
          <w:rtl w:val="0"/>
        </w:rPr>
        <w:t xml:space="preserve">deberes</w:t>
      </w:r>
      <w:r w:rsidDel="00000000" w:rsidR="00000000" w:rsidRPr="00000000">
        <w:rPr>
          <w:rtl w:val="0"/>
        </w:rPr>
        <w:t xml:space="preserve"> from all the output in the rivers. The surf is better a few days before it rains. All in all it is better to go surf a couple of days , before it starts to downpour/ rain.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Now that you have learned what gear you need and when to go, get out there and surf!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