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FA3556" w14:textId="77777777" w:rsidR="000A33E0" w:rsidRPr="000A33E0" w:rsidRDefault="000A33E0" w:rsidP="000A33E0">
      <w:pPr>
        <w:rPr>
          <w:b/>
          <w:bCs/>
        </w:rPr>
      </w:pPr>
      <w:r w:rsidRPr="000A33E0">
        <w:rPr>
          <w:b/>
          <w:bCs/>
        </w:rPr>
        <w:t>Recognition of Prior Learning (RPL) Policy</w:t>
      </w:r>
    </w:p>
    <w:p w14:paraId="06DD008F" w14:textId="77777777" w:rsidR="000A33E0" w:rsidRPr="000A33E0" w:rsidRDefault="000A33E0" w:rsidP="000A33E0">
      <w:pPr>
        <w:rPr>
          <w:b/>
          <w:bCs/>
        </w:rPr>
      </w:pPr>
      <w:r w:rsidRPr="000A33E0">
        <w:rPr>
          <w:b/>
          <w:bCs/>
          <w:i/>
          <w:iCs/>
        </w:rPr>
        <w:t>Effective Date: [Insert Effective Date]</w:t>
      </w:r>
    </w:p>
    <w:p w14:paraId="676B1908" w14:textId="77777777" w:rsidR="000A33E0" w:rsidRPr="000A33E0" w:rsidRDefault="000A33E0" w:rsidP="000A33E0">
      <w:pPr>
        <w:rPr>
          <w:b/>
          <w:bCs/>
        </w:rPr>
      </w:pPr>
      <w:r w:rsidRPr="000A33E0">
        <w:rPr>
          <w:b/>
          <w:bCs/>
        </w:rPr>
        <w:t>1. Introduction</w:t>
      </w:r>
    </w:p>
    <w:p w14:paraId="12AC32C2" w14:textId="77777777" w:rsidR="000A33E0" w:rsidRPr="000A33E0" w:rsidRDefault="000A33E0" w:rsidP="000A33E0">
      <w:r w:rsidRPr="000A33E0">
        <w:t>The Beauty Training Academy ("Academy") is committed to recognizing and valuing the prior learning, skills, and experiences of its learners. This Recognition of Prior Learning (RPL) Policy outlines the procedures and criteria for granting credit to learners for their previous learning achievements.</w:t>
      </w:r>
    </w:p>
    <w:p w14:paraId="7323F0B3" w14:textId="77777777" w:rsidR="000A33E0" w:rsidRPr="000A33E0" w:rsidRDefault="000A33E0" w:rsidP="000A33E0">
      <w:pPr>
        <w:rPr>
          <w:b/>
          <w:bCs/>
        </w:rPr>
      </w:pPr>
      <w:r w:rsidRPr="000A33E0">
        <w:rPr>
          <w:b/>
          <w:bCs/>
        </w:rPr>
        <w:t>2. Scope</w:t>
      </w:r>
    </w:p>
    <w:p w14:paraId="44D5F405" w14:textId="77777777" w:rsidR="000A33E0" w:rsidRPr="000A33E0" w:rsidRDefault="000A33E0" w:rsidP="000A33E0">
      <w:pPr>
        <w:rPr>
          <w:b/>
          <w:bCs/>
        </w:rPr>
      </w:pPr>
      <w:r w:rsidRPr="000A33E0">
        <w:rPr>
          <w:b/>
          <w:bCs/>
        </w:rPr>
        <w:t>This policy applies to all learners enrolled in Academy programs and courses.</w:t>
      </w:r>
    </w:p>
    <w:p w14:paraId="5EFF3A5B" w14:textId="77777777" w:rsidR="000A33E0" w:rsidRPr="000A33E0" w:rsidRDefault="000A33E0" w:rsidP="000A33E0">
      <w:pPr>
        <w:rPr>
          <w:b/>
          <w:bCs/>
        </w:rPr>
      </w:pPr>
      <w:r w:rsidRPr="000A33E0">
        <w:rPr>
          <w:b/>
          <w:bCs/>
        </w:rPr>
        <w:t>3. Definitions</w:t>
      </w:r>
    </w:p>
    <w:p w14:paraId="006EAD66" w14:textId="77777777" w:rsidR="000A33E0" w:rsidRPr="000A33E0" w:rsidRDefault="000A33E0" w:rsidP="000A33E0">
      <w:r w:rsidRPr="000A33E0">
        <w:rPr>
          <w:b/>
          <w:bCs/>
        </w:rPr>
        <w:t xml:space="preserve">3.1. Recognition of Prior Learning (RPL): </w:t>
      </w:r>
      <w:r w:rsidRPr="000A33E0">
        <w:t>The process of assessing and acknowledging a learner's previous learning, regardless of where and how it was acquired.</w:t>
      </w:r>
    </w:p>
    <w:p w14:paraId="30FECA98" w14:textId="77777777" w:rsidR="000A33E0" w:rsidRPr="000A33E0" w:rsidRDefault="000A33E0" w:rsidP="000A33E0">
      <w:r w:rsidRPr="000A33E0">
        <w:rPr>
          <w:b/>
          <w:bCs/>
        </w:rPr>
        <w:t xml:space="preserve">3.2. Prior Learning: </w:t>
      </w:r>
      <w:r w:rsidRPr="000A33E0">
        <w:t>Learning achieved through formal education, work experience, self-study, or other means.</w:t>
      </w:r>
    </w:p>
    <w:p w14:paraId="39AEE6F6" w14:textId="77777777" w:rsidR="000A33E0" w:rsidRPr="000A33E0" w:rsidRDefault="000A33E0" w:rsidP="000A33E0">
      <w:pPr>
        <w:rPr>
          <w:b/>
          <w:bCs/>
        </w:rPr>
      </w:pPr>
      <w:r w:rsidRPr="000A33E0">
        <w:rPr>
          <w:b/>
          <w:bCs/>
        </w:rPr>
        <w:t>4. Objectives</w:t>
      </w:r>
    </w:p>
    <w:p w14:paraId="05DF4420" w14:textId="77777777" w:rsidR="000A33E0" w:rsidRPr="000A33E0" w:rsidRDefault="000A33E0" w:rsidP="000A33E0">
      <w:pPr>
        <w:rPr>
          <w:b/>
          <w:bCs/>
        </w:rPr>
      </w:pPr>
      <w:r w:rsidRPr="000A33E0">
        <w:rPr>
          <w:b/>
          <w:bCs/>
        </w:rPr>
        <w:t>Our RPL Policy aims to achieve the following objectives:</w:t>
      </w:r>
    </w:p>
    <w:p w14:paraId="614525D6" w14:textId="77777777" w:rsidR="000A33E0" w:rsidRPr="000A33E0" w:rsidRDefault="000A33E0" w:rsidP="000A33E0">
      <w:r w:rsidRPr="000A33E0">
        <w:rPr>
          <w:b/>
          <w:bCs/>
        </w:rPr>
        <w:t xml:space="preserve">4.1. Facilitate Access: </w:t>
      </w:r>
      <w:r w:rsidRPr="000A33E0">
        <w:t>Provide learners with opportunities to demonstrate their existing knowledge and skills for credit toward their chosen programs or courses.</w:t>
      </w:r>
    </w:p>
    <w:p w14:paraId="34C97502" w14:textId="77777777" w:rsidR="000A33E0" w:rsidRPr="000A33E0" w:rsidRDefault="000A33E0" w:rsidP="000A33E0">
      <w:r w:rsidRPr="000A33E0">
        <w:rPr>
          <w:b/>
          <w:bCs/>
        </w:rPr>
        <w:t>4.2. Promote Lifelong Learning</w:t>
      </w:r>
      <w:r w:rsidRPr="000A33E0">
        <w:t>: Encourage continuous learning and the pursuit of new skills and knowledge.</w:t>
      </w:r>
    </w:p>
    <w:p w14:paraId="2F9AA7A4" w14:textId="77777777" w:rsidR="000A33E0" w:rsidRPr="000A33E0" w:rsidRDefault="000A33E0" w:rsidP="000A33E0">
      <w:pPr>
        <w:rPr>
          <w:b/>
          <w:bCs/>
        </w:rPr>
      </w:pPr>
      <w:r w:rsidRPr="000A33E0">
        <w:rPr>
          <w:b/>
          <w:bCs/>
        </w:rPr>
        <w:t>5. RPL Procedure</w:t>
      </w:r>
    </w:p>
    <w:p w14:paraId="5B1E1738" w14:textId="77777777" w:rsidR="000A33E0" w:rsidRPr="000A33E0" w:rsidRDefault="000A33E0" w:rsidP="000A33E0">
      <w:r w:rsidRPr="000A33E0">
        <w:rPr>
          <w:b/>
          <w:bCs/>
        </w:rPr>
        <w:t xml:space="preserve">5.1. Eligibility: </w:t>
      </w:r>
      <w:r w:rsidRPr="000A33E0">
        <w:t>Learners interested in RPL must meet the eligibility criteria for the program or course for which they seek credit.</w:t>
      </w:r>
    </w:p>
    <w:p w14:paraId="2C6D949D" w14:textId="77777777" w:rsidR="000A33E0" w:rsidRPr="000A33E0" w:rsidRDefault="000A33E0" w:rsidP="000A33E0">
      <w:r w:rsidRPr="000A33E0">
        <w:rPr>
          <w:b/>
          <w:bCs/>
        </w:rPr>
        <w:t xml:space="preserve">5.2. Application: </w:t>
      </w:r>
      <w:r w:rsidRPr="000A33E0">
        <w:t>Learners must submit an RPL application that includes evidence of their prior learning and experiences, such as transcripts, certificates, or portfolios.</w:t>
      </w:r>
    </w:p>
    <w:p w14:paraId="02EB19A4" w14:textId="77777777" w:rsidR="000A33E0" w:rsidRPr="000A33E0" w:rsidRDefault="000A33E0" w:rsidP="000A33E0">
      <w:pPr>
        <w:rPr>
          <w:b/>
          <w:bCs/>
        </w:rPr>
      </w:pPr>
      <w:r w:rsidRPr="000A33E0">
        <w:rPr>
          <w:b/>
          <w:bCs/>
        </w:rPr>
        <w:t xml:space="preserve">5.3. Assessment: </w:t>
      </w:r>
      <w:r w:rsidRPr="000A33E0">
        <w:t>An RPL assessment panel will evaluate the submitted evidence and determine the extent to which prior learning aligns with the program or course outcomes.</w:t>
      </w:r>
    </w:p>
    <w:p w14:paraId="10434A73" w14:textId="77777777" w:rsidR="000A33E0" w:rsidRPr="000A33E0" w:rsidRDefault="000A33E0" w:rsidP="000A33E0">
      <w:r w:rsidRPr="000A33E0">
        <w:rPr>
          <w:b/>
          <w:bCs/>
        </w:rPr>
        <w:t xml:space="preserve">5.4. Decision: </w:t>
      </w:r>
      <w:r w:rsidRPr="000A33E0">
        <w:t xml:space="preserve">The panel will </w:t>
      </w:r>
      <w:proofErr w:type="gramStart"/>
      <w:r w:rsidRPr="000A33E0">
        <w:t>make a decision</w:t>
      </w:r>
      <w:proofErr w:type="gramEnd"/>
      <w:r w:rsidRPr="000A33E0">
        <w:t xml:space="preserve"> regarding the granting of RPL credit and communicate it to the learner in writing.</w:t>
      </w:r>
    </w:p>
    <w:p w14:paraId="008BD528" w14:textId="77777777" w:rsidR="000A33E0" w:rsidRPr="000A33E0" w:rsidRDefault="000A33E0" w:rsidP="000A33E0">
      <w:r w:rsidRPr="000A33E0">
        <w:rPr>
          <w:b/>
          <w:bCs/>
        </w:rPr>
        <w:t>5.5. Appeals</w:t>
      </w:r>
      <w:r w:rsidRPr="000A33E0">
        <w:t>: Learners have the right to appeal the RPL decision following the Academy's Appeals Procedure.</w:t>
      </w:r>
    </w:p>
    <w:p w14:paraId="0F7D0C91" w14:textId="77777777" w:rsidR="000A33E0" w:rsidRPr="000A33E0" w:rsidRDefault="000A33E0" w:rsidP="000A33E0">
      <w:pPr>
        <w:rPr>
          <w:b/>
          <w:bCs/>
        </w:rPr>
      </w:pPr>
      <w:r w:rsidRPr="000A33E0">
        <w:rPr>
          <w:b/>
          <w:bCs/>
        </w:rPr>
        <w:t>6. Review and Updates</w:t>
      </w:r>
    </w:p>
    <w:p w14:paraId="4B57D085" w14:textId="77777777" w:rsidR="000A33E0" w:rsidRPr="000A33E0" w:rsidRDefault="000A33E0" w:rsidP="000A33E0">
      <w:r w:rsidRPr="000A33E0">
        <w:t>This RPL Policy will be reviewed regularly and updated as needed to reflect changes in RPL practices, legal requirements, or operational needs.</w:t>
      </w:r>
    </w:p>
    <w:p w14:paraId="02E76C5A" w14:textId="77777777" w:rsidR="000A33E0" w:rsidRPr="000A33E0" w:rsidRDefault="000A33E0" w:rsidP="000A33E0">
      <w:pPr>
        <w:rPr>
          <w:b/>
          <w:bCs/>
        </w:rPr>
      </w:pPr>
      <w:r w:rsidRPr="000A33E0">
        <w:rPr>
          <w:b/>
          <w:bCs/>
        </w:rPr>
        <w:t>7. Contact Information</w:t>
      </w:r>
    </w:p>
    <w:p w14:paraId="03347564" w14:textId="77777777" w:rsidR="000A33E0" w:rsidRPr="000A33E0" w:rsidRDefault="000A33E0" w:rsidP="000A33E0">
      <w:r w:rsidRPr="000A33E0">
        <w:t>For inquiries or concerns related to RPL, please contact:</w:t>
      </w:r>
    </w:p>
    <w:p w14:paraId="0E8835C1" w14:textId="77777777" w:rsidR="000A33E0" w:rsidRPr="000A33E0" w:rsidRDefault="000A33E0" w:rsidP="000A33E0">
      <w:r w:rsidRPr="000A33E0">
        <w:lastRenderedPageBreak/>
        <w:t>[Insert Contact Information]</w:t>
      </w:r>
    </w:p>
    <w:p w14:paraId="4C18E321" w14:textId="77777777" w:rsidR="00D47BB9" w:rsidRPr="000A33E0" w:rsidRDefault="00D47BB9" w:rsidP="000A33E0"/>
    <w:sectPr w:rsidR="00D47BB9" w:rsidRPr="000A33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33F"/>
    <w:rsid w:val="000A33E0"/>
    <w:rsid w:val="00B2114A"/>
    <w:rsid w:val="00CD133F"/>
    <w:rsid w:val="00D47B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65A61"/>
  <w15:chartTrackingRefBased/>
  <w15:docId w15:val="{5532E75B-26EA-4830-B933-FEBC91BAA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580378">
      <w:bodyDiv w:val="1"/>
      <w:marLeft w:val="0"/>
      <w:marRight w:val="0"/>
      <w:marTop w:val="0"/>
      <w:marBottom w:val="0"/>
      <w:divBdr>
        <w:top w:val="none" w:sz="0" w:space="0" w:color="auto"/>
        <w:left w:val="none" w:sz="0" w:space="0" w:color="auto"/>
        <w:bottom w:val="none" w:sz="0" w:space="0" w:color="auto"/>
        <w:right w:val="none" w:sz="0" w:space="0" w:color="auto"/>
      </w:divBdr>
    </w:div>
    <w:div w:id="587889085">
      <w:bodyDiv w:val="1"/>
      <w:marLeft w:val="0"/>
      <w:marRight w:val="0"/>
      <w:marTop w:val="0"/>
      <w:marBottom w:val="0"/>
      <w:divBdr>
        <w:top w:val="none" w:sz="0" w:space="0" w:color="auto"/>
        <w:left w:val="none" w:sz="0" w:space="0" w:color="auto"/>
        <w:bottom w:val="none" w:sz="0" w:space="0" w:color="auto"/>
        <w:right w:val="none" w:sz="0" w:space="0" w:color="auto"/>
      </w:divBdr>
    </w:div>
    <w:div w:id="957495190">
      <w:bodyDiv w:val="1"/>
      <w:marLeft w:val="0"/>
      <w:marRight w:val="0"/>
      <w:marTop w:val="0"/>
      <w:marBottom w:val="0"/>
      <w:divBdr>
        <w:top w:val="none" w:sz="0" w:space="0" w:color="auto"/>
        <w:left w:val="none" w:sz="0" w:space="0" w:color="auto"/>
        <w:bottom w:val="none" w:sz="0" w:space="0" w:color="auto"/>
        <w:right w:val="none" w:sz="0" w:space="0" w:color="auto"/>
      </w:divBdr>
    </w:div>
    <w:div w:id="1840267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316</Words>
  <Characters>1805</Characters>
  <Application>Microsoft Office Word</Application>
  <DocSecurity>0</DocSecurity>
  <Lines>15</Lines>
  <Paragraphs>4</Paragraphs>
  <ScaleCrop>false</ScaleCrop>
  <Company/>
  <LinksUpToDate>false</LinksUpToDate>
  <CharactersWithSpaces>2117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Petrea</dc:creator>
  <cp:keywords/>
  <dc:description/>
  <cp:lastModifiedBy>Danny Petrea</cp:lastModifiedBy>
  <cp:revision>3</cp:revision>
  <dcterms:created xsi:type="dcterms:W3CDTF">2023-09-06T10:20:00Z</dcterms:created>
  <dcterms:modified xsi:type="dcterms:W3CDTF">2023-09-06T10:25:00Z</dcterms:modified>
</cp:coreProperties>
</file>