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1,247종 · 물성값 28,817건 · 출처 2,376건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14,141칸 중 12,404칸이 채워졌다 — 전체 87.7%.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77.0% vs 준비 49.8%).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1415/1581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(86.0%)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2310/2635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427  (81.0%)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81종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1391/1581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(85.6%)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1879/2108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449  (85.2%)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742/828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176  (85.0%)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1836/2108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(84.1%)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82종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1300/1464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339/414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477/527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477  (90.5%)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580/753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3,867칸이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90.5% · 산소확산-매트릭스 90.0% · 결로(투습) 87.4% · 구조·강성 86.0% · 열전달·방열 85.6% · 열응력·워피지 85.2% · 폴더블 벤딩 85.0% · 결로(표면) 84.1% · 낙하·충격 81.0% · 접착·박리 69.6%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49.8%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1415/1581  (89.5%)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(86.0%)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179종  (34.0%)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2310/2635  (87.7%)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(81.0%)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73종  (13.9%)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1391/1581  (88.0%)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208종  (39.5%)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1879/2108  (89.1%)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449종  (85.2%)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170종  (32.3%)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742/828  (89.6%)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176종  (85.0%)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41종  (19.8%)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1836/2108  (87.1%)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(84.1%)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185종  (35.1%)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1300/1464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108종  (29.5%)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339/414  (81.9%)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477/527  (90.5%)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477종  (90.5%)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410종  (77.8%)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580/753  (77.0%)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45/50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(74.0%)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1247종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129.0%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121.6%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109.7%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106.6%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86.3%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83.1%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78.6%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74.8%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4,826건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1,977건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12,137건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7,577건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2,327건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16,401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56.9%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1,882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6,032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4,502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15.6%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4,410건은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85.6%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85.0%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49.8%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