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2,195종 · 물성값 33,752건 · 출처 2,669건 · 물성 정의 226종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16,499칸 중 12,708칸이 채워졌다 — 전체 77.0%.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2365/3080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1867/2464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1320/1732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(73.7%)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9종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산소확산-매트릭스 83.3% · 전기·EMI 81.2% · 폴더블 벤딩 74.1% · 결로(투습) 73.7% · 열전달·방열 73.5% · 구조·강성 72.4% · 결로(표면) 71.8% · 열응력·워피지 71.6% · 낙하·충격 68.2% · 산소소광-발광체 66.7% · 접착·박리 62.1%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1457/1848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2365/3080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1421/1848  (76.9%)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1950/2464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746/928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1867/2464  (75.8%)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1320/1732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349/464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500/616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45/54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226종 전부에 값이 하나 이상 있다(개통률 100%). 아래는 재료 2195종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123.2%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119.3%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14,015건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3,347건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19,860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2,945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