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1,275종 · 물성값 29,326건 · 출처 2,384건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14,729칸 중 12,469칸이 채워졌다 — 전체 84.7%.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72.5% vs 준비 45.8%).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1422/1647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(81.2%)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2331/2745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(76.5%)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1391/1647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(82.1%)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1894/2196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(80.5%)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736/860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(80.0%)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1836/2196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(80.7%)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104종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1300/1496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(85.6%)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345/430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(67.0%)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485/549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594/819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138종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(86.5%)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7종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3,783칸이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88.3% · 산소확산-매트릭스 86.5% · 결로(투습) 85.6% · 열전달·방열 82.1% · 구조·강성 81.2% · 결로(표면) 80.7% · 열응력·워피지 80.5% · 폴더블 벤딩 80.0% · 낙하·충격 76.5% · 접착·박리 67.0%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45.8%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1422/1647  (86.3%)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188종  (34.2%)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2331/2745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1391/1647  (84.5%)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214종  (39.0%)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1894/2196  (86.2%)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(80.5%)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736/860  (85.6%)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(80.0%)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(21.4%)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1836/2196  (83.6%)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(80.7%)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374종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1300/1496  (86.9%)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(29.4%)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345/430  (80.2%)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(37.2%)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485/549  (88.3%)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418종  (76.1%)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273종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594/819  (72.5%)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(27.5%)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45/52  (86.5%)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(71.2%)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1275종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126.0%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123.9%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121.7%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117.3%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102.4%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85.4%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81.8%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14,531건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4,916건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12,138건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7,745건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16,869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1,919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6,043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76.5%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82.1%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80.7%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45.8%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86.5%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