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1,247종 · 물성값 28,840건 · 출처 2,382건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14,141칸 중 12,377칸이 채워졌다 — 전체 87.5%.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77.0% vs 준비 49.8%).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1408/1581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(84.6%)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2303/2635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(79.7%)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81종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1391/1581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(85.6%)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72종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1872/2108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(83.9%)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736/828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(83.1%)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1836/2108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82종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1300/1464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339/414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477/527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477  (90.5%)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580/753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3,785칸이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90.5% · 산소확산-매트릭스 90.0% · 결로(투습) 87.4% · 열전달·방열 85.6% · 구조·강성 84.6% · 결로(표면) 84.1% · 열응력·워피지 83.9% · 폴더블 벤딩 83.1% · 낙하·충격 79.7% · 접착·박리 69.6%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49.8%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1408/1581  (89.1%)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(84.6%)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188종  (35.7%)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2303/2635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(14.4%)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1391/1581  (88.0%)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214종  (40.6%)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1872/2108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(83.9%)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736/828  (88.9%)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(83.1%)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1836/2108  (87.1%)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1300/1464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(30.1%)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339/414  (81.9%)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477/527  (90.5%)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477종  (90.5%)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410종  (77.8%)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580/753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45/50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1247종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1797건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121.6%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108.3%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106.6%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86.3%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14,206건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4,834건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1,977건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12,138건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7,578건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16,404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56.9%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1,898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6,043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79.7%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85.6%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83.1%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49.8%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