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16,158건 · 출처 1,940건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9,340칸이 채워졌다 — 전체 64.5%.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1188/1632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333  (61.2%)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195종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1543/2720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56.7%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63  (11.6%)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475종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1099/1632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67.3%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308  (56.6%)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211종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1533/2176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70.5%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308  (56.6%)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199종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490/740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  (16.2%)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145종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1406/2176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64.6%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226  (41.5%)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237종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949/1680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56.5%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149  (35.5%)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269/370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95  (51.4%)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297/544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297  (54.6%)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247종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395/594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66.5%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35  (17.7%)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163종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87.3%  ████████████··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1188/1632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333종  (61.2%)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1543/2720  (56.7%)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63종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1099/1632  (67.3%)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308종  (56.6%)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1533/2176  (70.5%)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308종  (56.6%)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490/740  (66.2%)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30종  (16.2%)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1406/2176  (64.6%)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226종  (41.5%)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949/1680  (56.5%)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149종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67/92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269/370  (72.7%)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95종  (51.4%)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297/544  (54.6%)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297종  (54.6%)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395/594  (66.5%)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35종  (17.7%)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6,939건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3,709건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9,486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2,932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