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2026-08-10 · 재료 544종 · 물성값 21,279건 · 출처 2,134건 · 물성 정의 161종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14,478칸 중 14,102칸이 채워졌다 — 전체 97.4%.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87.2% vs 준비 61.6%).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1631/1632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543  (99.8%)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2585/2720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461  (84.7%)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yield_strength | tensile_strength+el — 80종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1632/1632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67.6%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2174/2176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543  (99.8%)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733/740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99.1%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178  (96.2%)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2121/2176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97.5%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68.3%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489  (89.9%)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55종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417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1614/1668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96.8%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363  (87.1%)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54종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92/92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326/370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88.1%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68.9%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141  (76.2%)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44종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544/544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518/594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87.2%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122  (61.6%)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76종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77/79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97.5%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  (97.5%)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2종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5,160칸이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열전달·방열 100.0% · 초탄성(실링·완충) 100.0% · 전기·EMI 100.0% · 산소소광-발광체 100.0% · 구조·강성 99.8% · 열응력·워피지 99.8% · 산소확산-매트릭스 97.5% · 폴더블 벤딩 96.2% · 결로(표면) 89.9% · 결로(투습) 87.1% · 낙하·충격 84.7% · 접착·박리 76.2% · 피로·수명 61.6%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1631/1632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543종  (99.8%)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182종  (33.5%)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2585/2720  (95.0%)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461종  (84.7%)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(13.8%)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1632/1632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67.6%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544종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212종  (39.0%)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2174/2176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543종  (99.8%)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173종  (31.8%)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733/740  (99.1%)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(96.2%)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43종  (23.2%)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2121/2176  (97.5%)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68.3%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489종  (89.9%)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192종  (35.3%)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55종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417종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1614/1668  (96.8%)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363종  (87.1%)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115종  (27.6%)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54종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92/92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82.6%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(67.4%)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326/370  (88.1%)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68.9%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141종  (76.2%)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(41.6%)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44종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544/544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544종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409종  (75.2%)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198종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518/594  (87.2%)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122종  (61.6%)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69종  (34.8%)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76종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55/55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77/79  (97.5%)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82.3%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(97.5%)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65종  (82.3%)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161종 전부에 값이 하나 이상 있다(개통률 100%). 아래는 재료 544종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1162건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77.8%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75.9%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71.7%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66.2%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60.3%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51.5%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47.6%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30.1%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25.2%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266건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이온교환 깊이(DOL)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노화 후 물성 유지율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변형률속도별 인장강도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Anand 점소성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흡습팽창계수 CHE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9,987건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3,933건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1,878건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1,716건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1,361건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798건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738건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9,994건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33.3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3,244건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4,796건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1,729건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36.8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845건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9,535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44.8%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1,640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5,614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26.4%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21.1%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4,398건은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714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84.7%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100.0%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96.2%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89.9%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61.6%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97.5%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