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2026-08-13 · 재료 731종 · 물성값 22,706건 · 출처 2,209건 · 물성 정의 167종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19,523칸 중 14,812칸이 채워졌다 — 전체 75.9%.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57.1% vs 준비 36.4%).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1701/2193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  (75.6%)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2657/3655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(63.1%)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267종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1759/2193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(74.8%)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179종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2275/2924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(74.3%)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745/916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(77.7%)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2255/2924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(66.9%)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1733/2268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(64.0%)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181종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(97.9%)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345/458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(61.6%)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544/731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(74.4%)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574/1005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(36.4%)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213종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(77.0%)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5,154칸이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97.9% · 산소소광-발광체 88.7% · 폴더블 벤딩 77.7% · 산소확산-매트릭스 77.0% · 구조·강성 75.6% · 열전달·방열 74.8% · 전기·EMI 74.4% · 열응력·워피지 74.3% · 결로(표면) 66.9% · 결로(투습) 64.0% · 낙하·충격 63.1% · 접착·박리 61.6%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36.4%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1701/2193  (77.6%)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553종  (75.6%)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(26.3%)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2657/3655  (72.7%)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(63.1%)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(10.3%)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1759/2193  (80.2%)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(29.4%)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2275/2924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(74.3%)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173종  (23.7%)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745/916  (81.3%)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(77.7%)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2255/2924  (77.1%)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(66.9%)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(26.3%)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567종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1733/2268  (76.4%)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(64.0%)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(20.3%)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92/94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345/458  (75.3%)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(61.6%)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(33.6%)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544/731  (74.4%)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(74.4%)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409종  (56.0%)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574/1005  (57.1%)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(36.4%)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(20.6%)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55/62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77/100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(65.0%)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167종 전부에 값이 하나 이상 있다(개통률 100%). 아래는 재료 731종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86.5%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78.5%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75.5%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53.5%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23.5%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22.4%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19.0%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와이블 계수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10,752건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10,233건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5,222건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3,768건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10,727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1,738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5,754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63.1%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74.8%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66.9%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36.4%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88.7% · 산소확산-매트릭스 준비율 77.0%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