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2026-08-09 · 재료 544종 · 물성값 20,006건 · 출처 2,048건 · 물성 정의 158종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14,490칸 중 13,546칸이 채워졌다 — 전체 93.5%.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75.4% vs 준비 26.3%).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1630/1632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2235/2720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190  (34.9%)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316종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1631/1632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543  (99.8%)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conductivity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2173/2176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99.9%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542  (99.6%)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youngs_modulus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714/740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96.5%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159  (85.9%)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2117/2176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97.3%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485  (89.2%)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58종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1555/1680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92.6%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295  (70.2%)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125종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90/92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hyperelastic_coefficient | hyperelas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315/370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130  (70.3%)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511/544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93.9%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511  (93.9%)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448/594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  (26.3%)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100.0%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(100.0%)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— — 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72/79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91.1%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  (91.1%)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7종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5,019칸이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산소소광-발광체 100.0% · 열전달·방열 99.8% · 구조·강성 99.6% · 열응력·워피지 99.6% · 초탄성(실링·완충) 95.7% · 전기·EMI 93.9% · 산소확산-매트릭스 91.1% · 결로(표면) 89.2% · 폴더블 벤딩 85.9% · 접착·박리 70.3% · 결로(투습) 70.2%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34.9% · 피로·수명 26.3%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1630/1632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169종  (31.1%)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2235/2720  (82.2%)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190종  (34.9%)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1631/1632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543종  (99.8%)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202종  (37.1%)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2173/2176  (99.9%)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542종  (99.6%)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161종  (29.6%)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714/740  (96.5%)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159종  (85.9%)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33종  (17.8%)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2117/2176  (97.3%)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485종  (89.2%)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184종  (33.8%)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1555/1680  (92.6%)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295종  (70.2%)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113종  (26.9%)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125종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90/92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(67.4%)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315/370  (85.1%)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130종  (70.3%)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70종  (37.8%)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511/544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511종  (93.9%)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377종  (69.3%)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198종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448/594  (75.4%)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52종  (26.3%)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35종  (17.7%)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55/55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(100.0%)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79종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72/79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72종  (91.1%)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60종  (75.9%)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158종 전부에 값이 하나 이상 있다(개통률 100%). 아래는 재료 544종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702건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100.0%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99.8%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99.6%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71.3%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56.4%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46.1%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28.3%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264건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상대완화계수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겔타임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흡음계수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파괴에너지 GIIC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이온교환 깊이(DOL)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Prony 상대 체적계수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노화 후 물성 유지율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표면압축응력(CS)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변형률속도별 인장강도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Anand 점소성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45건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흡습팽창계수 CHE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3,893건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1,681건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9,452건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3,133건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1,561건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35.5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28.3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9,501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47.5%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1,635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4,952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3,918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3,825건은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660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34.9%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99.8%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85.9%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89.2%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26.3%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100.0% · 산소확산-매트릭스 준비율 91.1%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