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826종 · 물성값 24,893건 · 출처 2,248건 · 물성 정의 169종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22,064칸 중 15,074칸이 채워졌다 — 전체 68.3%.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48.7% vs 준비 29.5%).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1741/2478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560  (67.8%)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2700/4130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(55.8%)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359종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1779/2478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(66.2%)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274종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2337/3304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(65.9%)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264종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758/1040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(68.5%)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2275/3304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330종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1747/2476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232종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355/520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(54.2%)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98종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553/826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553  (66.9%)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273종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605/1242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48.7%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291종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77/110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33종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5,156칸이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97.9% · 산소소광-발광체 88.7% · 산소확산-매트릭스 70.0% · 폴더블 벤딩 68.5% · 구조·강성 67.8% · 전기·EMI 66.9% · 열전달·방열 66.2% · 열응력·워피지 65.9% · 결로(표면) 59.2% · 결로(투습) 58.6% · 낙하·충격 55.8% · 접착·박리 54.2%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29.5%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1741/2478  (70.3%)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560종  (67.8%)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2700/4130  (65.4%)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(55.8%)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1779/2478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(66.2%)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2337/3304  (70.7%)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(65.9%)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174종  (21.1%)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230종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758/1040  (72.9%)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(68.5%)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(16.5%)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2275/3304  (68.9%)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1747/2476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355/520  (68.3%)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(54.2%)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826종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553/826  (66.9%)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553종  (66.9%)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418종  (50.6%)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605/1242  (48.7%)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55/62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110종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77/110  (70.0%)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(59.1%)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169종 전부에 값이 하나 이상 있다(개통률 100%). 아래는 재료 826종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1490건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51.7%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21.2%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20.7%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12,611건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4,355건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6,544건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12,868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55.8%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66.2%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68.5%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29.5%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88.7% · 산소확산-매트릭스 준비율 70.0%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