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MaterialTwin 물성 확보 현황</w:t>
      </w:r>
    </w:p>
    <w:p>
      <w:pPr>
        <w:jc w:val="center"/>
      </w:pPr>
      <w:r>
        <w:rPr>
          <w:sz w:val="26"/>
        </w:rPr>
        <w:t>해석별 커버리지 · 무엇이 채워졌고 무엇이 비었나</w:t>
      </w:r>
    </w:p>
    <w:p>
      <w:pPr>
        <w:jc w:val="center"/>
      </w:pPr>
      <w:r>
        <w:rPr>
          <w:color w:val="606060"/>
          <w:sz w:val="18"/>
        </w:rPr>
        <w:t>2026-08-29 · 재료 2,654종 · 물성값 41,396건 · 출처 2,945건 · 물성 정의 264종</w:t>
      </w:r>
    </w:p>
    <w:p/>
    <w:p>
      <w:pPr>
        <w:pStyle w:val="Heading1"/>
      </w:pPr>
      <w:r>
        <w:t>1. 요약</w:t>
      </w:r>
    </w:p>
    <w:p>
      <w:pPr>
        <w:spacing w:after="80"/>
      </w:pPr>
      <w:r>
        <w:rPr>
          <w:b/>
          <w:sz w:val="22"/>
        </w:rPr>
        <w:t>13개 해석이 요구하는 (재료 × 필수물성) 격자 23,127칸 중 15,358칸이 채워졌다 — 전체 66.4%.</w:t>
      </w:r>
    </w:p>
    <w:p>
      <w:pPr>
        <w:spacing w:after="40"/>
      </w:pPr>
      <w:r>
        <w:rPr>
          <w:b w:val="0"/>
          <w:sz w:val="19"/>
        </w:rPr>
        <w:t>“몇 %”의 분모를 두 가지로 낸다. 둘은 다른 것을 잰다.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지표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정의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무엇을 재는가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셀 채움률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채워진 (재료 × 필수물성) 칸 / 전체 칸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물성 수집의 진척도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실측기반 채움률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tier4(가정·계산)를 뺀 칸 / 전체 칸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근거의 두께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재료 준비율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그 해석을 실제로 돌릴 수 있는 재료 / 대상 재료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해석 가능성</w:t>
            </w:r>
          </w:p>
        </w:tc>
      </w:tr>
    </w:tbl>
    <w:p/>
    <w:p>
      <w:pPr>
        <w:spacing w:after="80"/>
      </w:pPr>
      <w:r>
        <w:rPr>
          <w:b/>
          <w:sz w:val="19"/>
        </w:rPr>
        <w:t>셀 채움률이 높아도 재료 준비율은 낮을 수 있다. 재료마다 비어 있는 칸이 다르면 그렇게 된다 — 피로·수명이 정확히 그 경우다(셀 55.1% vs 준비 23.1%). **수집 진척과 해석 가능성을 같은 숫자로 말하면 안 된다.**</w:t>
      </w:r>
    </w:p>
    <w:p>
      <w:pPr>
        <w:pStyle w:val="Heading1"/>
      </w:pPr>
      <w:r>
        <w:t>2. 해석별 커버리지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해석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대상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셀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셀 채움률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실측기반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가장 큰 공백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구조·강성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864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1810/2592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69.8%  ███████···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52.7%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505  (58.4%)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poisson_ratio — 343종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낙하·충격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864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2756/4320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63.8%  ██████····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42.0%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397  (45.9%)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cowper_symonds_c | cowper_symonds_p  — 440종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열전달·방열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864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1721/2592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66.4%  ███████···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52.5%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476  (55.1%)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specific_heat — 372종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열응력·워피지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864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2485/3456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71.9%  ███████···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55.9%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490  (56.7%)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poisson_ratio — 343종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폴더블 벤딩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321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863/1284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67.2%  ███████···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46.5%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162  (50.5%)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prony_relaxation_time | prony_tensil — 152종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결로(표면)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864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2145/3456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62.1%  ██████····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49.2%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418  (48.4%)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contact_angle_water | surface_energy — 440종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결로(투습)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542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1504/2168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69.4%  ███████···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51.3%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292  (53.9%)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specific_heat — 234종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초탄성(실링·완충)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68/72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94.4%  █████████·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73.6%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33  (91.7%)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hyperelastic_coefficient | hyperelas — 3종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접착·박리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321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454/642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70.7%  ███████···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60.1%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171  (53.3%)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density — 95종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전기·EMI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864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620/864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71.8%  ███████···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64.6%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620  (71.8%)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dielectric_constant | resistivity_vo — 244종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피로·수명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540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893/1620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55.1%  ██████····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50.3%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125  (23.1%)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fatigue_strength_coefficient | fatig — 398종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산소소광-발광체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2/7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28.6%  ███·······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28.6%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2  (28.6%)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excited_state_lifetime | stern_volme — 5종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5"/>
              </w:rPr>
              <w:t>산소확산-매트릭스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37/54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68.5%  ███████···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53.7%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37  (68.5%)</w:t>
            </w:r>
          </w:p>
        </w:tc>
        <w:tc>
          <w:tcPr>
            <w:tcW w:type="dxa" w:w="1234"/>
          </w:tcPr>
          <w:p>
            <w:r/>
            <w:r>
              <w:rPr>
                <w:sz w:val="15"/>
              </w:rPr>
              <w:t>gas_permeability_o2 | gas_solubility — 17종</w:t>
            </w:r>
          </w:p>
        </w:tc>
      </w:tr>
    </w:tbl>
    <w:p/>
    <w:p>
      <w:pPr>
        <w:spacing w:after="80"/>
      </w:pPr>
      <w:r>
        <w:rPr>
          <w:b/>
          <w:sz w:val="19"/>
        </w:rPr>
        <w:t>**실측기반**은 tier4(가정·계산)를 뺀 값이다. 두 열의 차이 약 3,633칸이 가정값으로 채워진 부분이다. 해석을 돌리기 위해 칸을 닫는 것과, 그 값이 실측에 근거하는 것은 다른 문제다 — 둘을 나란히 둔다.</w:t>
      </w:r>
    </w:p>
    <w:p>
      <w:pPr>
        <w:spacing w:after="40"/>
      </w:pPr>
      <w:r>
        <w:rPr>
          <w:b/>
          <w:sz w:val="19"/>
        </w:rPr>
        <w:t>읽는 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구간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해석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준비율 50% 이상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초탄성(실링·완충) 91.7% · 전기·EMI 71.8% · 산소확산-매트릭스 68.5% · 구조·강성 58.4% · 열응력·워피지 56.7% · 열전달·방열 55.1% · 결로(투습) 53.9% · 접착·박리 53.3% · 폴더블 벤딩 50.5%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기본 물성만 쓰는 해석. 지금 바로 돌아간다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준비율 25~50%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결로(표면) 48.4% · 낙하·충격 45.9% · 산소소광-발광체 28.6%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부품군을 좁히면 실용 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준비율 10~25%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피로·수명 23.1%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그 해석의 핵심 물성이 아직 절반도 안 찼다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준비율 10% 미만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해당 없음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그 해석을 그 해석답게 만드는 물성이 비어 있다</w:t>
            </w:r>
          </w:p>
        </w:tc>
      </w:tr>
    </w:tbl>
    <w:p/>
    <w:p>
      <w:pPr>
        <w:spacing w:after="80"/>
      </w:pPr>
      <w:r>
        <w:rPr>
          <w:b/>
          <w:sz w:val="19"/>
        </w:rPr>
        <w:t>낮은 쪽 0개가 이 카탈로그의 실제 병목이다. 기본 물성(밀도·영률·포아송·k·cp·CTE)은 대부분 채워졌는데, 율속·점탄성·젖음성·피로계수·광물리처럼 그 해석의 정체성을 이루는 물성은 여전히 낮다.</w:t>
      </w:r>
    </w:p>
    <w:p>
      <w:r>
        <w:br w:type="page"/>
      </w:r>
    </w:p>
    <w:p>
      <w:pPr>
        <w:pStyle w:val="Heading1"/>
      </w:pPr>
      <w:r>
        <w:t>3. 해석별 상세 — 무엇이 막고 있나</w:t>
      </w:r>
    </w:p>
    <w:p>
      <w:pPr>
        <w:pStyle w:val="Heading2"/>
      </w:pPr>
      <w:r>
        <w:t>3.1  구조·강성</w:t>
      </w:r>
    </w:p>
    <w:p>
      <w:pPr>
        <w:spacing w:after="40"/>
      </w:pPr>
      <w:r>
        <w:rPr>
          <w:b w:val="0"/>
          <w:sz w:val="19"/>
        </w:rPr>
        <w:t>정적 변형·모달. 모든 해석의 기본 골격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864종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1810/2592  (69.8%)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52.7%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505종  (58.4%)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260종  (30.1%)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poisson_ratio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343종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222종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youngs_modulus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217종</w:t>
            </w:r>
          </w:p>
        </w:tc>
      </w:tr>
    </w:tbl>
    <w:p/>
    <w:p>
      <w:pPr>
        <w:pStyle w:val="Heading2"/>
      </w:pPr>
      <w:r>
        <w:t>3.2  낙하·충격</w:t>
      </w:r>
    </w:p>
    <w:p>
      <w:pPr>
        <w:spacing w:after="40"/>
      </w:pPr>
      <w:r>
        <w:rPr>
          <w:b w:val="0"/>
          <w:sz w:val="19"/>
        </w:rPr>
        <w:t>율속 경화가 없으면 항복을 20~50% 과소평가한다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864종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2756/4320  (63.8%)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42.0%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397종  (45.9%)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70종  (8.1%)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cowper_symonds_c | cowper_symonds_p | dynamic_increase_factor | yield_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440종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poisson_ratio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343종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yield_strength | tensile_strength+elongation_at_break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342종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222종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youngs_modulus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217종</w:t>
            </w:r>
          </w:p>
        </w:tc>
      </w:tr>
    </w:tbl>
    <w:p/>
    <w:p>
      <w:pPr>
        <w:pStyle w:val="Heading2"/>
      </w:pPr>
      <w:r>
        <w:t>3.3  열전달·방열</w:t>
      </w:r>
    </w:p>
    <w:p>
      <w:pPr>
        <w:spacing w:after="40"/>
      </w:pPr>
      <w:r>
        <w:rPr>
          <w:b w:val="0"/>
          <w:sz w:val="19"/>
        </w:rPr>
        <w:t>SoC 발열 → 방열시트 → 프레임 경로의 과도해석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864종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1721/2592  (66.4%)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52.5%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476종  (55.1%)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252종  (29.2%)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specific_heat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372종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conductivity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277종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222종</w:t>
            </w:r>
          </w:p>
        </w:tc>
      </w:tr>
    </w:tbl>
    <w:p/>
    <w:p>
      <w:pPr>
        <w:pStyle w:val="Heading2"/>
      </w:pPr>
      <w:r>
        <w:t>3.4  열응력·워피지</w:t>
      </w:r>
    </w:p>
    <w:p>
      <w:pPr>
        <w:spacing w:after="40"/>
      </w:pPr>
      <w:r>
        <w:rPr>
          <w:b w:val="0"/>
          <w:sz w:val="19"/>
        </w:rPr>
        <w:t>리플로우 휨, 라미네이션 잔류응력, 온도사이클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864종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2485/3456  (71.9%)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55.9%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490종  (56.7%)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239종  (27.7%)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poisson_ratio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343종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222종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youngs_modulus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217종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expansion_linear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189종</w:t>
            </w:r>
          </w:p>
        </w:tc>
      </w:tr>
    </w:tbl>
    <w:p/>
    <w:p>
      <w:pPr>
        <w:pStyle w:val="Heading2"/>
      </w:pPr>
      <w:r>
        <w:t>3.5  폴더블 벤딩</w:t>
      </w:r>
    </w:p>
    <w:p>
      <w:pPr>
        <w:spacing w:after="40"/>
      </w:pPr>
      <w:r>
        <w:rPr>
          <w:b w:val="0"/>
          <w:sz w:val="19"/>
        </w:rPr>
        <w:t>점탄성 완화가 접힘자국(crease) 회복을 지배한다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321종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863/1284  (67.2%)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46.5%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162종  (50.5%)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41종  (12.8%)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 xml:space="preserve">prony_relaxation_time | prony_tensile_modulus | prony_shear_modulus | 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152종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poisson_ratio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104종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95종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youngs_modulus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70종</w:t>
            </w:r>
          </w:p>
        </w:tc>
      </w:tr>
    </w:tbl>
    <w:p/>
    <w:p>
      <w:pPr>
        <w:pStyle w:val="Heading2"/>
      </w:pPr>
      <w:r>
        <w:t>3.6  결로(표면)</w:t>
      </w:r>
    </w:p>
    <w:p>
      <w:pPr>
        <w:spacing w:after="40"/>
      </w:pPr>
      <w:r>
        <w:rPr>
          <w:b w:val="0"/>
          <w:sz w:val="19"/>
        </w:rPr>
        <w:t>표면온도가 이슬점 아래로 가는가 + 물방울이 맺히는가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864종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2145/3456  (62.1%)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49.2%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418종  (48.4%)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175종  (20.3%)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contact_angle_water | surface_energy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440종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specific_heat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372종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conductivity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277종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222종</w:t>
            </w:r>
          </w:p>
        </w:tc>
      </w:tr>
    </w:tbl>
    <w:p/>
    <w:p>
      <w:pPr>
        <w:pStyle w:val="Heading2"/>
      </w:pPr>
      <w:r>
        <w:t>3.7  결로(투습)</w:t>
      </w:r>
    </w:p>
    <w:p>
      <w:pPr>
        <w:spacing w:after="40"/>
      </w:pPr>
      <w:r>
        <w:rPr>
          <w:b w:val="0"/>
          <w:sz w:val="19"/>
        </w:rPr>
        <w:t>실링을 통과하는 수증기량. 밀폐공간 내부 결로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542종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1504/2168  (69.4%)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51.3%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292종  (53.9%)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98종  (18.1%)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specific_heat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234종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conductivity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145종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144종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water_vapor_transmission | gas_permeability_h2o | diffusion_coefficien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141종</w:t>
            </w:r>
          </w:p>
        </w:tc>
      </w:tr>
    </w:tbl>
    <w:p/>
    <w:p>
      <w:pPr>
        <w:pStyle w:val="Heading2"/>
      </w:pPr>
      <w:r>
        <w:t>3.8  초탄성(실링·완충)</w:t>
      </w:r>
    </w:p>
    <w:p>
      <w:pPr>
        <w:spacing w:after="40"/>
      </w:pPr>
      <w:r>
        <w:rPr>
          <w:b w:val="0"/>
          <w:sz w:val="19"/>
        </w:rPr>
        <w:t>가스켓 압축, 완충폼 거동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36종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68/72  (94.4%)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73.6%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33종  (91.7%)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19종  (52.8%)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hyperelastic_coefficient | hyperelastic_exponent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1종</w:t>
            </w:r>
          </w:p>
        </w:tc>
      </w:tr>
    </w:tbl>
    <w:p/>
    <w:p>
      <w:pPr>
        <w:pStyle w:val="Heading2"/>
      </w:pPr>
      <w:r>
        <w:t>3.9  접착·박리</w:t>
      </w:r>
    </w:p>
    <w:p>
      <w:pPr>
        <w:spacing w:after="40"/>
      </w:pPr>
      <w:r>
        <w:rPr>
          <w:b w:val="0"/>
          <w:sz w:val="19"/>
        </w:rPr>
        <w:t>낙하 시 실제로 깨지는 건 접착층인 경우가 많다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321종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454/642  (70.7%)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60.1%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171종  (53.3%)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110종  (34.3%)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95종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peel_strength | lap_shear_strength | die_shear_strength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93종</w:t>
            </w:r>
          </w:p>
        </w:tc>
      </w:tr>
    </w:tbl>
    <w:p/>
    <w:p>
      <w:pPr>
        <w:pStyle w:val="Heading2"/>
      </w:pPr>
      <w:r>
        <w:t>3.10  전기·EMI</w:t>
      </w:r>
    </w:p>
    <w:p>
      <w:pPr>
        <w:spacing w:after="40"/>
      </w:pPr>
      <w:r>
        <w:rPr>
          <w:b w:val="0"/>
          <w:sz w:val="19"/>
        </w:rPr>
        <w:t>고속 신호 무결성, 안테나, 차폐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864종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620/864  (71.8%)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64.6%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620종  (71.8%)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558종  (64.6%)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dielectric_constant | resistivity_volume | dissipation_factor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244종</w:t>
            </w:r>
          </w:p>
        </w:tc>
      </w:tr>
    </w:tbl>
    <w:p/>
    <w:p>
      <w:pPr>
        <w:pStyle w:val="Heading2"/>
      </w:pPr>
      <w:r>
        <w:t>3.11  피로·수명</w:t>
      </w:r>
    </w:p>
    <w:p>
      <w:pPr>
        <w:spacing w:after="40"/>
      </w:pPr>
      <w:r>
        <w:rPr>
          <w:b w:val="0"/>
          <w:sz w:val="19"/>
        </w:rPr>
        <w:t>솔더 열피로, 장기 반복하중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540종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893/1620  (55.1%)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50.3%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125종  (23.1%)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75종  (13.9%)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fatigue_strength_coefficient | fatigue_ductility_coefficient | darveau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398종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166종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youngs_modulus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163종</w:t>
            </w:r>
          </w:p>
        </w:tc>
      </w:tr>
    </w:tbl>
    <w:p/>
    <w:p>
      <w:pPr>
        <w:pStyle w:val="Heading2"/>
      </w:pPr>
      <w:r>
        <w:t>3.12  산소소광-발광체</w:t>
      </w:r>
    </w:p>
    <w:p>
      <w:pPr>
        <w:spacing w:after="40"/>
      </w:pPr>
      <w:r>
        <w:rPr>
          <w:b w:val="0"/>
          <w:sz w:val="19"/>
        </w:rPr>
        <w:t>여기수명·Stern-Volmer. 소광 자체를 푸는 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7종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2/7  (28.6%)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28.6%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2종  (28.6%)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2종  (28.6%)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excited_state_lifetime | stern_volmer_constant | bimolecular_quenching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5종</w:t>
            </w:r>
          </w:p>
        </w:tc>
      </w:tr>
    </w:tbl>
    <w:p/>
    <w:p>
      <w:pPr>
        <w:pStyle w:val="Heading2"/>
      </w:pPr>
      <w:r>
        <w:t>3.13  산소확산-매트릭스</w:t>
      </w:r>
    </w:p>
    <w:p>
      <w:pPr>
        <w:spacing w:after="40"/>
      </w:pPr>
      <w:r>
        <w:rPr>
          <w:b w:val="0"/>
          <w:sz w:val="19"/>
        </w:rPr>
        <w:t>산소가 지나가는 벌크 층의 투과·용해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대상 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셀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채움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 준비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실측기반 준비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54종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37/54  (68.5%)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53.7%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37종  (68.5%)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29종  (53.7%)</w:t>
            </w:r>
          </w:p>
        </w:tc>
      </w:tr>
    </w:tbl>
    <w:p/>
    <w:p>
      <w:pPr>
        <w:spacing w:after="40"/>
      </w:pPr>
      <w:r>
        <w:rPr>
          <w:b/>
          <w:sz w:val="19"/>
        </w:rPr>
        <w:t>비어 있는 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물성 / 택일군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미보유 재료 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gas_permeability_o2 | gas_solubility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17종</w:t>
            </w:r>
          </w:p>
        </w:tc>
      </w:tr>
    </w:tbl>
    <w:p/>
    <w:p>
      <w:r>
        <w:br w:type="page"/>
      </w:r>
    </w:p>
    <w:p>
      <w:pPr>
        <w:pStyle w:val="Heading1"/>
      </w:pPr>
      <w:r>
        <w:t>4. 물성별 보유율 — 무엇이 채워졌고 무엇이 비었나</w:t>
      </w:r>
    </w:p>
    <w:p>
      <w:pPr>
        <w:spacing w:after="80"/>
      </w:pPr>
      <w:r>
        <w:rPr>
          <w:b w:val="0"/>
          <w:sz w:val="19"/>
        </w:rPr>
        <w:t>물성 정의 264종 전부에 값이 하나 이상 있다(개통률 100%). 아래는 재료 2654종 기준 보유율이다.</w:t>
      </w:r>
    </w:p>
    <w:p>
      <w:pPr>
        <w:pStyle w:val="Heading2"/>
      </w:pPr>
      <w:r>
        <w:t>4.1  잘 채워진 것 — 상위 20종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물성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보유율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선팽창계수(CTE)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열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675종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78.1%  █████████···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2231건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영률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기계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647종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74.9%  █████████···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2077건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밀도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물리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642종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74.3%  █████████···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1270건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열전도율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열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587종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67.9%  ████████····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1363건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포아송비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기계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521종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60.3%  ███████·····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879건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인장강도(UTS)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기계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511종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59.1%  ███████·····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1320건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비열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열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492종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56.9%  ███████·····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749건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유전율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전기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455종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52.7%  ██████······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1109건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파단연신율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기계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446종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51.6%  ██████······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1013건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체적저항률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전기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404종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46.8%  ██████······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657건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표면에너지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물리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305종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35.3%  ████········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457건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수분흡수율(24h)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화학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290종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33.6%  ████········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367건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유리전이온도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열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283종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32.8%  ████········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1197건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손실계수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전기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282종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32.6%  ████········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663건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물 접촉각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물리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278종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32.2%  ████········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529건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박리강도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계면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248종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28.7%  ███·········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1017건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동적증가계수(DIF)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기계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247종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28.6%  ███·········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500건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전방사율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광학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208종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24.1%  ███·········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239건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항복강도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기계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207종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24.0%  ███·········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479건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5"/>
              </w:rPr>
              <w:t>최대 사용온도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열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204종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23.6%  ███·········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337건</w:t>
            </w:r>
          </w:p>
        </w:tc>
      </w:tr>
    </w:tbl>
    <w:p/>
    <w:p>
      <w:pPr>
        <w:pStyle w:val="Heading2"/>
      </w:pPr>
      <w:r>
        <w:t>4.2  비어 있는 것 — 하위 25종</w:t>
      </w:r>
    </w:p>
    <w:p>
      <w:pPr>
        <w:spacing w:after="80"/>
      </w:pPr>
      <w:r>
        <w:rPr>
          <w:b w:val="0"/>
          <w:sz w:val="19"/>
        </w:rPr>
        <w:t>값이 1~3종에만 있는 물성이다. 대부분 “세트로 있어야 쓸 수 있는” 모델 계수라, 재료 수가 적으면 그 모델을 쓸 수 있는 재료가 그만큼뿐이라는 뜻이다.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표면조도 Rz(최대높이)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surface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1종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18건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가수분해 속도상수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화학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광열화 속도상수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화학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2건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수분함량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화학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6건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홀계수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전기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5건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기계품질계수 Qm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전기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15건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박리력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계면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34건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택 에너지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계면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26건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프로브 택 응력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계면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21건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크리프 컴플라이언스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기계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99건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마르텐스 경도 HM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기계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이분자 소광 속도상수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광학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3건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몰흡광계수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광학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34건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단일항 에너지 S1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광학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30건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일중항 산소 양자수율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광학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13건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Stern-Volmer 소광상수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광학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6건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삼중항 에너지 T1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광학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32건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산소투과도(OTR)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물리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29건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제타전위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물리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3건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G'-G" 교차주파수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유변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22건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G'-G" 교차온도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유변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14건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결정자 크기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구조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100건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기공 직경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구조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57건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기공부피(비체적)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구조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41건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CTE 다항식 계수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열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0종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30건</w:t>
            </w:r>
          </w:p>
        </w:tc>
      </w:tr>
    </w:tbl>
    <w:p/>
    <w:p>
      <w:pPr>
        <w:pStyle w:val="Heading2"/>
      </w:pPr>
      <w:r>
        <w:t>4.3  도메인별 분포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정의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물성값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물성당 평균 재료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기계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103종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18,055건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45종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22종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7,582건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141종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전기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18종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3,766건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89종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물리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24종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3,430건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61종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광학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23종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2,329건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23종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계면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15종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1,966건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26종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화학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24종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1,558건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32종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구조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12종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1,313건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22종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유변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9종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585건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14종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자기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493건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30종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surface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169건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음향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150건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23종</w:t>
            </w:r>
          </w:p>
        </w:tc>
      </w:tr>
    </w:tbl>
    <w:p/>
    <w:p>
      <w:pPr>
        <w:pStyle w:val="Heading2"/>
      </w:pPr>
      <w:r>
        <w:t>4.4  재료 카테고리별 밀도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카테고리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물성값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재료당 평균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polymer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805종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13,750건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17.1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composite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736종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11,457건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15.6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ceramic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535종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5,247건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9.8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metal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320종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7,881건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24.6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molecular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172종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1,251건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rubber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57종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1,102건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19.3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foam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29종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708건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24.4</w:t>
            </w:r>
          </w:p>
        </w:tc>
      </w:tr>
    </w:tbl>
    <w:p/>
    <w:p>
      <w:pPr>
        <w:spacing w:after="80"/>
      </w:pPr>
      <w:r>
        <w:rPr>
          <w:b w:val="0"/>
          <w:sz w:val="19"/>
        </w:rPr>
        <w:t>폼이 재료당 12.8건으로 가장 얇다. 폼은 벤더가 CFD(압축력 편향)와 밀도만 공표하고 탄성계수·열물성을 싣지 않는 것이 업계 관행이라, 이 얇음은 수집 부족이 아니라 구조적 부재에 가깝다.</w:t>
      </w:r>
    </w:p>
    <w:p>
      <w:r>
        <w:br w:type="page"/>
      </w:r>
    </w:p>
    <w:p>
      <w:pPr>
        <w:pStyle w:val="Heading1"/>
      </w:pPr>
      <w:r>
        <w:t>5. 데이터 품질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정의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건수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비율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tier 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그 재료를 직접 측정해 인쇄한 값(벤더 TDS·논문 실측)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25,414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61.4%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tier 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핸드북·표준·공인 DB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3,554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tier 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클래스 대표값·2차 인용·디지타이즈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7,932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19.2%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tier 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계산·추정·가정값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4,496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10.9%</w:t>
            </w:r>
          </w:p>
        </w:tc>
      </w:tr>
    </w:tbl>
    <w:p/>
    <w:p>
      <w:pPr>
        <w:spacing w:after="80"/>
      </w:pPr>
      <w:r>
        <w:rPr>
          <w:b w:val="0"/>
          <w:sz w:val="19"/>
        </w:rPr>
        <w:t>가정값 4,404건은 조건에 assumption 표지가 붙어 UI·카드에 “가정”으로 표시된다. 대표값 선택에서 실측에 밀리므로, 나중에 실측이 들어오면 자동으로 대체된다.</w:t>
      </w:r>
    </w:p>
    <w:p>
      <w:pPr>
        <w:spacing w:after="40"/>
      </w:pPr>
      <w:r>
        <w:rPr>
          <w:b/>
          <w:sz w:val="19"/>
        </w:rPr>
        <w:t>출처 종류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종류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건수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journal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1,265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datasheet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1,113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other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book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77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standard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web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computed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</w:t>
            </w:r>
          </w:p>
        </w:tc>
      </w:tr>
    </w:tbl>
    <w:p/>
    <w:p>
      <w:pPr>
        <w:spacing w:after="80"/>
      </w:pPr>
      <w:r>
        <w:rPr>
          <w:b w:val="0"/>
          <w:sz w:val="19"/>
        </w:rPr>
        <w:t>정합성 검사 32항목을 통과한 상태다. 주요 항목만 적으면 — 출처 없는 값 0, 단위가 정의와 다른 값 0, Prony·Darveaux·Anand 등 다항 상수의 항번호 누락 0, 계수·지수 쌍 불일치 0, Mooney-Rivlin 초기 전단탄성률 음수(Drucker 불안정) 0, LCSR 곡선 가로축 비단조 0.</w:t>
      </w:r>
    </w:p>
    <w:p>
      <w:r>
        <w:br w:type="page"/>
      </w:r>
    </w:p>
    <w:p>
      <w:pPr>
        <w:pStyle w:val="Heading1"/>
      </w:pPr>
      <w:r>
        <w:t>6. 무엇을 먼저 채워야 하나</w:t>
      </w:r>
    </w:p>
    <w:p>
      <w:pPr>
        <w:spacing w:after="80"/>
      </w:pPr>
      <w:r>
        <w:rPr>
          <w:b w:val="0"/>
          <w:sz w:val="19"/>
        </w:rPr>
        <w:t>재료 준비율을 가장 크게 올리는 순서다. 준비율은 이번 판 실제 값이다.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순위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막고 있는 것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성격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율속(Cowper-Symonds · DIF · LCSR · JC-C)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낙하·충격 준비율 45.9%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수집 여지 있음. 구리·황동은 원출처 미색인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비열 · 열전도율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열전달·방열 준비율 55.1% · 결로 두 갈래를 동시에 막는다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CCL·자성재·커버글라스는 벤더가 아예 안 싣는다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점탄성 Prony 세트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폴더블 벤딩 준비율 50.5%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OA에 OCA·무색 PI가 없다. 유료 접근 또는 자체 DMA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젖음성(접촉각 · 표면에너지)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결로(표면) 준비율 48.4%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커버글라스는 문헌 자체가 없다. 세정 이력 명시본만 유효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피로계수(Basquin · Coffin-Manson · Darveaux · Morrow)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피로·수명 준비율 23.1%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솔더·구조금속에 집중하면 소수로 큰 효과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광물리(τ₀ · k_q) · 산소 수송(D · S)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산소소광-발광체 준비율 28.6% · 산소확산-매트릭스 준비율 68.5%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적색발광 과제. OLED 적층 산소확산 모델은 PDE/oxygen-diffusion 참조</w:t>
            </w:r>
          </w:p>
        </w:tc>
      </w:tr>
    </w:tbl>
    <w:p/>
    <w:p>
      <w:pPr>
        <w:pStyle w:val="Heading2"/>
      </w:pPr>
      <w:r>
        <w:t>6.1  채울 수 없는 것 — 확인된 부재</w:t>
      </w:r>
    </w:p>
    <w:p>
      <w:pPr>
        <w:spacing w:after="80"/>
      </w:pPr>
      <w:r>
        <w:rPr>
          <w:b/>
          <w:sz w:val="19"/>
        </w:rPr>
        <w:t>**“안 찾아봤다”와 “찾아봤는데 안 실려 있다”는 다른 상태이고, 후자만 데이터셋 항목이 된다.** 아래는 후자다 — 1차 문서를 끝까지 읽고 그 물성이 인쇄·측정된 적 없음을 확인한 것들이다. 수집을 더 해도 안 나오므로 실측 위탁이나 유료 접근이 아니면 방법이 없다.</w:t>
      </w:r>
    </w:p>
    <w:p>
      <w:pPr>
        <w:spacing w:after="80"/>
      </w:pPr>
      <w:r>
        <w:rPr>
          <w:b w:val="0"/>
          <w:sz w:val="19"/>
        </w:rPr>
        <w:t>이 구분이 왜 중요한가 — 커버리지 표의 “0건”은 두 상태를 구분하지 않는다. 어디를 더 파야 하는지 정하려면 이 목록을 먼저 빼고 봐야 한다. 전체 목록은 docs/BLOCKED_SOURCES.md에 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이유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CCL·프리프레그의 비열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벤더 6곳 전수 확인. IPC 시험표에 비열 항목 자체가 없다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연자성·영구자석의 비열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METGLAS·VAC·MMPA 데이터시트 15종 확인. 물성 블록에 그 행이 없다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커버글라스의 접촉각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Europe PMC에서 관련 검색이 사실상 0건. 문헌이 존재하지 않는다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접착테이프의 열물성·기체투과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14개 제품군 확인. TDS가 peel·shear·SAFT로 스키마가 고정돼 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박막봉지(TFE)의 정밀 산소투과도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요구사양이 상용 계측기 하한 아래라 업계가 산소는 안 재고 수분만 본다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박막(파릴렌 등)의 율속 데이터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두께 1~15 µm라 시험법 자체에 제어된 변형률속도가 없다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아크릴 OCA의 산소 확산·용해도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OCA는 배리어 부품이 아니라 벤더가 측정·공개할 동기가 없다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제조사·등급 없는 제네릭 항목 8종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대조할 원문이 존재하지 않는다. 카탈로그 명명의 문제다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CCL·FCCL의 열전도율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TAIFLEX·Chukoh·ITEQ·Nan Ya·TUC 7종의 벤더 발행 문서를 전수 확인. 열전도율 행이 없다. 비열에 이어 열전도율도 같다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DELO MONOPOX AC 시리즈의 열전도율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6등급 TDS를 Wayback CDX로 전수 확보해 확인. 열 물성 행 자체가 없다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Liu 2013 학위논문의 기판 열전도율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7,174행 전문에 열전도율 문자열 0건. 순수 열역학적 논문이라 측정하지 않았다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Sandia 언더필의 열전도율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배합이 일치함을 확인하고도 표가 전부 압축탄성률·Prony·CTE다. 측정된 적이 없다</w:t>
            </w:r>
          </w:p>
        </w:tc>
      </w:tr>
    </w:tbl>
    <w:p/>
    <w:p>
      <w:pPr>
        <w:spacing w:after="40"/>
      </w:pPr>
      <w:r>
        <w:rPr>
          <w:b/>
          <w:sz w:val="19"/>
        </w:rPr>
        <w:t>확인 과정에서 걸러낸 함정도 남겨 둔다. 값이 없는 것보다 **잘못된 값이 들어오는 경로**가 더 위험하기 때문이다.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함정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실제 정체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TUC 발표자료의 `2 W/mK · 1 W/mK`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같은 슬라이드 **옆 레이아웃 박스**의 절연금속기판(IMS) 계열 값. TU-933·TU-872 SLK 것이 아니다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`Thermal Resistance — T260 / T288`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박리까지 걸린 **시간(분)**이다. 길이 차원이 없어 역수를 취해도 열전도율이 안 된다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방향이 갈린 행(X/Y/Z)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열전도율이 아니라 **CTE**다. 일곱 종 어디에도 열전도율 방향 분리는 없다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Chukoh 사이트의 일반 PTFE 수지 k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수지 값이지 유리섬유 충전 CCL 값이 아니다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`DELO MONOPOX 1.7 W/(m·K)`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**TC2270**(열전도 등급)의 값. 대상인 **AC**(이방도전) 시리즈와 다른 제품 라인이다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CEL-9220HF10 0.9 · CEL-8240HF10GK 1.0 W/mk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실측이 확인된 값이지만 **CEL-9240HF와 다른 등급**이다. 대체하면 안 된다</w:t>
            </w:r>
          </w:p>
        </w:tc>
      </w:tr>
    </w:tbl>
    <w:p/>
    <w:p>
      <w:pPr>
        <w:pStyle w:val="Heading1"/>
      </w:pPr>
      <w:r>
        <w:t>7. 이 통계를 읽을 때 주의할 것</w:t>
      </w:r>
    </w:p>
    <w:p>
      <w:pPr>
        <w:spacing w:after="80"/>
      </w:pPr>
      <w:r>
        <w:rPr>
          <w:b w:val="0"/>
          <w:sz w:val="19"/>
        </w:rPr>
        <w:t>이 프로젝트에서 지표가 준비도를 부풀린 사고가 세 번 있었다. 그때마다 고쳤고, 지금 숫자는 그 수정을 반영한 것이다.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사고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내용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고친 방식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낙하 지표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GF 강화 등급은 항복점을 재지 않는 것이 정상인데 결측으로 세어 146종이 부당하게 미달로 잡혔다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‘항복 OR (인장 AND 연신)’ 택일로 바꿨다. 22% → 74%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벤딩 지표 (1차)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Prony 키 보유로 세면 부풀려진다. 항이 있어도 τ와 항번호가 짝을 이루지 않으면 곡선이 안 된다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실제 생성기를 돌려 세도록 바꿨다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벤딩 지표 (2차)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세트가 일관돼도 밀도·체적탄성률이 없으면 카드가 안 나온다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Prony 보유 / 세트 일관 / 덱 생성 세 단계로 나눠 표시한다</w:t>
            </w:r>
          </w:p>
        </w:tc>
      </w:tr>
    </w:tbl>
    <w:p/>
    <w:p>
      <w:pPr>
        <w:spacing w:after="80"/>
      </w:pPr>
      <w:r>
        <w:rPr>
          <w:b/>
          <w:sz w:val="19"/>
        </w:rPr>
        <w:t>교훈은 하나다 — **물성을 보유했다는 것과 해석에 쓸 수 있다는 것은 다르다.** 이 문서의 ‘재료 준비율’은 후자를 재려 한 것이고, ‘셀 채움률’은 전자를 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