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1,346종 · 물성값 29,780건 · 출처 2,405건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14,777칸 중 12,511칸이 채워졌다 — 전체 84.7%.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73.9% vs 준비 47.3%).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1423/1647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(81.2%)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2323/2745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(76.5%)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1404/1647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(82.3%)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92종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1901/2196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(80.3%)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742/880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1850/2196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(80.5%)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1308/1540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(82.9%)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(65.5%)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491/549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491  (89.4%)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585/792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129종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89.4% · 산소확산-매트릭스 84.9% · 결로(투습) 82.9% · 열전달·방열 82.3% · 구조·강성 81.2% · 결로(표면) 80.5% · 열응력·워피지 80.3% · 폴더블 벤딩 78.2% · 낙하·충격 76.5% · 접착·박리 65.5%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47.3%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1423/1647  (86.4%)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(34.4%)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2323/2745  (84.6%)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1404/1647  (85.2%)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(82.3%)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(39.3%)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1901/2196  (86.6%)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(80.3%)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742/880  (84.3%)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1850/2196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(80.5%)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1308/1540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(82.9%)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349/440  (79.3%)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491/549  (89.4%)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491종  (89.4%)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424종  (77.2%)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585/792  (73.9%)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(28.4%)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1346종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134.2%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128.2%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126.0%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123.9%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104.4%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102.9%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88.3%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84.5%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80.3%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48.5%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14,743건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5,005건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2,500건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2,068건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12,259건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7,899건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17,171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1,988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6,126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76.5%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82.3%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80.5%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47.3%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