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2026-08-14 · 재료 951종 · 물성값 25,242건 · 출처 2,294건 · 물성 정의 170종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25,462칸 중 15,311칸이 채워졌다 — 전체 60.1%.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41.0% vs 준비 24.1%).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1761/2853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61.7%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560  (58.9%)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2725/4755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(48.5%)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479종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1805/2853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(57.5%)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2359/3804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62.0%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(57.2%)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763/1276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59.8%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(55.8%)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135종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2361/3804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(51.4%)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1770/2716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65.2%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(53.5%)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286종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355/638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(44.2%)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157종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565/951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59.4%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565  (59.4%)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386종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623/1521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41.0%  ████······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(24.1%)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384종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(58.3%)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5,156칸이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95.8% · 산소소광-발광체 87.3% · 전기·EMI 59.4% · 구조·강성 58.9% · 산소확산-매트릭스 58.3% · 열전달·방열 57.5% · 열응력·워피지 57.2% · 폴더블 벤딩 55.8% · 결로(투습) 53.5% · 결로(표면) 51.4%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낙하·충격 48.5% · 접착·박리 44.2%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24.1%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1761/2853  (61.7%)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560종  (58.9%)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199종  (20.9%)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344종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2725/4755  (57.3%)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(48.5%)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(7.9%)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344종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1805/2853  (63.3%)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(57.5%)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(22.6%)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293종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2359/3804  (62.0%)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174종  (18.3%)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344종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763/1276  (59.8%)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(55.8%)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2361/3804  (62.1%)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(51.4%)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(20.2%)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293종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1770/2716  (65.2%)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(53.5%)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159종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92/96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355/638  (55.6%)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(44.2%)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(24.1%)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565/951  (59.4%)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565종  (59.4%)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430종  (45.2%)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386종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507종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623/1521  (41.0%)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(24.1%)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253종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55/63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77/132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(49.2%)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170종 전부에 값이 하나 이상 있다(개통률 100%). 아래는 재료 951종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62.9%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44.9%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41.9%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28.7%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284건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12,662건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4,396건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2,202건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10,487건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6,663건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2,166건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13,191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5,780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17.8%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4,398건은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48.5%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57.5%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55.8%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51.4%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24.1%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58.3%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