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271" w:rsidRDefault="00026271" w:rsidP="00026271">
      <w:pPr>
        <w:spacing w:line="360" w:lineRule="auto"/>
        <w:ind w:firstLine="426"/>
        <w:jc w:val="center"/>
        <w:rPr>
          <w:rFonts w:eastAsiaTheme="minorEastAsia"/>
          <w:sz w:val="28"/>
          <w:szCs w:val="28"/>
        </w:rPr>
      </w:pPr>
      <w:bookmarkStart w:id="0" w:name="_GoBack"/>
      <w:r w:rsidRPr="00307EEC">
        <w:rPr>
          <w:rFonts w:eastAsiaTheme="minorEastAsia"/>
          <w:sz w:val="28"/>
          <w:szCs w:val="28"/>
        </w:rPr>
        <w:t>Характеристики диагностической модели</w:t>
      </w:r>
      <w:bookmarkEnd w:id="0"/>
      <w:r w:rsidRPr="00307EEC">
        <w:rPr>
          <w:rFonts w:eastAsiaTheme="minorEastAsia"/>
          <w:sz w:val="28"/>
          <w:szCs w:val="28"/>
        </w:rPr>
        <w:t xml:space="preserve"> ДВС </w:t>
      </w:r>
      <w:r w:rsidRPr="00307EEC">
        <w:rPr>
          <w:rFonts w:eastAsiaTheme="minorEastAsia"/>
          <w:sz w:val="28"/>
          <w:szCs w:val="28"/>
          <w:lang w:val="en-US"/>
        </w:rPr>
        <w:t>VOLVO</w:t>
      </w:r>
      <w:r w:rsidRPr="00307EEC">
        <w:rPr>
          <w:rFonts w:eastAsiaTheme="minorEastAsia"/>
          <w:sz w:val="28"/>
          <w:szCs w:val="28"/>
        </w:rPr>
        <w:t xml:space="preserve"> </w:t>
      </w:r>
      <w:r w:rsidRPr="00307EEC">
        <w:rPr>
          <w:rFonts w:eastAsiaTheme="minorEastAsia"/>
          <w:sz w:val="28"/>
          <w:szCs w:val="28"/>
          <w:lang w:val="en-US"/>
        </w:rPr>
        <w:t>D</w:t>
      </w:r>
      <w:r w:rsidRPr="00307EEC">
        <w:rPr>
          <w:rFonts w:eastAsiaTheme="minorEastAsia"/>
          <w:sz w:val="28"/>
          <w:szCs w:val="28"/>
        </w:rPr>
        <w:t>7</w:t>
      </w:r>
    </w:p>
    <w:tbl>
      <w:tblPr>
        <w:tblStyle w:val="1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992"/>
        <w:gridCol w:w="5528"/>
        <w:gridCol w:w="2127"/>
        <w:gridCol w:w="1417"/>
      </w:tblGrid>
      <w:tr w:rsidR="00026271" w:rsidRPr="004750A4" w:rsidTr="006D2071">
        <w:trPr>
          <w:trHeight w:val="1179"/>
        </w:trPr>
        <w:tc>
          <w:tcPr>
            <w:tcW w:w="992" w:type="dxa"/>
          </w:tcPr>
          <w:p w:rsidR="00026271" w:rsidRPr="004750A4" w:rsidRDefault="00026271" w:rsidP="006D2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026271" w:rsidRPr="004750A4" w:rsidRDefault="00026271" w:rsidP="006D2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Пара-метра</w:t>
            </w:r>
            <w:proofErr w:type="gramEnd"/>
          </w:p>
        </w:tc>
        <w:tc>
          <w:tcPr>
            <w:tcW w:w="5528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Наименование неисправности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gram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соответствующего</w:t>
            </w:r>
            <w:proofErr w:type="gramEnd"/>
          </w:p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косвенного параметра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Априорное время</w:t>
            </w:r>
          </w:p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изменения, мин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Мощность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Температура охлаждающей жидкости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3;5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1;1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Давление масла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2;5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1;1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КШМ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Работоспособность турбины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1;4;5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2;2;1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Герметичность камеры сгорания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Топливоподача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ТНВД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ЭБУ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форсунки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Давление на выходе подкачивающего насоса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датчиков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5;6;7;8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суммарное 30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подшипников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Зазор турбинное колесо-корпус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Зазор компрессорное колесо-корпус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 герметичность впускного тракта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 герметичность выпускного тракта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стенок цилиндра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поршня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поршневых колец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tabs>
                <w:tab w:val="left" w:pos="13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клапанов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Разрегулировка</w:t>
            </w:r>
            <w:proofErr w:type="spellEnd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 клапанов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привода ГРМ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Засоренность топливного фильтра тонкой очистки 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плунжерной пары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эксцентрикового вала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ролика (плунжерной пары)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Заклинивание перепускного клапана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Заклинивание дозирующего клапана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tabs>
                <w:tab w:val="left" w:pos="9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ЭБУ</w:t>
            </w: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ДПКВ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ДМРВ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давления воздуха во впускном коллекторе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давления масла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давления топлива в топливной рампе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Неисправность датчика давления топлива в магистрали «низкого давления» 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температуры масла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температуры охлаждающей жидкости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026271" w:rsidRDefault="00026271" w:rsidP="00026271">
      <w:pPr>
        <w:spacing w:line="360" w:lineRule="auto"/>
        <w:jc w:val="right"/>
        <w:rPr>
          <w:rFonts w:eastAsiaTheme="minorEastAsia"/>
          <w:sz w:val="28"/>
          <w:szCs w:val="28"/>
        </w:rPr>
      </w:pPr>
    </w:p>
    <w:p w:rsidR="00026271" w:rsidRDefault="00026271" w:rsidP="00026271">
      <w:pPr>
        <w:spacing w:line="360" w:lineRule="auto"/>
        <w:jc w:val="right"/>
        <w:rPr>
          <w:rFonts w:eastAsiaTheme="minorEastAsia"/>
          <w:sz w:val="28"/>
          <w:szCs w:val="28"/>
        </w:rPr>
      </w:pPr>
    </w:p>
    <w:p w:rsidR="00026271" w:rsidRPr="00997F03" w:rsidRDefault="00026271" w:rsidP="00026271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997F03">
        <w:rPr>
          <w:rFonts w:eastAsiaTheme="minorEastAsia"/>
          <w:sz w:val="28"/>
          <w:szCs w:val="28"/>
        </w:rPr>
        <w:lastRenderedPageBreak/>
        <w:t>Продолжение таблицы 5.2</w:t>
      </w:r>
    </w:p>
    <w:tbl>
      <w:tblPr>
        <w:tblStyle w:val="1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5528"/>
        <w:gridCol w:w="2127"/>
        <w:gridCol w:w="1417"/>
      </w:tblGrid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температуры топлива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положения педали акселератора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датчика детонации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лямбда зонда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Заклинивание перепускных клапанов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Default="00026271" w:rsidP="006D20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Выход из строя </w:t>
            </w:r>
            <w:proofErr w:type="spell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пьезоэлемента</w:t>
            </w:r>
            <w:proofErr w:type="spellEnd"/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Разрегулировка</w:t>
            </w:r>
            <w:proofErr w:type="spellEnd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 зазора распылитель-игла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Засор фильтра во впускном тракте в форсунку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Неисправность мультипликатора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шестерёнок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Разрегулировка</w:t>
            </w:r>
            <w:proofErr w:type="spellEnd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 редукционного клапана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Зазор </w:t>
            </w:r>
            <w:proofErr w:type="gram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шестерни-корпус</w:t>
            </w:r>
            <w:proofErr w:type="gramEnd"/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Засоренность фильтра грубой очистки 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Уровень охлаждающей жидкости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Охлаждающая способность радиатора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Производительность помпы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Температура масла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3;5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2;1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Уровень масла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Износ маслонасоса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Разрегулировка</w:t>
            </w:r>
            <w:proofErr w:type="spellEnd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 редукционного клапана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Зазор палец-втулка шатуна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Зазор </w:t>
            </w:r>
            <w:proofErr w:type="gramStart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шатунная</w:t>
            </w:r>
            <w:proofErr w:type="gramEnd"/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 шейка-шатунный вкладыш 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6271" w:rsidRPr="004750A4" w:rsidTr="006D2071">
        <w:tc>
          <w:tcPr>
            <w:tcW w:w="992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528" w:type="dxa"/>
          </w:tcPr>
          <w:p w:rsidR="00026271" w:rsidRPr="004750A4" w:rsidRDefault="00026271" w:rsidP="006D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 xml:space="preserve">Зазор коренная шейка-коренной вкладыш </w:t>
            </w:r>
          </w:p>
        </w:tc>
        <w:tc>
          <w:tcPr>
            <w:tcW w:w="212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026271" w:rsidRPr="004750A4" w:rsidRDefault="00026271" w:rsidP="006D2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26271" w:rsidRDefault="00026271" w:rsidP="00026271">
      <w:pPr>
        <w:spacing w:line="360" w:lineRule="auto"/>
        <w:ind w:left="426" w:right="567"/>
        <w:contextualSpacing/>
        <w:rPr>
          <w:sz w:val="28"/>
          <w:szCs w:val="28"/>
        </w:rPr>
      </w:pPr>
      <w:r w:rsidRPr="00307EEC">
        <w:rPr>
          <w:rFonts w:eastAsiaTheme="minorEastAsia"/>
          <w:b/>
          <w:sz w:val="28"/>
          <w:szCs w:val="28"/>
        </w:rPr>
        <w:t xml:space="preserve">Список косвенных параметров для диагностической модели ДВС </w:t>
      </w:r>
      <w:r>
        <w:rPr>
          <w:rFonts w:eastAsiaTheme="minorEastAsia"/>
          <w:b/>
          <w:sz w:val="28"/>
          <w:szCs w:val="28"/>
        </w:rPr>
        <w:t xml:space="preserve">         </w:t>
      </w:r>
      <w:r w:rsidRPr="00307EEC">
        <w:rPr>
          <w:rFonts w:eastAsiaTheme="minorEastAsia"/>
          <w:b/>
          <w:sz w:val="28"/>
          <w:szCs w:val="28"/>
          <w:lang w:val="en-US"/>
        </w:rPr>
        <w:t>VOLCVO</w:t>
      </w:r>
      <w:r w:rsidRPr="00307EEC">
        <w:rPr>
          <w:rFonts w:eastAsiaTheme="minorEastAsia"/>
          <w:b/>
          <w:sz w:val="28"/>
          <w:szCs w:val="28"/>
        </w:rPr>
        <w:t xml:space="preserve"> </w:t>
      </w:r>
      <w:r w:rsidRPr="00307EEC">
        <w:rPr>
          <w:rFonts w:eastAsiaTheme="minorEastAsia"/>
          <w:b/>
          <w:sz w:val="28"/>
          <w:szCs w:val="28"/>
          <w:lang w:val="en-US"/>
        </w:rPr>
        <w:t>D</w:t>
      </w:r>
      <w:r>
        <w:rPr>
          <w:rFonts w:eastAsiaTheme="minorEastAsia"/>
          <w:b/>
          <w:sz w:val="28"/>
          <w:szCs w:val="28"/>
        </w:rPr>
        <w:t>7</w:t>
      </w:r>
      <w:r w:rsidRPr="00026271">
        <w:rPr>
          <w:sz w:val="28"/>
          <w:szCs w:val="28"/>
        </w:rPr>
        <w:t xml:space="preserve"> 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567"/>
        <w:rPr>
          <w:sz w:val="28"/>
          <w:szCs w:val="28"/>
        </w:rPr>
      </w:pPr>
      <w:r w:rsidRPr="00026271">
        <w:rPr>
          <w:sz w:val="28"/>
          <w:szCs w:val="28"/>
        </w:rPr>
        <w:t xml:space="preserve">Угловое ускорение; 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567"/>
        <w:rPr>
          <w:sz w:val="28"/>
          <w:szCs w:val="28"/>
        </w:rPr>
      </w:pPr>
      <w:r w:rsidRPr="00026271">
        <w:rPr>
          <w:sz w:val="28"/>
          <w:szCs w:val="28"/>
        </w:rPr>
        <w:t>Давление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182"/>
        <w:rPr>
          <w:sz w:val="28"/>
          <w:szCs w:val="28"/>
        </w:rPr>
      </w:pPr>
      <w:r w:rsidRPr="00026271">
        <w:rPr>
          <w:sz w:val="28"/>
          <w:szCs w:val="28"/>
        </w:rPr>
        <w:t xml:space="preserve">Температура; 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567"/>
        <w:rPr>
          <w:sz w:val="28"/>
          <w:szCs w:val="28"/>
        </w:rPr>
      </w:pPr>
      <w:r w:rsidRPr="00026271">
        <w:rPr>
          <w:sz w:val="28"/>
          <w:szCs w:val="28"/>
        </w:rPr>
        <w:t>ВАП;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567"/>
        <w:rPr>
          <w:sz w:val="28"/>
          <w:szCs w:val="28"/>
        </w:rPr>
      </w:pPr>
      <w:r w:rsidRPr="00026271">
        <w:rPr>
          <w:sz w:val="28"/>
          <w:szCs w:val="28"/>
        </w:rPr>
        <w:t>Визуальный осмотр;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567"/>
        <w:rPr>
          <w:sz w:val="28"/>
          <w:szCs w:val="28"/>
        </w:rPr>
      </w:pPr>
      <w:r w:rsidRPr="00026271">
        <w:rPr>
          <w:sz w:val="28"/>
          <w:szCs w:val="28"/>
        </w:rPr>
        <w:t>Осциллограмма;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567"/>
        <w:rPr>
          <w:sz w:val="28"/>
          <w:szCs w:val="28"/>
        </w:rPr>
      </w:pPr>
      <w:r w:rsidRPr="00026271">
        <w:rPr>
          <w:sz w:val="28"/>
          <w:szCs w:val="28"/>
        </w:rPr>
        <w:t>Сопротивление;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567"/>
        <w:rPr>
          <w:sz w:val="28"/>
          <w:szCs w:val="28"/>
        </w:rPr>
      </w:pPr>
      <w:r w:rsidRPr="00026271">
        <w:rPr>
          <w:sz w:val="28"/>
          <w:szCs w:val="28"/>
        </w:rPr>
        <w:t>Напряжение;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41"/>
        <w:rPr>
          <w:sz w:val="28"/>
          <w:szCs w:val="28"/>
        </w:rPr>
      </w:pPr>
      <w:r w:rsidRPr="00026271">
        <w:rPr>
          <w:sz w:val="28"/>
          <w:szCs w:val="28"/>
        </w:rPr>
        <w:t>Расход сжатого воздуха, подаваемого в цилиндр;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41"/>
        <w:rPr>
          <w:sz w:val="28"/>
          <w:szCs w:val="28"/>
        </w:rPr>
      </w:pPr>
      <w:r w:rsidRPr="00026271">
        <w:rPr>
          <w:sz w:val="28"/>
          <w:szCs w:val="28"/>
        </w:rPr>
        <w:t>Давление во впускном трубопроводе;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41"/>
        <w:rPr>
          <w:sz w:val="28"/>
          <w:szCs w:val="28"/>
        </w:rPr>
      </w:pPr>
      <w:r w:rsidRPr="00026271">
        <w:rPr>
          <w:sz w:val="28"/>
          <w:szCs w:val="28"/>
        </w:rPr>
        <w:t>Давление в выпускном трубопроводе;</w:t>
      </w:r>
    </w:p>
    <w:p w:rsidR="00026271" w:rsidRPr="00026271" w:rsidRDefault="00026271" w:rsidP="00026271">
      <w:pPr>
        <w:pStyle w:val="a9"/>
        <w:numPr>
          <w:ilvl w:val="0"/>
          <w:numId w:val="2"/>
        </w:numPr>
        <w:spacing w:line="360" w:lineRule="auto"/>
        <w:ind w:right="41"/>
        <w:rPr>
          <w:sz w:val="28"/>
          <w:szCs w:val="28"/>
        </w:rPr>
      </w:pPr>
      <w:r w:rsidRPr="00026271">
        <w:rPr>
          <w:sz w:val="28"/>
          <w:szCs w:val="28"/>
        </w:rPr>
        <w:t>Перепад температур на входе и выходе теплообменника.</w:t>
      </w:r>
    </w:p>
    <w:p w:rsidR="00026271" w:rsidRDefault="00026271" w:rsidP="00026271">
      <w:pPr>
        <w:spacing w:line="360" w:lineRule="auto"/>
        <w:ind w:firstLine="426"/>
        <w:rPr>
          <w:sz w:val="28"/>
          <w:szCs w:val="28"/>
        </w:rPr>
        <w:sectPr w:rsidR="00026271" w:rsidSect="00FC0A2D">
          <w:headerReference w:type="even" r:id="rId8"/>
          <w:pgSz w:w="11900" w:h="16820"/>
          <w:pgMar w:top="426" w:right="418" w:bottom="284" w:left="1134" w:header="0" w:footer="0" w:gutter="0"/>
          <w:pgNumType w:start="3"/>
          <w:cols w:space="60"/>
          <w:noEndnote/>
          <w:titlePg/>
          <w:docGrid w:linePitch="245"/>
        </w:sectPr>
      </w:pPr>
    </w:p>
    <w:p w:rsidR="00026271" w:rsidRDefault="00026271" w:rsidP="00026271">
      <w:pPr>
        <w:spacing w:line="360" w:lineRule="auto"/>
        <w:ind w:right="567"/>
        <w:contextualSpacing/>
        <w:rPr>
          <w:sz w:val="28"/>
          <w:szCs w:val="28"/>
        </w:rPr>
      </w:pPr>
    </w:p>
    <w:sectPr w:rsidR="00026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DC8" w:rsidRDefault="007B3DC8" w:rsidP="00026271">
      <w:pPr>
        <w:spacing w:after="0" w:line="240" w:lineRule="auto"/>
      </w:pPr>
      <w:r>
        <w:separator/>
      </w:r>
    </w:p>
  </w:endnote>
  <w:endnote w:type="continuationSeparator" w:id="0">
    <w:p w:rsidR="007B3DC8" w:rsidRDefault="007B3DC8" w:rsidP="0002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DC8" w:rsidRDefault="007B3DC8" w:rsidP="00026271">
      <w:pPr>
        <w:spacing w:after="0" w:line="240" w:lineRule="auto"/>
      </w:pPr>
      <w:r>
        <w:separator/>
      </w:r>
    </w:p>
  </w:footnote>
  <w:footnote w:type="continuationSeparator" w:id="0">
    <w:p w:rsidR="007B3DC8" w:rsidRDefault="007B3DC8" w:rsidP="0002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271" w:rsidRDefault="0002627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26271" w:rsidRDefault="000262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4EE0"/>
    <w:multiLevelType w:val="hybridMultilevel"/>
    <w:tmpl w:val="3A54F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C6388"/>
    <w:multiLevelType w:val="hybridMultilevel"/>
    <w:tmpl w:val="3528A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74"/>
    <w:rsid w:val="00026271"/>
    <w:rsid w:val="00404057"/>
    <w:rsid w:val="005F1774"/>
    <w:rsid w:val="007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6271"/>
    <w:pPr>
      <w:widowControl w:val="0"/>
      <w:tabs>
        <w:tab w:val="center" w:pos="4153"/>
        <w:tab w:val="right" w:pos="8306"/>
      </w:tabs>
      <w:spacing w:after="0" w:line="26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026271"/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styleId="a5">
    <w:name w:val="page number"/>
    <w:basedOn w:val="a0"/>
    <w:rsid w:val="00026271"/>
  </w:style>
  <w:style w:type="paragraph" w:styleId="a6">
    <w:name w:val="footer"/>
    <w:basedOn w:val="a"/>
    <w:link w:val="a7"/>
    <w:uiPriority w:val="99"/>
    <w:rsid w:val="00026271"/>
    <w:pPr>
      <w:widowControl w:val="0"/>
      <w:tabs>
        <w:tab w:val="center" w:pos="4153"/>
        <w:tab w:val="right" w:pos="8306"/>
      </w:tabs>
      <w:spacing w:after="0" w:line="26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026271"/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02627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026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6271"/>
    <w:pPr>
      <w:widowControl w:val="0"/>
      <w:tabs>
        <w:tab w:val="center" w:pos="4153"/>
        <w:tab w:val="right" w:pos="8306"/>
      </w:tabs>
      <w:spacing w:after="0" w:line="26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026271"/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styleId="a5">
    <w:name w:val="page number"/>
    <w:basedOn w:val="a0"/>
    <w:rsid w:val="00026271"/>
  </w:style>
  <w:style w:type="paragraph" w:styleId="a6">
    <w:name w:val="footer"/>
    <w:basedOn w:val="a"/>
    <w:link w:val="a7"/>
    <w:uiPriority w:val="99"/>
    <w:rsid w:val="00026271"/>
    <w:pPr>
      <w:widowControl w:val="0"/>
      <w:tabs>
        <w:tab w:val="center" w:pos="4153"/>
        <w:tab w:val="right" w:pos="8306"/>
      </w:tabs>
      <w:spacing w:after="0" w:line="26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026271"/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02627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026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Солдатенко</dc:creator>
  <cp:keywords/>
  <dc:description/>
  <cp:lastModifiedBy>Анна Солдатенко</cp:lastModifiedBy>
  <cp:revision>2</cp:revision>
  <dcterms:created xsi:type="dcterms:W3CDTF">2020-06-30T10:25:00Z</dcterms:created>
  <dcterms:modified xsi:type="dcterms:W3CDTF">2020-06-30T10:32:00Z</dcterms:modified>
</cp:coreProperties>
</file>