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AF35" w14:textId="77777777" w:rsidR="00350CD8" w:rsidRDefault="00000000">
      <w:pPr>
        <w:jc w:val="center"/>
      </w:pPr>
      <w:r>
        <w:rPr>
          <w:noProof/>
        </w:rPr>
        <w:drawing>
          <wp:inline distT="0" distB="0" distL="0" distR="0" wp14:anchorId="25DC2B6B" wp14:editId="0A7A61F2">
            <wp:extent cx="1005840" cy="7318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s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7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4092" w14:textId="7F72BBBC" w:rsidR="00350CD8" w:rsidRDefault="00000000">
      <w:pPr>
        <w:pStyle w:val="Title"/>
        <w:jc w:val="center"/>
      </w:pPr>
      <w:r>
        <w:t>RITM-WEB Referred Isolate Database</w:t>
      </w:r>
      <w:r>
        <w:br/>
        <w:t>User Guide</w:t>
      </w:r>
    </w:p>
    <w:p w14:paraId="5FB80358" w14:textId="77777777" w:rsidR="00350CD8" w:rsidRDefault="00000000">
      <w:pPr>
        <w:jc w:val="center"/>
      </w:pPr>
      <w:r>
        <w:rPr>
          <w:color w:val="555555"/>
          <w:sz w:val="22"/>
        </w:rPr>
        <w:t>From registration and settings to data upload, review, finalization, WGS review, reporting, and printing</w:t>
      </w:r>
    </w:p>
    <w:p w14:paraId="31652CCC" w14:textId="77777777" w:rsidR="00350CD8" w:rsidRDefault="00350CD8"/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6768"/>
      </w:tblGrid>
      <w:tr w:rsidR="00350CD8" w14:paraId="1D17B817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174622F" w14:textId="77777777" w:rsidR="00350CD8" w:rsidRDefault="00000000">
            <w:r>
              <w:rPr>
                <w:b/>
                <w:color w:val="FFFFFF"/>
                <w:sz w:val="17"/>
              </w:rPr>
              <w:t>Document field</w:t>
            </w:r>
          </w:p>
        </w:tc>
        <w:tc>
          <w:tcPr>
            <w:tcW w:w="6768" w:type="dxa"/>
            <w:shd w:val="clear" w:color="auto" w:fill="1F4E79"/>
          </w:tcPr>
          <w:p w14:paraId="38E750E8" w14:textId="77777777" w:rsidR="00350CD8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350CD8" w14:paraId="15DE852D" w14:textId="77777777">
        <w:trPr>
          <w:jc w:val="center"/>
        </w:trPr>
        <w:tc>
          <w:tcPr>
            <w:tcW w:w="2592" w:type="dxa"/>
          </w:tcPr>
          <w:p w14:paraId="31FDFBBC" w14:textId="77777777" w:rsidR="00350CD8" w:rsidRDefault="00000000">
            <w:r>
              <w:rPr>
                <w:color w:val="000000"/>
                <w:sz w:val="17"/>
              </w:rPr>
              <w:t>System</w:t>
            </w:r>
          </w:p>
        </w:tc>
        <w:tc>
          <w:tcPr>
            <w:tcW w:w="6768" w:type="dxa"/>
          </w:tcPr>
          <w:p w14:paraId="77AF29AB" w14:textId="77777777" w:rsidR="00350CD8" w:rsidRDefault="00000000">
            <w:r>
              <w:rPr>
                <w:color w:val="000000"/>
                <w:sz w:val="17"/>
              </w:rPr>
              <w:t>RITM-WEB / ARSRL Referred Isolate Database</w:t>
            </w:r>
          </w:p>
        </w:tc>
      </w:tr>
      <w:tr w:rsidR="00350CD8" w14:paraId="4AC577B5" w14:textId="77777777">
        <w:trPr>
          <w:jc w:val="center"/>
        </w:trPr>
        <w:tc>
          <w:tcPr>
            <w:tcW w:w="2592" w:type="dxa"/>
          </w:tcPr>
          <w:p w14:paraId="14A7D329" w14:textId="77777777" w:rsidR="00350CD8" w:rsidRDefault="00000000">
            <w:r>
              <w:rPr>
                <w:color w:val="000000"/>
                <w:sz w:val="17"/>
              </w:rPr>
              <w:t>Audience</w:t>
            </w:r>
          </w:p>
        </w:tc>
        <w:tc>
          <w:tcPr>
            <w:tcW w:w="6768" w:type="dxa"/>
          </w:tcPr>
          <w:p w14:paraId="055C8E23" w14:textId="77777777" w:rsidR="00350CD8" w:rsidRDefault="00000000">
            <w:r>
              <w:rPr>
                <w:color w:val="000000"/>
                <w:sz w:val="17"/>
              </w:rPr>
              <w:t>Encoders, checkers, verifiers, administrators, and laboratory users</w:t>
            </w:r>
          </w:p>
        </w:tc>
      </w:tr>
      <w:tr w:rsidR="00350CD8" w14:paraId="553D3FF3" w14:textId="77777777">
        <w:trPr>
          <w:jc w:val="center"/>
        </w:trPr>
        <w:tc>
          <w:tcPr>
            <w:tcW w:w="2592" w:type="dxa"/>
          </w:tcPr>
          <w:p w14:paraId="148E2DED" w14:textId="77777777" w:rsidR="00350CD8" w:rsidRDefault="00000000">
            <w:r>
              <w:rPr>
                <w:color w:val="000000"/>
                <w:sz w:val="17"/>
              </w:rPr>
              <w:t>Prepared date</w:t>
            </w:r>
          </w:p>
        </w:tc>
        <w:tc>
          <w:tcPr>
            <w:tcW w:w="6768" w:type="dxa"/>
          </w:tcPr>
          <w:p w14:paraId="2D84A867" w14:textId="77777777" w:rsidR="00350CD8" w:rsidRDefault="00000000">
            <w:r>
              <w:rPr>
                <w:color w:val="000000"/>
                <w:sz w:val="17"/>
              </w:rPr>
              <w:t>June 19, 2026</w:t>
            </w:r>
          </w:p>
        </w:tc>
      </w:tr>
      <w:tr w:rsidR="00350CD8" w14:paraId="7F65030C" w14:textId="77777777">
        <w:trPr>
          <w:jc w:val="center"/>
        </w:trPr>
        <w:tc>
          <w:tcPr>
            <w:tcW w:w="2592" w:type="dxa"/>
          </w:tcPr>
          <w:p w14:paraId="29CB2086" w14:textId="77777777" w:rsidR="00350CD8" w:rsidRDefault="00000000">
            <w:r>
              <w:rPr>
                <w:color w:val="000000"/>
                <w:sz w:val="17"/>
              </w:rPr>
              <w:t>Scope</w:t>
            </w:r>
          </w:p>
        </w:tc>
        <w:tc>
          <w:tcPr>
            <w:tcW w:w="6768" w:type="dxa"/>
          </w:tcPr>
          <w:p w14:paraId="70AB86F3" w14:textId="77777777" w:rsidR="00350CD8" w:rsidRDefault="00000000">
            <w:r>
              <w:rPr>
                <w:color w:val="000000"/>
                <w:sz w:val="17"/>
              </w:rPr>
              <w:t>User operations, role access, settings, upload, review, final reporting, downloads, and routine controls</w:t>
            </w:r>
          </w:p>
        </w:tc>
      </w:tr>
    </w:tbl>
    <w:p w14:paraId="6132DD6A" w14:textId="77777777" w:rsidR="00350CD8" w:rsidRDefault="00350CD8"/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7EAF7DC5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776527A9" w14:textId="77777777" w:rsidR="00350CD8" w:rsidRDefault="00000000">
            <w:r>
              <w:rPr>
                <w:b/>
                <w:color w:val="1F4E79"/>
              </w:rPr>
              <w:t>Purpose</w:t>
            </w:r>
            <w:r>
              <w:br/>
            </w:r>
            <w:r>
              <w:rPr>
                <w:sz w:val="18"/>
              </w:rPr>
              <w:t>This work instruction describes the standard user workflow for maintaining the referred isolate database: create and configure accounts, prepare system settings, upload mapped data files, review raw and final records, apply breakpoint-based interpretation and emerging rules, review TAT/concordance/WGS outputs, and generate or download official reports.</w:t>
            </w:r>
          </w:p>
        </w:tc>
      </w:tr>
    </w:tbl>
    <w:p w14:paraId="2D78E6AE" w14:textId="77777777" w:rsidR="00350CD8" w:rsidRDefault="00350CD8"/>
    <w:p w14:paraId="12365B49" w14:textId="77777777" w:rsidR="00350CD8" w:rsidRDefault="00000000">
      <w:r>
        <w:br w:type="page"/>
      </w:r>
    </w:p>
    <w:p w14:paraId="4A58AA3A" w14:textId="77777777" w:rsidR="00350CD8" w:rsidRDefault="00000000">
      <w:pPr>
        <w:pStyle w:val="Heading1"/>
      </w:pPr>
      <w:r>
        <w:lastRenderedPageBreak/>
        <w:t>1. System overview</w:t>
      </w:r>
    </w:p>
    <w:p w14:paraId="46876171" w14:textId="77777777" w:rsidR="00350CD8" w:rsidRDefault="00000000">
      <w:r>
        <w:t>RITM-WEB is a Django-based laboratory database used to manage referred isolate records, antimicrobial susceptibility results, final ARSRL results, WGS-related outputs, TAT monitoring, concordance review, emerging resistance flags, and printable laboratory reports.</w:t>
      </w:r>
    </w:p>
    <w:p w14:paraId="52B1F4E1" w14:textId="77777777" w:rsidR="00350CD8" w:rsidRDefault="00000000">
      <w:r>
        <w:t>The normal workflow is sequential: configure master tables, register users and roles, upload mapped data, review raw records, copy or update final records, check downstream flags and dashboards, then print or export reports.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7056"/>
      </w:tblGrid>
      <w:tr w:rsidR="00350CD8" w14:paraId="26825B07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100C4ADC" w14:textId="77777777" w:rsidR="00350CD8" w:rsidRDefault="00000000">
            <w:r>
              <w:rPr>
                <w:b/>
                <w:color w:val="FFFFFF"/>
                <w:sz w:val="17"/>
              </w:rPr>
              <w:t>Navigation item</w:t>
            </w:r>
          </w:p>
        </w:tc>
        <w:tc>
          <w:tcPr>
            <w:tcW w:w="7056" w:type="dxa"/>
            <w:shd w:val="clear" w:color="auto" w:fill="1F4E79"/>
          </w:tcPr>
          <w:p w14:paraId="42A09BB6" w14:textId="77777777" w:rsidR="00350CD8" w:rsidRDefault="00000000">
            <w:r>
              <w:rPr>
                <w:b/>
                <w:color w:val="FFFFFF"/>
                <w:sz w:val="17"/>
              </w:rPr>
              <w:t>Main purpose</w:t>
            </w:r>
          </w:p>
        </w:tc>
      </w:tr>
      <w:tr w:rsidR="00350CD8" w14:paraId="000C7887" w14:textId="77777777">
        <w:trPr>
          <w:jc w:val="center"/>
        </w:trPr>
        <w:tc>
          <w:tcPr>
            <w:tcW w:w="2304" w:type="dxa"/>
          </w:tcPr>
          <w:p w14:paraId="71EAE113" w14:textId="77777777" w:rsidR="00350CD8" w:rsidRDefault="00000000">
            <w:r>
              <w:rPr>
                <w:color w:val="000000"/>
                <w:sz w:val="17"/>
              </w:rPr>
              <w:t>Dashboard</w:t>
            </w:r>
          </w:p>
        </w:tc>
        <w:tc>
          <w:tcPr>
            <w:tcW w:w="7056" w:type="dxa"/>
          </w:tcPr>
          <w:p w14:paraId="5AC98552" w14:textId="77777777" w:rsidR="00350CD8" w:rsidRDefault="00000000">
            <w:r>
              <w:rPr>
                <w:color w:val="000000"/>
                <w:sz w:val="17"/>
              </w:rPr>
              <w:t>Overview of database activity and summary indicators.</w:t>
            </w:r>
          </w:p>
        </w:tc>
      </w:tr>
      <w:tr w:rsidR="00350CD8" w14:paraId="69BCA300" w14:textId="77777777">
        <w:trPr>
          <w:jc w:val="center"/>
        </w:trPr>
        <w:tc>
          <w:tcPr>
            <w:tcW w:w="2304" w:type="dxa"/>
          </w:tcPr>
          <w:p w14:paraId="79788F6F" w14:textId="77777777" w:rsidR="00350CD8" w:rsidRDefault="00000000">
            <w:r>
              <w:rPr>
                <w:color w:val="000000"/>
                <w:sz w:val="17"/>
              </w:rPr>
              <w:t>Add Batch</w:t>
            </w:r>
          </w:p>
        </w:tc>
        <w:tc>
          <w:tcPr>
            <w:tcW w:w="7056" w:type="dxa"/>
          </w:tcPr>
          <w:p w14:paraId="21237E9A" w14:textId="77777777" w:rsidR="00350CD8" w:rsidRDefault="00000000">
            <w:r>
              <w:rPr>
                <w:color w:val="000000"/>
                <w:sz w:val="17"/>
              </w:rPr>
              <w:t>Create or edit referred isolate batches.</w:t>
            </w:r>
          </w:p>
        </w:tc>
      </w:tr>
      <w:tr w:rsidR="00350CD8" w14:paraId="0B36991C" w14:textId="77777777">
        <w:trPr>
          <w:jc w:val="center"/>
        </w:trPr>
        <w:tc>
          <w:tcPr>
            <w:tcW w:w="2304" w:type="dxa"/>
          </w:tcPr>
          <w:p w14:paraId="04C614AA" w14:textId="77777777" w:rsidR="00350CD8" w:rsidRDefault="00000000">
            <w:r>
              <w:rPr>
                <w:color w:val="000000"/>
                <w:sz w:val="17"/>
              </w:rPr>
              <w:t>View Raw Data</w:t>
            </w:r>
          </w:p>
        </w:tc>
        <w:tc>
          <w:tcPr>
            <w:tcW w:w="7056" w:type="dxa"/>
          </w:tcPr>
          <w:p w14:paraId="3E13732F" w14:textId="77777777" w:rsidR="00350CD8" w:rsidRDefault="00000000">
            <w:r>
              <w:rPr>
                <w:color w:val="000000"/>
                <w:sz w:val="17"/>
              </w:rPr>
              <w:t>Review uploaded/raw referred records, antibiotic entries, batch overview, and raw PDFs.</w:t>
            </w:r>
          </w:p>
        </w:tc>
      </w:tr>
      <w:tr w:rsidR="00350CD8" w14:paraId="3298C447" w14:textId="77777777">
        <w:trPr>
          <w:jc w:val="center"/>
        </w:trPr>
        <w:tc>
          <w:tcPr>
            <w:tcW w:w="2304" w:type="dxa"/>
          </w:tcPr>
          <w:p w14:paraId="489C8224" w14:textId="77777777" w:rsidR="00350CD8" w:rsidRDefault="00000000">
            <w:r>
              <w:rPr>
                <w:color w:val="000000"/>
                <w:sz w:val="17"/>
              </w:rPr>
              <w:t>View Final Data</w:t>
            </w:r>
          </w:p>
        </w:tc>
        <w:tc>
          <w:tcPr>
            <w:tcW w:w="7056" w:type="dxa"/>
          </w:tcPr>
          <w:p w14:paraId="3739770B" w14:textId="77777777" w:rsidR="00350CD8" w:rsidRDefault="00000000">
            <w:r>
              <w:rPr>
                <w:color w:val="000000"/>
                <w:sz w:val="17"/>
              </w:rPr>
              <w:t>Review verified/final records, edit final fields, view emerging/WGS classifications, generate final PDFs, and run concordance.</w:t>
            </w:r>
          </w:p>
        </w:tc>
      </w:tr>
      <w:tr w:rsidR="00350CD8" w14:paraId="4B118B54" w14:textId="77777777">
        <w:trPr>
          <w:jc w:val="center"/>
        </w:trPr>
        <w:tc>
          <w:tcPr>
            <w:tcW w:w="2304" w:type="dxa"/>
          </w:tcPr>
          <w:p w14:paraId="29AEA51F" w14:textId="77777777" w:rsidR="00350CD8" w:rsidRDefault="00000000">
            <w:r>
              <w:rPr>
                <w:color w:val="000000"/>
                <w:sz w:val="17"/>
              </w:rPr>
              <w:t>WGS Data</w:t>
            </w:r>
          </w:p>
        </w:tc>
        <w:tc>
          <w:tcPr>
            <w:tcW w:w="7056" w:type="dxa"/>
          </w:tcPr>
          <w:p w14:paraId="2C015B1F" w14:textId="77777777" w:rsidR="00350CD8" w:rsidRDefault="00000000">
            <w:r>
              <w:rPr>
                <w:color w:val="000000"/>
                <w:sz w:val="17"/>
              </w:rPr>
              <w:t>Review matched WGS outputs and download WGS-linked data.</w:t>
            </w:r>
          </w:p>
        </w:tc>
      </w:tr>
      <w:tr w:rsidR="00350CD8" w14:paraId="61EFBA9B" w14:textId="77777777">
        <w:trPr>
          <w:jc w:val="center"/>
        </w:trPr>
        <w:tc>
          <w:tcPr>
            <w:tcW w:w="2304" w:type="dxa"/>
          </w:tcPr>
          <w:p w14:paraId="7B1AF1E6" w14:textId="77777777" w:rsidR="00350CD8" w:rsidRDefault="00000000">
            <w:r>
              <w:rPr>
                <w:color w:val="000000"/>
                <w:sz w:val="17"/>
              </w:rPr>
              <w:t>Upload Data</w:t>
            </w:r>
          </w:p>
        </w:tc>
        <w:tc>
          <w:tcPr>
            <w:tcW w:w="7056" w:type="dxa"/>
          </w:tcPr>
          <w:p w14:paraId="53BF0355" w14:textId="77777777" w:rsidR="00350CD8" w:rsidRDefault="00000000">
            <w:r>
              <w:rPr>
                <w:color w:val="000000"/>
                <w:sz w:val="17"/>
              </w:rPr>
              <w:t>Upload demographic, sentinel AST, ARSRL retest AST, and WGS pipeline outputs.</w:t>
            </w:r>
          </w:p>
        </w:tc>
      </w:tr>
      <w:tr w:rsidR="00350CD8" w14:paraId="05814313" w14:textId="77777777">
        <w:trPr>
          <w:jc w:val="center"/>
        </w:trPr>
        <w:tc>
          <w:tcPr>
            <w:tcW w:w="2304" w:type="dxa"/>
          </w:tcPr>
          <w:p w14:paraId="44D6A746" w14:textId="77777777" w:rsidR="00350CD8" w:rsidRDefault="00000000">
            <w:r>
              <w:rPr>
                <w:color w:val="000000"/>
                <w:sz w:val="17"/>
              </w:rPr>
              <w:t>TAT Dashboard</w:t>
            </w:r>
          </w:p>
        </w:tc>
        <w:tc>
          <w:tcPr>
            <w:tcW w:w="7056" w:type="dxa"/>
          </w:tcPr>
          <w:p w14:paraId="79DBEF89" w14:textId="77777777" w:rsidR="00350CD8" w:rsidRDefault="00000000">
            <w:r>
              <w:rPr>
                <w:color w:val="000000"/>
                <w:sz w:val="17"/>
              </w:rPr>
              <w:t>Review turnaround time records, running items, analysis, and exports.</w:t>
            </w:r>
          </w:p>
        </w:tc>
      </w:tr>
      <w:tr w:rsidR="00350CD8" w14:paraId="0BE999C9" w14:textId="77777777">
        <w:trPr>
          <w:jc w:val="center"/>
        </w:trPr>
        <w:tc>
          <w:tcPr>
            <w:tcW w:w="2304" w:type="dxa"/>
          </w:tcPr>
          <w:p w14:paraId="4AF6DD62" w14:textId="77777777" w:rsidR="00350CD8" w:rsidRDefault="00000000">
            <w:r>
              <w:rPr>
                <w:color w:val="000000"/>
                <w:sz w:val="17"/>
              </w:rPr>
              <w:t>Concordance</w:t>
            </w:r>
          </w:p>
        </w:tc>
        <w:tc>
          <w:tcPr>
            <w:tcW w:w="7056" w:type="dxa"/>
          </w:tcPr>
          <w:p w14:paraId="7B97DC41" w14:textId="77777777" w:rsidR="00350CD8" w:rsidRDefault="00000000">
            <w:r>
              <w:rPr>
                <w:color w:val="000000"/>
                <w:sz w:val="17"/>
              </w:rPr>
              <w:t>Generate or view organism and AST concordance summaries.</w:t>
            </w:r>
          </w:p>
        </w:tc>
      </w:tr>
      <w:tr w:rsidR="00350CD8" w14:paraId="0E27332F" w14:textId="77777777">
        <w:trPr>
          <w:jc w:val="center"/>
        </w:trPr>
        <w:tc>
          <w:tcPr>
            <w:tcW w:w="2304" w:type="dxa"/>
          </w:tcPr>
          <w:p w14:paraId="1BBD645A" w14:textId="77777777" w:rsidR="00350CD8" w:rsidRDefault="00000000">
            <w:r>
              <w:rPr>
                <w:color w:val="000000"/>
                <w:sz w:val="17"/>
              </w:rPr>
              <w:t>Age verifier</w:t>
            </w:r>
          </w:p>
        </w:tc>
        <w:tc>
          <w:tcPr>
            <w:tcW w:w="7056" w:type="dxa"/>
          </w:tcPr>
          <w:p w14:paraId="4BBF8A3D" w14:textId="77777777" w:rsidR="00350CD8" w:rsidRDefault="00000000">
            <w:r>
              <w:rPr>
                <w:color w:val="000000"/>
                <w:sz w:val="17"/>
              </w:rPr>
              <w:t>Calculate or verify patient age from birth date and specimen/admission dates.</w:t>
            </w:r>
          </w:p>
        </w:tc>
      </w:tr>
      <w:tr w:rsidR="00350CD8" w14:paraId="5A410F82" w14:textId="77777777">
        <w:trPr>
          <w:jc w:val="center"/>
        </w:trPr>
        <w:tc>
          <w:tcPr>
            <w:tcW w:w="2304" w:type="dxa"/>
          </w:tcPr>
          <w:p w14:paraId="10E35091" w14:textId="77777777" w:rsidR="00350CD8" w:rsidRDefault="00000000">
            <w:r>
              <w:rPr>
                <w:color w:val="000000"/>
                <w:sz w:val="17"/>
              </w:rPr>
              <w:t>Field Mapping Tool</w:t>
            </w:r>
          </w:p>
        </w:tc>
        <w:tc>
          <w:tcPr>
            <w:tcW w:w="7056" w:type="dxa"/>
          </w:tcPr>
          <w:p w14:paraId="7B9690E1" w14:textId="77777777" w:rsidR="00350CD8" w:rsidRDefault="00000000">
            <w:r>
              <w:rPr>
                <w:color w:val="000000"/>
                <w:sz w:val="17"/>
              </w:rPr>
              <w:t>Map incoming Excel column names into the database upload format.</w:t>
            </w:r>
          </w:p>
        </w:tc>
      </w:tr>
      <w:tr w:rsidR="00350CD8" w14:paraId="0C654FCA" w14:textId="77777777">
        <w:trPr>
          <w:jc w:val="center"/>
        </w:trPr>
        <w:tc>
          <w:tcPr>
            <w:tcW w:w="2304" w:type="dxa"/>
          </w:tcPr>
          <w:p w14:paraId="0CFCCD2A" w14:textId="77777777" w:rsidR="00350CD8" w:rsidRDefault="00000000">
            <w:r>
              <w:rPr>
                <w:color w:val="000000"/>
                <w:sz w:val="17"/>
              </w:rPr>
              <w:t>Settings</w:t>
            </w:r>
          </w:p>
        </w:tc>
        <w:tc>
          <w:tcPr>
            <w:tcW w:w="7056" w:type="dxa"/>
          </w:tcPr>
          <w:p w14:paraId="59577D0D" w14:textId="77777777" w:rsidR="00350CD8" w:rsidRDefault="00000000">
            <w:r>
              <w:rPr>
                <w:color w:val="000000"/>
                <w:sz w:val="17"/>
              </w:rPr>
              <w:t>Maintain organisms, antibiotics, breakpoints, site codes, specimen types, staff, accounts, phenotypes, recommendations, and TAT configuration.</w:t>
            </w:r>
          </w:p>
        </w:tc>
      </w:tr>
    </w:tbl>
    <w:p w14:paraId="25B2B9B9" w14:textId="77777777" w:rsidR="00350CD8" w:rsidRDefault="00350CD8"/>
    <w:p w14:paraId="548BB0AB" w14:textId="77777777" w:rsidR="00350CD8" w:rsidRDefault="00000000">
      <w:pPr>
        <w:pStyle w:val="Heading1"/>
      </w:pPr>
      <w:r>
        <w:t>2. User roles and access</w:t>
      </w:r>
    </w:p>
    <w:p w14:paraId="0E056E62" w14:textId="77777777" w:rsidR="00350CD8" w:rsidRDefault="00000000">
      <w:r>
        <w:t>Roles are resolved from Django staff/superuser status, Django groups, or the ARSP Staff profile. If no explicit role is found, the user behaves like a checker/read-only user.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84"/>
        <w:gridCol w:w="3600"/>
        <w:gridCol w:w="4176"/>
      </w:tblGrid>
      <w:tr w:rsidR="00350CD8" w14:paraId="113378CF" w14:textId="77777777">
        <w:trPr>
          <w:jc w:val="center"/>
        </w:trPr>
        <w:tc>
          <w:tcPr>
            <w:tcW w:w="1584" w:type="dxa"/>
            <w:shd w:val="clear" w:color="auto" w:fill="1F4E79"/>
          </w:tcPr>
          <w:p w14:paraId="01686C6A" w14:textId="77777777" w:rsidR="00350CD8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600" w:type="dxa"/>
            <w:shd w:val="clear" w:color="auto" w:fill="1F4E79"/>
          </w:tcPr>
          <w:p w14:paraId="1E13C493" w14:textId="77777777" w:rsidR="00350CD8" w:rsidRDefault="00000000">
            <w:r>
              <w:rPr>
                <w:b/>
                <w:color w:val="FFFFFF"/>
                <w:sz w:val="17"/>
              </w:rPr>
              <w:t>Typical responsibilities</w:t>
            </w:r>
          </w:p>
        </w:tc>
        <w:tc>
          <w:tcPr>
            <w:tcW w:w="4176" w:type="dxa"/>
            <w:shd w:val="clear" w:color="auto" w:fill="1F4E79"/>
          </w:tcPr>
          <w:p w14:paraId="7768F95E" w14:textId="77777777" w:rsidR="00350CD8" w:rsidRDefault="00000000">
            <w:r>
              <w:rPr>
                <w:b/>
                <w:color w:val="FFFFFF"/>
                <w:sz w:val="17"/>
              </w:rPr>
              <w:t>Important permissions</w:t>
            </w:r>
          </w:p>
        </w:tc>
      </w:tr>
      <w:tr w:rsidR="00350CD8" w14:paraId="49E03974" w14:textId="77777777">
        <w:trPr>
          <w:jc w:val="center"/>
        </w:trPr>
        <w:tc>
          <w:tcPr>
            <w:tcW w:w="1584" w:type="dxa"/>
          </w:tcPr>
          <w:p w14:paraId="7EAE5D69" w14:textId="77777777" w:rsidR="00350CD8" w:rsidRDefault="00000000">
            <w:r>
              <w:rPr>
                <w:color w:val="000000"/>
                <w:sz w:val="17"/>
              </w:rPr>
              <w:t>Admin</w:t>
            </w:r>
          </w:p>
        </w:tc>
        <w:tc>
          <w:tcPr>
            <w:tcW w:w="3600" w:type="dxa"/>
          </w:tcPr>
          <w:p w14:paraId="0242788A" w14:textId="77777777" w:rsidR="00350CD8" w:rsidRDefault="00000000">
            <w:r>
              <w:rPr>
                <w:color w:val="000000"/>
                <w:sz w:val="17"/>
              </w:rPr>
              <w:t>System administration, user and staff management, master table setup, correction, deletion, and oversight.</w:t>
            </w:r>
          </w:p>
        </w:tc>
        <w:tc>
          <w:tcPr>
            <w:tcW w:w="4176" w:type="dxa"/>
          </w:tcPr>
          <w:p w14:paraId="4B16EF1E" w14:textId="77777777" w:rsidR="00350CD8" w:rsidRDefault="00000000">
            <w:r>
              <w:rPr>
                <w:color w:val="000000"/>
                <w:sz w:val="17"/>
              </w:rPr>
              <w:t>Can manage settings and staff/accounts. Can create, update, delete, and view all data.</w:t>
            </w:r>
          </w:p>
        </w:tc>
      </w:tr>
      <w:tr w:rsidR="00350CD8" w14:paraId="618F31C6" w14:textId="77777777">
        <w:trPr>
          <w:jc w:val="center"/>
        </w:trPr>
        <w:tc>
          <w:tcPr>
            <w:tcW w:w="1584" w:type="dxa"/>
          </w:tcPr>
          <w:p w14:paraId="3A08E2AB" w14:textId="77777777" w:rsidR="00350CD8" w:rsidRDefault="00000000">
            <w:r>
              <w:rPr>
                <w:color w:val="000000"/>
                <w:sz w:val="17"/>
              </w:rPr>
              <w:t>Verifier</w:t>
            </w:r>
          </w:p>
        </w:tc>
        <w:tc>
          <w:tcPr>
            <w:tcW w:w="3600" w:type="dxa"/>
          </w:tcPr>
          <w:p w14:paraId="01EC9790" w14:textId="77777777" w:rsidR="00350CD8" w:rsidRDefault="00000000">
            <w:r>
              <w:rPr>
                <w:color w:val="000000"/>
                <w:sz w:val="17"/>
              </w:rPr>
              <w:t>Technical review, settings validation, final data checking, and release support.</w:t>
            </w:r>
          </w:p>
        </w:tc>
        <w:tc>
          <w:tcPr>
            <w:tcW w:w="4176" w:type="dxa"/>
          </w:tcPr>
          <w:p w14:paraId="6C7F0FD4" w14:textId="77777777" w:rsidR="00350CD8" w:rsidRDefault="00000000">
            <w:r>
              <w:rPr>
                <w:color w:val="000000"/>
                <w:sz w:val="17"/>
              </w:rPr>
              <w:t>Can manage settings and create/update/delete data. Cannot manage staff/accounts unless also Django staff/superuser.</w:t>
            </w:r>
          </w:p>
        </w:tc>
      </w:tr>
      <w:tr w:rsidR="00350CD8" w14:paraId="035B90F0" w14:textId="77777777">
        <w:trPr>
          <w:jc w:val="center"/>
        </w:trPr>
        <w:tc>
          <w:tcPr>
            <w:tcW w:w="1584" w:type="dxa"/>
          </w:tcPr>
          <w:p w14:paraId="4D757024" w14:textId="77777777" w:rsidR="00350CD8" w:rsidRDefault="00000000">
            <w:r>
              <w:rPr>
                <w:color w:val="000000"/>
                <w:sz w:val="17"/>
              </w:rPr>
              <w:t>Encoder</w:t>
            </w:r>
          </w:p>
        </w:tc>
        <w:tc>
          <w:tcPr>
            <w:tcW w:w="3600" w:type="dxa"/>
          </w:tcPr>
          <w:p w14:paraId="2D5BEE8B" w14:textId="77777777" w:rsidR="00350CD8" w:rsidRDefault="00000000">
            <w:r>
              <w:rPr>
                <w:color w:val="000000"/>
                <w:sz w:val="17"/>
              </w:rPr>
              <w:t>Batch creation, demographic and AST encoding/upload, routine record corrections.</w:t>
            </w:r>
          </w:p>
        </w:tc>
        <w:tc>
          <w:tcPr>
            <w:tcW w:w="4176" w:type="dxa"/>
          </w:tcPr>
          <w:p w14:paraId="3ADB1FB1" w14:textId="77777777" w:rsidR="00350CD8" w:rsidRDefault="00000000">
            <w:r>
              <w:rPr>
                <w:color w:val="000000"/>
                <w:sz w:val="17"/>
              </w:rPr>
              <w:t>Can create/update/delete data within normal workflow. Settings management is restricted.</w:t>
            </w:r>
          </w:p>
        </w:tc>
      </w:tr>
      <w:tr w:rsidR="00350CD8" w14:paraId="48A14C2A" w14:textId="77777777">
        <w:trPr>
          <w:jc w:val="center"/>
        </w:trPr>
        <w:tc>
          <w:tcPr>
            <w:tcW w:w="1584" w:type="dxa"/>
          </w:tcPr>
          <w:p w14:paraId="6AD3ED2D" w14:textId="77777777" w:rsidR="00350CD8" w:rsidRDefault="00000000">
            <w:r>
              <w:rPr>
                <w:color w:val="000000"/>
                <w:sz w:val="17"/>
              </w:rPr>
              <w:t>Checker</w:t>
            </w:r>
          </w:p>
        </w:tc>
        <w:tc>
          <w:tcPr>
            <w:tcW w:w="3600" w:type="dxa"/>
          </w:tcPr>
          <w:p w14:paraId="5F3EB4B5" w14:textId="77777777" w:rsidR="00350CD8" w:rsidRDefault="00000000">
            <w:r>
              <w:rPr>
                <w:color w:val="000000"/>
                <w:sz w:val="17"/>
              </w:rPr>
              <w:t>Review and read-only checking.</w:t>
            </w:r>
          </w:p>
        </w:tc>
        <w:tc>
          <w:tcPr>
            <w:tcW w:w="4176" w:type="dxa"/>
          </w:tcPr>
          <w:p w14:paraId="03A76A2F" w14:textId="77777777" w:rsidR="00350CD8" w:rsidRDefault="00000000">
            <w:r>
              <w:rPr>
                <w:color w:val="000000"/>
                <w:sz w:val="17"/>
              </w:rPr>
              <w:t>Can view pages and reports. Cannot perform protected write actions.</w:t>
            </w:r>
          </w:p>
        </w:tc>
      </w:tr>
    </w:tbl>
    <w:p w14:paraId="6EF3BED9" w14:textId="77777777" w:rsidR="00350CD8" w:rsidRDefault="00350CD8"/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0B2D35C9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17ED71A3" w14:textId="77777777" w:rsidR="00350CD8" w:rsidRDefault="00000000">
            <w:r>
              <w:rPr>
                <w:b/>
                <w:color w:val="1F4E79"/>
              </w:rPr>
              <w:lastRenderedPageBreak/>
              <w:t>Access control note</w:t>
            </w:r>
            <w:r>
              <w:br/>
            </w:r>
            <w:r>
              <w:rPr>
                <w:sz w:val="18"/>
              </w:rPr>
              <w:t>If a user receives 'You do not have permission to perform that action,' check the Settings &gt; ARSP Staff role, Django user group, or Django staff/superuser status.</w:t>
            </w:r>
          </w:p>
        </w:tc>
      </w:tr>
    </w:tbl>
    <w:p w14:paraId="60752301" w14:textId="77777777" w:rsidR="00350CD8" w:rsidRDefault="00350CD8"/>
    <w:p w14:paraId="08CCC60B" w14:textId="77777777" w:rsidR="00350CD8" w:rsidRDefault="00000000">
      <w:pPr>
        <w:pStyle w:val="Heading1"/>
      </w:pPr>
      <w:r>
        <w:t>3. Registration and account setup</w:t>
      </w:r>
    </w:p>
    <w:p w14:paraId="32D63DF5" w14:textId="77777777" w:rsidR="00350CD8" w:rsidRDefault="00000000">
      <w:pPr>
        <w:pStyle w:val="ListNumber"/>
      </w:pPr>
      <w:r>
        <w:t>Open the login page and choose Register when creating a new account, or use the Admin/Accounts settings if an administrator is preparing accounts.</w:t>
      </w:r>
    </w:p>
    <w:p w14:paraId="6013AF0D" w14:textId="77777777" w:rsidR="00350CD8" w:rsidRDefault="00000000">
      <w:pPr>
        <w:pStyle w:val="ListNumber"/>
      </w:pPr>
      <w:r>
        <w:t>Enter the user details consistently with the ARSP Staff record. The system can match staff by email, full name, or username.</w:t>
      </w:r>
    </w:p>
    <w:p w14:paraId="6E2F77C3" w14:textId="77777777" w:rsidR="00350CD8" w:rsidRDefault="00000000">
      <w:pPr>
        <w:pStyle w:val="ListNumber"/>
      </w:pPr>
      <w:r>
        <w:t>Assign the correct role: Admin, Verifier, Encoder, or Checker.</w:t>
      </w:r>
    </w:p>
    <w:p w14:paraId="2E125F37" w14:textId="77777777" w:rsidR="00350CD8" w:rsidRDefault="00000000">
      <w:pPr>
        <w:pStyle w:val="ListNumber"/>
      </w:pPr>
      <w:r>
        <w:t>Ask the user to log in, then confirm that their sidebar and actions match their assigned role.</w:t>
      </w:r>
    </w:p>
    <w:p w14:paraId="11DB7FB3" w14:textId="77777777" w:rsidR="00350CD8" w:rsidRDefault="00000000">
      <w:pPr>
        <w:pStyle w:val="ListNumber"/>
      </w:pPr>
      <w:r>
        <w:t>Use Forgot Password / Reset Password if the user cannot access the account.</w:t>
      </w:r>
    </w:p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29AA6957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2CBEAAC7" w14:textId="77777777" w:rsidR="00350CD8" w:rsidRDefault="00000000">
            <w:r>
              <w:rPr>
                <w:b/>
                <w:color w:val="1F4E79"/>
              </w:rPr>
              <w:t>Recommended practice</w:t>
            </w:r>
            <w:r>
              <w:br/>
            </w:r>
            <w:r>
              <w:rPr>
                <w:sz w:val="18"/>
              </w:rPr>
              <w:t>Maintain staff profiles before assigning active accounts. This keeps printed reports, encoded-by/checker/verifier names, and role resolution consistent.</w:t>
            </w:r>
          </w:p>
        </w:tc>
      </w:tr>
    </w:tbl>
    <w:p w14:paraId="0997E84E" w14:textId="77777777" w:rsidR="00350CD8" w:rsidRDefault="00350CD8"/>
    <w:p w14:paraId="23B7A692" w14:textId="77777777" w:rsidR="00350CD8" w:rsidRDefault="00000000">
      <w:pPr>
        <w:pStyle w:val="Heading1"/>
      </w:pPr>
      <w:r>
        <w:t>4. Initial settings and master data</w:t>
      </w:r>
    </w:p>
    <w:p w14:paraId="577DE549" w14:textId="77777777" w:rsidR="00350CD8" w:rsidRDefault="00000000">
      <w:r>
        <w:t>Settings should be prepared before large uploads. Missing or incomplete settings can cause blank interpretations, missing report panels, incomplete emerging flags, or missing TAT calculations.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44"/>
        <w:gridCol w:w="4320"/>
        <w:gridCol w:w="3096"/>
      </w:tblGrid>
      <w:tr w:rsidR="00350CD8" w14:paraId="1BFC7932" w14:textId="77777777">
        <w:trPr>
          <w:jc w:val="center"/>
        </w:trPr>
        <w:tc>
          <w:tcPr>
            <w:tcW w:w="1944" w:type="dxa"/>
            <w:shd w:val="clear" w:color="auto" w:fill="1F4E79"/>
          </w:tcPr>
          <w:p w14:paraId="13D20ED8" w14:textId="77777777" w:rsidR="00350CD8" w:rsidRDefault="00000000">
            <w:r>
              <w:rPr>
                <w:b/>
                <w:color w:val="FFFFFF"/>
                <w:sz w:val="17"/>
              </w:rPr>
              <w:t>Settings tab</w:t>
            </w:r>
          </w:p>
        </w:tc>
        <w:tc>
          <w:tcPr>
            <w:tcW w:w="4320" w:type="dxa"/>
            <w:shd w:val="clear" w:color="auto" w:fill="1F4E79"/>
          </w:tcPr>
          <w:p w14:paraId="7C902877" w14:textId="77777777" w:rsidR="00350CD8" w:rsidRDefault="00000000">
            <w:r>
              <w:rPr>
                <w:b/>
                <w:color w:val="FFFFFF"/>
                <w:sz w:val="17"/>
              </w:rPr>
              <w:t>What it controls</w:t>
            </w:r>
          </w:p>
        </w:tc>
        <w:tc>
          <w:tcPr>
            <w:tcW w:w="3096" w:type="dxa"/>
            <w:shd w:val="clear" w:color="auto" w:fill="1F4E79"/>
          </w:tcPr>
          <w:p w14:paraId="416D5FAE" w14:textId="77777777" w:rsidR="00350CD8" w:rsidRDefault="00000000">
            <w:r>
              <w:rPr>
                <w:b/>
                <w:color w:val="FFFFFF"/>
                <w:sz w:val="17"/>
              </w:rPr>
              <w:t>When to update</w:t>
            </w:r>
          </w:p>
        </w:tc>
      </w:tr>
      <w:tr w:rsidR="00350CD8" w14:paraId="7347A753" w14:textId="77777777">
        <w:trPr>
          <w:jc w:val="center"/>
        </w:trPr>
        <w:tc>
          <w:tcPr>
            <w:tcW w:w="1944" w:type="dxa"/>
          </w:tcPr>
          <w:p w14:paraId="3FC2249E" w14:textId="77777777" w:rsidR="00350CD8" w:rsidRDefault="00000000">
            <w:r>
              <w:rPr>
                <w:color w:val="000000"/>
                <w:sz w:val="17"/>
              </w:rPr>
              <w:t>Organisms</w:t>
            </w:r>
          </w:p>
        </w:tc>
        <w:tc>
          <w:tcPr>
            <w:tcW w:w="4320" w:type="dxa"/>
          </w:tcPr>
          <w:p w14:paraId="160396BF" w14:textId="77777777" w:rsidR="00350CD8" w:rsidRDefault="00000000">
            <w:r>
              <w:rPr>
                <w:color w:val="000000"/>
                <w:sz w:val="17"/>
              </w:rPr>
              <w:t>Organism codes, names, groups, and organism lookup used by records, breakpoints, and reports.</w:t>
            </w:r>
          </w:p>
        </w:tc>
        <w:tc>
          <w:tcPr>
            <w:tcW w:w="3096" w:type="dxa"/>
          </w:tcPr>
          <w:p w14:paraId="22BACC98" w14:textId="77777777" w:rsidR="00350CD8" w:rsidRDefault="00000000">
            <w:r>
              <w:rPr>
                <w:color w:val="000000"/>
                <w:sz w:val="17"/>
              </w:rPr>
              <w:t>Before uploading records or breakpoint files.</w:t>
            </w:r>
          </w:p>
        </w:tc>
      </w:tr>
      <w:tr w:rsidR="00350CD8" w14:paraId="2A22B7F0" w14:textId="77777777">
        <w:trPr>
          <w:jc w:val="center"/>
        </w:trPr>
        <w:tc>
          <w:tcPr>
            <w:tcW w:w="1944" w:type="dxa"/>
          </w:tcPr>
          <w:p w14:paraId="1EEB1FA1" w14:textId="77777777" w:rsidR="00350CD8" w:rsidRDefault="00000000">
            <w:r>
              <w:rPr>
                <w:color w:val="000000"/>
                <w:sz w:val="17"/>
              </w:rPr>
              <w:t>Antibiotics</w:t>
            </w:r>
          </w:p>
        </w:tc>
        <w:tc>
          <w:tcPr>
            <w:tcW w:w="4320" w:type="dxa"/>
          </w:tcPr>
          <w:p w14:paraId="3D291C5C" w14:textId="77777777" w:rsidR="00350CD8" w:rsidRDefault="00000000">
            <w:r>
              <w:rPr>
                <w:color w:val="000000"/>
                <w:sz w:val="17"/>
              </w:rPr>
              <w:t>WHONET/antibiotic codes, display names, test methods, panels, and antibiotic lookup.</w:t>
            </w:r>
          </w:p>
        </w:tc>
        <w:tc>
          <w:tcPr>
            <w:tcW w:w="3096" w:type="dxa"/>
          </w:tcPr>
          <w:p w14:paraId="6D31CA17" w14:textId="77777777" w:rsidR="00350CD8" w:rsidRDefault="00000000">
            <w:r>
              <w:rPr>
                <w:color w:val="000000"/>
                <w:sz w:val="17"/>
              </w:rPr>
              <w:t>Before AST uploads and breakpoint uploads.</w:t>
            </w:r>
          </w:p>
        </w:tc>
      </w:tr>
      <w:tr w:rsidR="00350CD8" w14:paraId="6AF451C3" w14:textId="77777777">
        <w:trPr>
          <w:jc w:val="center"/>
        </w:trPr>
        <w:tc>
          <w:tcPr>
            <w:tcW w:w="1944" w:type="dxa"/>
          </w:tcPr>
          <w:p w14:paraId="10F7351A" w14:textId="77777777" w:rsidR="00350CD8" w:rsidRDefault="00000000">
            <w:r>
              <w:rPr>
                <w:color w:val="000000"/>
                <w:sz w:val="17"/>
              </w:rPr>
              <w:t>Breakpoints</w:t>
            </w:r>
          </w:p>
        </w:tc>
        <w:tc>
          <w:tcPr>
            <w:tcW w:w="4320" w:type="dxa"/>
          </w:tcPr>
          <w:p w14:paraId="76BCE1C9" w14:textId="77777777" w:rsidR="00350CD8" w:rsidRDefault="00000000">
            <w:r>
              <w:rPr>
                <w:color w:val="000000"/>
                <w:sz w:val="17"/>
              </w:rPr>
              <w:t>Guideline/year/method/organism/specimen/antibiotic rules, interpretation cutoffs, report panel flags, and emerging resistance flags.</w:t>
            </w:r>
          </w:p>
        </w:tc>
        <w:tc>
          <w:tcPr>
            <w:tcW w:w="3096" w:type="dxa"/>
          </w:tcPr>
          <w:p w14:paraId="472ED6D4" w14:textId="77777777" w:rsidR="00350CD8" w:rsidRDefault="00000000">
            <w:r>
              <w:rPr>
                <w:color w:val="000000"/>
                <w:sz w:val="17"/>
              </w:rPr>
              <w:t>Before interpreting AST results, printing reports, or listing emerging cases.</w:t>
            </w:r>
          </w:p>
        </w:tc>
      </w:tr>
      <w:tr w:rsidR="00350CD8" w14:paraId="5BA08BA9" w14:textId="77777777">
        <w:trPr>
          <w:jc w:val="center"/>
        </w:trPr>
        <w:tc>
          <w:tcPr>
            <w:tcW w:w="1944" w:type="dxa"/>
          </w:tcPr>
          <w:p w14:paraId="39F1A25F" w14:textId="77777777" w:rsidR="00350CD8" w:rsidRDefault="00000000">
            <w:r>
              <w:rPr>
                <w:color w:val="000000"/>
                <w:sz w:val="17"/>
              </w:rPr>
              <w:t>Site Code</w:t>
            </w:r>
          </w:p>
        </w:tc>
        <w:tc>
          <w:tcPr>
            <w:tcW w:w="4320" w:type="dxa"/>
          </w:tcPr>
          <w:p w14:paraId="05EEEC29" w14:textId="77777777" w:rsidR="00350CD8" w:rsidRDefault="00000000">
            <w:r>
              <w:rPr>
                <w:color w:val="000000"/>
                <w:sz w:val="17"/>
              </w:rPr>
              <w:t>Submitting/sentinel site code details.</w:t>
            </w:r>
          </w:p>
        </w:tc>
        <w:tc>
          <w:tcPr>
            <w:tcW w:w="3096" w:type="dxa"/>
          </w:tcPr>
          <w:p w14:paraId="39E6859C" w14:textId="77777777" w:rsidR="00350CD8" w:rsidRDefault="00000000">
            <w:r>
              <w:rPr>
                <w:color w:val="000000"/>
                <w:sz w:val="17"/>
              </w:rPr>
              <w:t>Before demographic upload or report generation.</w:t>
            </w:r>
          </w:p>
        </w:tc>
      </w:tr>
      <w:tr w:rsidR="00350CD8" w14:paraId="0DA99863" w14:textId="77777777">
        <w:trPr>
          <w:jc w:val="center"/>
        </w:trPr>
        <w:tc>
          <w:tcPr>
            <w:tcW w:w="1944" w:type="dxa"/>
          </w:tcPr>
          <w:p w14:paraId="391AB201" w14:textId="77777777" w:rsidR="00350CD8" w:rsidRDefault="00000000">
            <w:r>
              <w:rPr>
                <w:color w:val="000000"/>
                <w:sz w:val="17"/>
              </w:rPr>
              <w:t>Specimen Types</w:t>
            </w:r>
          </w:p>
        </w:tc>
        <w:tc>
          <w:tcPr>
            <w:tcW w:w="4320" w:type="dxa"/>
          </w:tcPr>
          <w:p w14:paraId="502BA183" w14:textId="77777777" w:rsidR="00350CD8" w:rsidRDefault="00000000">
            <w:r>
              <w:rPr>
                <w:color w:val="000000"/>
                <w:sz w:val="17"/>
              </w:rPr>
              <w:t>Specimen codes and specimen group labels used by records and breakpoint specimen matching.</w:t>
            </w:r>
          </w:p>
        </w:tc>
        <w:tc>
          <w:tcPr>
            <w:tcW w:w="3096" w:type="dxa"/>
          </w:tcPr>
          <w:p w14:paraId="34DFED91" w14:textId="77777777" w:rsidR="00350CD8" w:rsidRDefault="00000000">
            <w:r>
              <w:rPr>
                <w:color w:val="000000"/>
                <w:sz w:val="17"/>
              </w:rPr>
              <w:t>Before upload and emerging/specimen-restricted breakpoint rules.</w:t>
            </w:r>
          </w:p>
        </w:tc>
      </w:tr>
      <w:tr w:rsidR="00350CD8" w14:paraId="11FDD569" w14:textId="77777777">
        <w:trPr>
          <w:jc w:val="center"/>
        </w:trPr>
        <w:tc>
          <w:tcPr>
            <w:tcW w:w="1944" w:type="dxa"/>
          </w:tcPr>
          <w:p w14:paraId="3E47D718" w14:textId="77777777" w:rsidR="00350CD8" w:rsidRDefault="00000000">
            <w:r>
              <w:rPr>
                <w:color w:val="000000"/>
                <w:sz w:val="17"/>
              </w:rPr>
              <w:t>ARSP Staff</w:t>
            </w:r>
          </w:p>
        </w:tc>
        <w:tc>
          <w:tcPr>
            <w:tcW w:w="4320" w:type="dxa"/>
          </w:tcPr>
          <w:p w14:paraId="65139858" w14:textId="77777777" w:rsidR="00350CD8" w:rsidRDefault="00000000">
            <w:r>
              <w:rPr>
                <w:color w:val="000000"/>
                <w:sz w:val="17"/>
              </w:rPr>
              <w:t>Staff details and roles used for access and report metadata.</w:t>
            </w:r>
          </w:p>
        </w:tc>
        <w:tc>
          <w:tcPr>
            <w:tcW w:w="3096" w:type="dxa"/>
          </w:tcPr>
          <w:p w14:paraId="3BC86600" w14:textId="77777777" w:rsidR="00350CD8" w:rsidRDefault="00000000">
            <w:r>
              <w:rPr>
                <w:color w:val="000000"/>
                <w:sz w:val="17"/>
              </w:rPr>
              <w:t>When adding or updating users.</w:t>
            </w:r>
          </w:p>
        </w:tc>
      </w:tr>
      <w:tr w:rsidR="00350CD8" w14:paraId="28B72174" w14:textId="77777777">
        <w:trPr>
          <w:jc w:val="center"/>
        </w:trPr>
        <w:tc>
          <w:tcPr>
            <w:tcW w:w="1944" w:type="dxa"/>
          </w:tcPr>
          <w:p w14:paraId="51F0D497" w14:textId="77777777" w:rsidR="00350CD8" w:rsidRDefault="00000000">
            <w:r>
              <w:rPr>
                <w:color w:val="000000"/>
                <w:sz w:val="17"/>
              </w:rPr>
              <w:t>Accounts</w:t>
            </w:r>
          </w:p>
        </w:tc>
        <w:tc>
          <w:tcPr>
            <w:tcW w:w="4320" w:type="dxa"/>
          </w:tcPr>
          <w:p w14:paraId="1F188E95" w14:textId="77777777" w:rsidR="00350CD8" w:rsidRDefault="00000000">
            <w:r>
              <w:rPr>
                <w:color w:val="000000"/>
                <w:sz w:val="17"/>
              </w:rPr>
              <w:t>Registered user accounts.</w:t>
            </w:r>
          </w:p>
        </w:tc>
        <w:tc>
          <w:tcPr>
            <w:tcW w:w="3096" w:type="dxa"/>
          </w:tcPr>
          <w:p w14:paraId="0C22A8EC" w14:textId="77777777" w:rsidR="00350CD8" w:rsidRDefault="00000000">
            <w:r>
              <w:rPr>
                <w:color w:val="000000"/>
                <w:sz w:val="17"/>
              </w:rPr>
              <w:t>When creating, checking, or disabling accounts.</w:t>
            </w:r>
          </w:p>
        </w:tc>
      </w:tr>
      <w:tr w:rsidR="00350CD8" w14:paraId="33D12860" w14:textId="77777777">
        <w:trPr>
          <w:jc w:val="center"/>
        </w:trPr>
        <w:tc>
          <w:tcPr>
            <w:tcW w:w="1944" w:type="dxa"/>
          </w:tcPr>
          <w:p w14:paraId="148B3011" w14:textId="77777777" w:rsidR="00350CD8" w:rsidRDefault="00000000">
            <w:r>
              <w:rPr>
                <w:color w:val="000000"/>
                <w:sz w:val="17"/>
              </w:rPr>
              <w:t>Flag Age</w:t>
            </w:r>
          </w:p>
        </w:tc>
        <w:tc>
          <w:tcPr>
            <w:tcW w:w="4320" w:type="dxa"/>
          </w:tcPr>
          <w:p w14:paraId="3ABFB63F" w14:textId="77777777" w:rsidR="00350CD8" w:rsidRDefault="00000000">
            <w:r>
              <w:rPr>
                <w:color w:val="000000"/>
                <w:sz w:val="17"/>
              </w:rPr>
              <w:t>Age-related emerging resistance criteria.</w:t>
            </w:r>
          </w:p>
        </w:tc>
        <w:tc>
          <w:tcPr>
            <w:tcW w:w="3096" w:type="dxa"/>
          </w:tcPr>
          <w:p w14:paraId="67BF5FF5" w14:textId="77777777" w:rsidR="00350CD8" w:rsidRDefault="00000000">
            <w:r>
              <w:rPr>
                <w:color w:val="000000"/>
                <w:sz w:val="17"/>
              </w:rPr>
              <w:t>When age-based emerging rules change.</w:t>
            </w:r>
          </w:p>
        </w:tc>
      </w:tr>
      <w:tr w:rsidR="00350CD8" w14:paraId="4C2ACD17" w14:textId="77777777">
        <w:trPr>
          <w:jc w:val="center"/>
        </w:trPr>
        <w:tc>
          <w:tcPr>
            <w:tcW w:w="1944" w:type="dxa"/>
          </w:tcPr>
          <w:p w14:paraId="7A06B3B4" w14:textId="77777777" w:rsidR="00350CD8" w:rsidRDefault="00000000">
            <w:r>
              <w:rPr>
                <w:color w:val="000000"/>
                <w:sz w:val="17"/>
              </w:rPr>
              <w:t>Pre Phenotypes</w:t>
            </w:r>
          </w:p>
        </w:tc>
        <w:tc>
          <w:tcPr>
            <w:tcW w:w="4320" w:type="dxa"/>
          </w:tcPr>
          <w:p w14:paraId="6E28EF82" w14:textId="77777777" w:rsidR="00350CD8" w:rsidRDefault="00000000">
            <w:r>
              <w:rPr>
                <w:color w:val="000000"/>
                <w:sz w:val="17"/>
              </w:rPr>
              <w:t>Pre-confirmatory phenotype labels.</w:t>
            </w:r>
          </w:p>
        </w:tc>
        <w:tc>
          <w:tcPr>
            <w:tcW w:w="3096" w:type="dxa"/>
          </w:tcPr>
          <w:p w14:paraId="33793674" w14:textId="77777777" w:rsidR="00350CD8" w:rsidRDefault="00000000">
            <w:r>
              <w:rPr>
                <w:color w:val="000000"/>
                <w:sz w:val="17"/>
              </w:rPr>
              <w:t>When local phenotype terms change.</w:t>
            </w:r>
          </w:p>
        </w:tc>
      </w:tr>
      <w:tr w:rsidR="00350CD8" w14:paraId="5DD38E26" w14:textId="77777777">
        <w:trPr>
          <w:jc w:val="center"/>
        </w:trPr>
        <w:tc>
          <w:tcPr>
            <w:tcW w:w="1944" w:type="dxa"/>
          </w:tcPr>
          <w:p w14:paraId="210ADA1A" w14:textId="77777777" w:rsidR="00350CD8" w:rsidRDefault="00000000">
            <w:r>
              <w:rPr>
                <w:color w:val="000000"/>
                <w:sz w:val="17"/>
              </w:rPr>
              <w:lastRenderedPageBreak/>
              <w:t>Post Phenotypes</w:t>
            </w:r>
          </w:p>
        </w:tc>
        <w:tc>
          <w:tcPr>
            <w:tcW w:w="4320" w:type="dxa"/>
          </w:tcPr>
          <w:p w14:paraId="385DDCC1" w14:textId="77777777" w:rsidR="00350CD8" w:rsidRDefault="00000000">
            <w:r>
              <w:rPr>
                <w:color w:val="000000"/>
                <w:sz w:val="17"/>
              </w:rPr>
              <w:t>Post-confirmatory phenotype labels.</w:t>
            </w:r>
          </w:p>
        </w:tc>
        <w:tc>
          <w:tcPr>
            <w:tcW w:w="3096" w:type="dxa"/>
          </w:tcPr>
          <w:p w14:paraId="03EAB2A1" w14:textId="77777777" w:rsidR="00350CD8" w:rsidRDefault="00000000">
            <w:r>
              <w:rPr>
                <w:color w:val="000000"/>
                <w:sz w:val="17"/>
              </w:rPr>
              <w:t>When ARSRL/final phenotype terms change.</w:t>
            </w:r>
          </w:p>
        </w:tc>
      </w:tr>
      <w:tr w:rsidR="00350CD8" w14:paraId="4BC23E0E" w14:textId="77777777">
        <w:trPr>
          <w:jc w:val="center"/>
        </w:trPr>
        <w:tc>
          <w:tcPr>
            <w:tcW w:w="1944" w:type="dxa"/>
          </w:tcPr>
          <w:p w14:paraId="18012278" w14:textId="77777777" w:rsidR="00350CD8" w:rsidRDefault="00000000">
            <w:r>
              <w:rPr>
                <w:color w:val="000000"/>
                <w:sz w:val="17"/>
              </w:rPr>
              <w:t>Recommendations</w:t>
            </w:r>
          </w:p>
        </w:tc>
        <w:tc>
          <w:tcPr>
            <w:tcW w:w="4320" w:type="dxa"/>
          </w:tcPr>
          <w:p w14:paraId="7E942730" w14:textId="77777777" w:rsidR="00350CD8" w:rsidRDefault="00000000">
            <w:r>
              <w:rPr>
                <w:color w:val="000000"/>
                <w:sz w:val="17"/>
              </w:rPr>
              <w:t>Recommendation text displayed in reports.</w:t>
            </w:r>
          </w:p>
        </w:tc>
        <w:tc>
          <w:tcPr>
            <w:tcW w:w="3096" w:type="dxa"/>
          </w:tcPr>
          <w:p w14:paraId="14B0553A" w14:textId="77777777" w:rsidR="00350CD8" w:rsidRDefault="00000000">
            <w:r>
              <w:rPr>
                <w:color w:val="000000"/>
                <w:sz w:val="17"/>
              </w:rPr>
              <w:t>When report language or organism-panel guidance changes.</w:t>
            </w:r>
          </w:p>
        </w:tc>
      </w:tr>
      <w:tr w:rsidR="00350CD8" w14:paraId="249928F8" w14:textId="77777777">
        <w:trPr>
          <w:jc w:val="center"/>
        </w:trPr>
        <w:tc>
          <w:tcPr>
            <w:tcW w:w="1944" w:type="dxa"/>
          </w:tcPr>
          <w:p w14:paraId="75D36A76" w14:textId="77777777" w:rsidR="00350CD8" w:rsidRDefault="00000000">
            <w:r>
              <w:rPr>
                <w:color w:val="000000"/>
                <w:sz w:val="17"/>
              </w:rPr>
              <w:t>TAT Configuration</w:t>
            </w:r>
          </w:p>
        </w:tc>
        <w:tc>
          <w:tcPr>
            <w:tcW w:w="4320" w:type="dxa"/>
          </w:tcPr>
          <w:p w14:paraId="4AA826BB" w14:textId="77777777" w:rsidR="00350CD8" w:rsidRDefault="00000000">
            <w:r>
              <w:rPr>
                <w:color w:val="000000"/>
                <w:sz w:val="17"/>
              </w:rPr>
              <w:t>TAT process steps, owners, expected durations, and report basis.</w:t>
            </w:r>
          </w:p>
        </w:tc>
        <w:tc>
          <w:tcPr>
            <w:tcW w:w="3096" w:type="dxa"/>
          </w:tcPr>
          <w:p w14:paraId="2FE2A322" w14:textId="77777777" w:rsidR="00350CD8" w:rsidRDefault="00000000">
            <w:r>
              <w:rPr>
                <w:color w:val="000000"/>
                <w:sz w:val="17"/>
              </w:rPr>
              <w:t>Before TAT dashboard use.</w:t>
            </w:r>
          </w:p>
        </w:tc>
      </w:tr>
      <w:tr w:rsidR="00350CD8" w14:paraId="63AF2098" w14:textId="77777777">
        <w:trPr>
          <w:jc w:val="center"/>
        </w:trPr>
        <w:tc>
          <w:tcPr>
            <w:tcW w:w="1944" w:type="dxa"/>
          </w:tcPr>
          <w:p w14:paraId="22C56EDD" w14:textId="77777777" w:rsidR="00350CD8" w:rsidRDefault="00000000">
            <w:r>
              <w:rPr>
                <w:color w:val="000000"/>
                <w:sz w:val="17"/>
              </w:rPr>
              <w:t>TAT Non-working Days</w:t>
            </w:r>
          </w:p>
        </w:tc>
        <w:tc>
          <w:tcPr>
            <w:tcW w:w="4320" w:type="dxa"/>
          </w:tcPr>
          <w:p w14:paraId="0B3AD3AE" w14:textId="77777777" w:rsidR="00350CD8" w:rsidRDefault="00000000">
            <w:r>
              <w:rPr>
                <w:color w:val="000000"/>
                <w:sz w:val="17"/>
              </w:rPr>
              <w:t>Excluded dates for TAT computation.</w:t>
            </w:r>
          </w:p>
        </w:tc>
        <w:tc>
          <w:tcPr>
            <w:tcW w:w="3096" w:type="dxa"/>
          </w:tcPr>
          <w:p w14:paraId="6AD760F2" w14:textId="77777777" w:rsidR="00350CD8" w:rsidRDefault="00000000">
            <w:r>
              <w:rPr>
                <w:color w:val="000000"/>
                <w:sz w:val="17"/>
              </w:rPr>
              <w:t>Before reviewing TAT around holidays or declared non-working days.</w:t>
            </w:r>
          </w:p>
        </w:tc>
      </w:tr>
    </w:tbl>
    <w:p w14:paraId="50824AA6" w14:textId="77777777" w:rsidR="00350CD8" w:rsidRDefault="00350CD8"/>
    <w:p w14:paraId="31769D92" w14:textId="77777777" w:rsidR="00350CD8" w:rsidRDefault="00000000">
      <w:pPr>
        <w:pStyle w:val="Heading1"/>
      </w:pPr>
      <w:r>
        <w:t>5. Breakpoints and interpretation rules</w:t>
      </w:r>
    </w:p>
    <w:p w14:paraId="2E87A6A8" w14:textId="77777777" w:rsidR="00350CD8" w:rsidRDefault="00000000">
      <w:r>
        <w:t>Breakpoints are central to the database. They determine whether AST values produce S/I/R interpretations, whether antibiotics appear in Site or ARSRL report panels, and whether records are flagged as emerging resistance.</w:t>
      </w:r>
    </w:p>
    <w:p w14:paraId="251152D9" w14:textId="77777777" w:rsidR="00350CD8" w:rsidRDefault="00000000">
      <w:pPr>
        <w:pStyle w:val="ListBullet"/>
      </w:pPr>
      <w:r>
        <w:t>Upload organism and antibiotic master tables before breakpoints.</w:t>
      </w:r>
    </w:p>
    <w:p w14:paraId="24A4242D" w14:textId="77777777" w:rsidR="00350CD8" w:rsidRDefault="00000000">
      <w:pPr>
        <w:pStyle w:val="ListBullet"/>
      </w:pPr>
      <w:r>
        <w:t>For specimen-specific rules, the specimen code may contain OR expressions such as bl|sf|ur.</w:t>
      </w:r>
    </w:p>
    <w:p w14:paraId="480CA7EA" w14:textId="77777777" w:rsidR="00350CD8" w:rsidRDefault="00000000">
      <w:pPr>
        <w:pStyle w:val="ListBullet"/>
      </w:pPr>
      <w:r>
        <w:t>For emerging phenotype rules, the resistance phenotype may contain OR expressions such as R|I.</w:t>
      </w:r>
    </w:p>
    <w:p w14:paraId="2892A67C" w14:textId="77777777" w:rsidR="00350CD8" w:rsidRDefault="00000000">
      <w:pPr>
        <w:pStyle w:val="ListBullet"/>
      </w:pPr>
      <w:r>
        <w:t>Use ARS organism when present; if ARS organism is blank, the system falls back to Site organism for retest/final interpretation.</w:t>
      </w:r>
    </w:p>
    <w:p w14:paraId="1D099ACC" w14:textId="77777777" w:rsidR="00350CD8" w:rsidRDefault="00000000">
      <w:pPr>
        <w:pStyle w:val="ListBullet"/>
      </w:pPr>
      <w:r>
        <w:t>Show_Site and Show_Ars or panel linkage controls whether an antibiotic appears in the printed report panel.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6768"/>
      </w:tblGrid>
      <w:tr w:rsidR="00350CD8" w14:paraId="7965B7C6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4843CFC" w14:textId="77777777" w:rsidR="00350CD8" w:rsidRDefault="00000000">
            <w:r>
              <w:rPr>
                <w:b/>
                <w:color w:val="FFFFFF"/>
                <w:sz w:val="17"/>
              </w:rPr>
              <w:t>Breakpoint field</w:t>
            </w:r>
          </w:p>
        </w:tc>
        <w:tc>
          <w:tcPr>
            <w:tcW w:w="6768" w:type="dxa"/>
            <w:shd w:val="clear" w:color="auto" w:fill="1F4E79"/>
          </w:tcPr>
          <w:p w14:paraId="30243DDB" w14:textId="77777777" w:rsidR="00350CD8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350CD8" w14:paraId="2F4C6423" w14:textId="77777777">
        <w:trPr>
          <w:jc w:val="center"/>
        </w:trPr>
        <w:tc>
          <w:tcPr>
            <w:tcW w:w="2592" w:type="dxa"/>
          </w:tcPr>
          <w:p w14:paraId="4E481021" w14:textId="77777777" w:rsidR="00350CD8" w:rsidRDefault="00000000">
            <w:r>
              <w:rPr>
                <w:color w:val="000000"/>
                <w:sz w:val="17"/>
              </w:rPr>
              <w:t>Guidelines / Year / Test Method</w:t>
            </w:r>
          </w:p>
        </w:tc>
        <w:tc>
          <w:tcPr>
            <w:tcW w:w="6768" w:type="dxa"/>
          </w:tcPr>
          <w:p w14:paraId="3D9F9CBA" w14:textId="77777777" w:rsidR="00350CD8" w:rsidRDefault="00000000">
            <w:r>
              <w:rPr>
                <w:color w:val="000000"/>
                <w:sz w:val="17"/>
              </w:rPr>
              <w:t>Defines the standard, period, and method used to match a result.</w:t>
            </w:r>
          </w:p>
        </w:tc>
      </w:tr>
      <w:tr w:rsidR="00350CD8" w14:paraId="3B5EEB34" w14:textId="77777777">
        <w:trPr>
          <w:jc w:val="center"/>
        </w:trPr>
        <w:tc>
          <w:tcPr>
            <w:tcW w:w="2592" w:type="dxa"/>
          </w:tcPr>
          <w:p w14:paraId="20AA6104" w14:textId="77777777" w:rsidR="00350CD8" w:rsidRDefault="00000000">
            <w:r>
              <w:rPr>
                <w:color w:val="000000"/>
                <w:sz w:val="17"/>
              </w:rPr>
              <w:t>Org_code</w:t>
            </w:r>
          </w:p>
        </w:tc>
        <w:tc>
          <w:tcPr>
            <w:tcW w:w="6768" w:type="dxa"/>
          </w:tcPr>
          <w:p w14:paraId="4358A92D" w14:textId="77777777" w:rsidR="00350CD8" w:rsidRDefault="00000000">
            <w:r>
              <w:rPr>
                <w:color w:val="000000"/>
                <w:sz w:val="17"/>
              </w:rPr>
              <w:t>Organism code for organism-specific matching.</w:t>
            </w:r>
          </w:p>
        </w:tc>
      </w:tr>
      <w:tr w:rsidR="00350CD8" w14:paraId="0BDA7CE1" w14:textId="77777777">
        <w:trPr>
          <w:jc w:val="center"/>
        </w:trPr>
        <w:tc>
          <w:tcPr>
            <w:tcW w:w="2592" w:type="dxa"/>
          </w:tcPr>
          <w:p w14:paraId="43720B26" w14:textId="77777777" w:rsidR="00350CD8" w:rsidRDefault="00000000">
            <w:r>
              <w:rPr>
                <w:color w:val="000000"/>
                <w:sz w:val="17"/>
              </w:rPr>
              <w:t>Spec_code</w:t>
            </w:r>
          </w:p>
        </w:tc>
        <w:tc>
          <w:tcPr>
            <w:tcW w:w="6768" w:type="dxa"/>
          </w:tcPr>
          <w:p w14:paraId="092281CE" w14:textId="77777777" w:rsidR="00350CD8" w:rsidRDefault="00000000">
            <w:r>
              <w:rPr>
                <w:color w:val="000000"/>
                <w:sz w:val="17"/>
              </w:rPr>
              <w:t>Specimen restriction. Multiple allowed values may be entered using pipe OR expression, for example bl|sf|ur.</w:t>
            </w:r>
          </w:p>
        </w:tc>
      </w:tr>
      <w:tr w:rsidR="00350CD8" w14:paraId="0C4C9CDE" w14:textId="77777777">
        <w:trPr>
          <w:jc w:val="center"/>
        </w:trPr>
        <w:tc>
          <w:tcPr>
            <w:tcW w:w="2592" w:type="dxa"/>
          </w:tcPr>
          <w:p w14:paraId="57F56A53" w14:textId="77777777" w:rsidR="00350CD8" w:rsidRDefault="00000000">
            <w:r>
              <w:rPr>
                <w:color w:val="000000"/>
                <w:sz w:val="17"/>
              </w:rPr>
              <w:t>Abx_code / Potency / Antibiotic</w:t>
            </w:r>
          </w:p>
        </w:tc>
        <w:tc>
          <w:tcPr>
            <w:tcW w:w="6768" w:type="dxa"/>
          </w:tcPr>
          <w:p w14:paraId="7CFCE0E5" w14:textId="77777777" w:rsidR="00350CD8" w:rsidRDefault="00000000">
            <w:r>
              <w:rPr>
                <w:color w:val="000000"/>
                <w:sz w:val="17"/>
              </w:rPr>
              <w:t>Antibiotic identity and display information.</w:t>
            </w:r>
          </w:p>
        </w:tc>
      </w:tr>
      <w:tr w:rsidR="00350CD8" w14:paraId="571B2CE8" w14:textId="77777777">
        <w:trPr>
          <w:jc w:val="center"/>
        </w:trPr>
        <w:tc>
          <w:tcPr>
            <w:tcW w:w="2592" w:type="dxa"/>
          </w:tcPr>
          <w:p w14:paraId="722AA4DF" w14:textId="77777777" w:rsidR="00350CD8" w:rsidRDefault="00000000">
            <w:r>
              <w:rPr>
                <w:color w:val="000000"/>
                <w:sz w:val="17"/>
              </w:rPr>
              <w:t>Disk / MIC breakpoints</w:t>
            </w:r>
          </w:p>
        </w:tc>
        <w:tc>
          <w:tcPr>
            <w:tcW w:w="6768" w:type="dxa"/>
          </w:tcPr>
          <w:p w14:paraId="6903F000" w14:textId="77777777" w:rsidR="00350CD8" w:rsidRDefault="00000000">
            <w:r>
              <w:rPr>
                <w:color w:val="000000"/>
                <w:sz w:val="17"/>
              </w:rPr>
              <w:t>Cutoff values used to calculate S/I/R interpretation.</w:t>
            </w:r>
          </w:p>
        </w:tc>
      </w:tr>
      <w:tr w:rsidR="00350CD8" w14:paraId="611C03B1" w14:textId="77777777">
        <w:trPr>
          <w:jc w:val="center"/>
        </w:trPr>
        <w:tc>
          <w:tcPr>
            <w:tcW w:w="2592" w:type="dxa"/>
          </w:tcPr>
          <w:p w14:paraId="48969241" w14:textId="77777777" w:rsidR="00350CD8" w:rsidRDefault="00000000">
            <w:r>
              <w:rPr>
                <w:color w:val="000000"/>
                <w:sz w:val="17"/>
              </w:rPr>
              <w:t>Show_Site / Show_Ars</w:t>
            </w:r>
          </w:p>
        </w:tc>
        <w:tc>
          <w:tcPr>
            <w:tcW w:w="6768" w:type="dxa"/>
          </w:tcPr>
          <w:p w14:paraId="53759683" w14:textId="77777777" w:rsidR="00350CD8" w:rsidRDefault="00000000">
            <w:r>
              <w:rPr>
                <w:color w:val="000000"/>
                <w:sz w:val="17"/>
              </w:rPr>
              <w:t>Controls whether the antibiotic is shown in Site or ARSRL report panels.</w:t>
            </w:r>
          </w:p>
        </w:tc>
      </w:tr>
      <w:tr w:rsidR="00350CD8" w14:paraId="1817F688" w14:textId="77777777">
        <w:trPr>
          <w:jc w:val="center"/>
        </w:trPr>
        <w:tc>
          <w:tcPr>
            <w:tcW w:w="2592" w:type="dxa"/>
          </w:tcPr>
          <w:p w14:paraId="0AC690EB" w14:textId="77777777" w:rsidR="00350CD8" w:rsidRDefault="00000000">
            <w:r>
              <w:rPr>
                <w:color w:val="000000"/>
                <w:sz w:val="17"/>
              </w:rPr>
              <w:t>Emerging_Org_Flag</w:t>
            </w:r>
          </w:p>
        </w:tc>
        <w:tc>
          <w:tcPr>
            <w:tcW w:w="6768" w:type="dxa"/>
          </w:tcPr>
          <w:p w14:paraId="7EB24542" w14:textId="77777777" w:rsidR="00350CD8" w:rsidRDefault="00000000">
            <w:r>
              <w:rPr>
                <w:color w:val="000000"/>
                <w:sz w:val="17"/>
              </w:rPr>
              <w:t>Flags organism-level emerging resistance rule.</w:t>
            </w:r>
          </w:p>
        </w:tc>
      </w:tr>
      <w:tr w:rsidR="00350CD8" w14:paraId="6CBF0309" w14:textId="77777777">
        <w:trPr>
          <w:jc w:val="center"/>
        </w:trPr>
        <w:tc>
          <w:tcPr>
            <w:tcW w:w="2592" w:type="dxa"/>
          </w:tcPr>
          <w:p w14:paraId="6A597521" w14:textId="77777777" w:rsidR="00350CD8" w:rsidRDefault="00000000">
            <w:r>
              <w:rPr>
                <w:color w:val="000000"/>
                <w:sz w:val="17"/>
              </w:rPr>
              <w:t>Emerging_Abx_Flag</w:t>
            </w:r>
          </w:p>
        </w:tc>
        <w:tc>
          <w:tcPr>
            <w:tcW w:w="6768" w:type="dxa"/>
          </w:tcPr>
          <w:p w14:paraId="04EF55E6" w14:textId="77777777" w:rsidR="00350CD8" w:rsidRDefault="00000000">
            <w:r>
              <w:rPr>
                <w:color w:val="000000"/>
                <w:sz w:val="17"/>
              </w:rPr>
              <w:t>Flags antibiotic-plus-phenotype emerging resistance rule.</w:t>
            </w:r>
          </w:p>
        </w:tc>
      </w:tr>
      <w:tr w:rsidR="00350CD8" w14:paraId="7626DF3D" w14:textId="77777777">
        <w:trPr>
          <w:jc w:val="center"/>
        </w:trPr>
        <w:tc>
          <w:tcPr>
            <w:tcW w:w="2592" w:type="dxa"/>
          </w:tcPr>
          <w:p w14:paraId="76E47018" w14:textId="77777777" w:rsidR="00350CD8" w:rsidRDefault="00000000">
            <w:r>
              <w:rPr>
                <w:color w:val="000000"/>
                <w:sz w:val="17"/>
              </w:rPr>
              <w:t>Emerging_Pheno_Flag</w:t>
            </w:r>
          </w:p>
        </w:tc>
        <w:tc>
          <w:tcPr>
            <w:tcW w:w="6768" w:type="dxa"/>
          </w:tcPr>
          <w:p w14:paraId="34AD446D" w14:textId="77777777" w:rsidR="00350CD8" w:rsidRDefault="00000000">
            <w:r>
              <w:rPr>
                <w:color w:val="000000"/>
                <w:sz w:val="17"/>
              </w:rPr>
              <w:t>Phenotype condition used for emerging antibiotic rules, for example R or R|I.</w:t>
            </w:r>
          </w:p>
        </w:tc>
      </w:tr>
      <w:tr w:rsidR="00350CD8" w14:paraId="0343612E" w14:textId="77777777">
        <w:trPr>
          <w:jc w:val="center"/>
        </w:trPr>
        <w:tc>
          <w:tcPr>
            <w:tcW w:w="2592" w:type="dxa"/>
          </w:tcPr>
          <w:p w14:paraId="4C4F189A" w14:textId="77777777" w:rsidR="00350CD8" w:rsidRDefault="00000000">
            <w:r>
              <w:rPr>
                <w:color w:val="000000"/>
                <w:sz w:val="17"/>
              </w:rPr>
              <w:t>Emerging_Pheno_Flag_Other</w:t>
            </w:r>
          </w:p>
        </w:tc>
        <w:tc>
          <w:tcPr>
            <w:tcW w:w="6768" w:type="dxa"/>
          </w:tcPr>
          <w:p w14:paraId="116FA616" w14:textId="77777777" w:rsidR="00350CD8" w:rsidRDefault="00000000">
            <w:r>
              <w:rPr>
                <w:color w:val="000000"/>
                <w:sz w:val="17"/>
              </w:rPr>
              <w:t>Additional phenotype condition for alternate/emerging phenotype logic.</w:t>
            </w:r>
          </w:p>
        </w:tc>
      </w:tr>
    </w:tbl>
    <w:p w14:paraId="4AF3C441" w14:textId="77777777" w:rsidR="00350CD8" w:rsidRDefault="00350CD8"/>
    <w:p w14:paraId="04BCC158" w14:textId="77777777" w:rsidR="00350CD8" w:rsidRDefault="00000000">
      <w:pPr>
        <w:pStyle w:val="Heading1"/>
      </w:pPr>
      <w:r>
        <w:t>6. Field mapping before upload</w:t>
      </w:r>
    </w:p>
    <w:p w14:paraId="5851FB46" w14:textId="77777777" w:rsidR="00350CD8" w:rsidRDefault="00000000">
      <w:r>
        <w:t>Use the Field Mapping Tool when the source Excel headers do not exactly match the database upload fields. This prevents failed uploads and protects downstream logic.</w:t>
      </w:r>
    </w:p>
    <w:p w14:paraId="5C219002" w14:textId="77777777" w:rsidR="00350CD8" w:rsidRDefault="00000000">
      <w:pPr>
        <w:pStyle w:val="ListNumber"/>
      </w:pPr>
      <w:r>
        <w:t>Open Utilities &gt; Field Mapping Tool.</w:t>
      </w:r>
    </w:p>
    <w:p w14:paraId="0E9E85EE" w14:textId="77777777" w:rsidR="00350CD8" w:rsidRDefault="00000000">
      <w:pPr>
        <w:pStyle w:val="ListNumber"/>
      </w:pPr>
      <w:r>
        <w:lastRenderedPageBreak/>
        <w:t>Upload or select the source workbook to map.</w:t>
      </w:r>
    </w:p>
    <w:p w14:paraId="7284AFD5" w14:textId="77777777" w:rsidR="00350CD8" w:rsidRDefault="00000000">
      <w:pPr>
        <w:pStyle w:val="ListNumber"/>
      </w:pPr>
      <w:r>
        <w:t>Map source columns to the required database fields.</w:t>
      </w:r>
    </w:p>
    <w:p w14:paraId="675A7D4E" w14:textId="77777777" w:rsidR="00350CD8" w:rsidRDefault="00000000">
      <w:pPr>
        <w:pStyle w:val="ListNumber"/>
      </w:pPr>
      <w:r>
        <w:t>Review the mapping summary and correct missing or incorrect fields.</w:t>
      </w:r>
    </w:p>
    <w:p w14:paraId="15860E27" w14:textId="77777777" w:rsidR="00350CD8" w:rsidRDefault="00000000">
      <w:pPr>
        <w:pStyle w:val="ListNumber"/>
      </w:pPr>
      <w:r>
        <w:t>Download the mapped Excel file.</w:t>
      </w:r>
    </w:p>
    <w:p w14:paraId="52D9A876" w14:textId="77777777" w:rsidR="00350CD8" w:rsidRDefault="00000000">
      <w:pPr>
        <w:pStyle w:val="ListNumber"/>
      </w:pPr>
      <w:r>
        <w:t>Use the mapped file in the Upload Data page.</w:t>
      </w:r>
    </w:p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152DEC7A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03209CD9" w14:textId="77777777" w:rsidR="00350CD8" w:rsidRDefault="00000000">
            <w:r>
              <w:rPr>
                <w:b/>
                <w:color w:val="1F4E79"/>
              </w:rPr>
              <w:t>Upload safety</w:t>
            </w:r>
            <w:r>
              <w:br/>
            </w:r>
            <w:r>
              <w:rPr>
                <w:sz w:val="18"/>
              </w:rPr>
              <w:t>Do not manually rename columns by guesswork when a mapper is available. A correct mapped workbook is safer because antibiotic columns, retest columns, and RIS fields must follow expected patterns.</w:t>
            </w:r>
          </w:p>
        </w:tc>
      </w:tr>
    </w:tbl>
    <w:p w14:paraId="1DD5CE47" w14:textId="77777777" w:rsidR="00350CD8" w:rsidRDefault="00350CD8"/>
    <w:p w14:paraId="2E574EFD" w14:textId="77777777" w:rsidR="00350CD8" w:rsidRDefault="00000000">
      <w:pPr>
        <w:pStyle w:val="Heading1"/>
      </w:pPr>
      <w:r>
        <w:t>7. Upload workflow</w:t>
      </w:r>
    </w:p>
    <w:p w14:paraId="667E078A" w14:textId="77777777" w:rsidR="00350CD8" w:rsidRDefault="00000000">
      <w:r>
        <w:t>Open Upload Data. The page is divided into Referred Isolates Data and WGS Data sections.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4176"/>
        <w:gridCol w:w="2736"/>
      </w:tblGrid>
      <w:tr w:rsidR="00350CD8" w14:paraId="56F725C8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0BF42BDA" w14:textId="77777777" w:rsidR="00350CD8" w:rsidRDefault="00000000">
            <w:r>
              <w:rPr>
                <w:b/>
                <w:color w:val="FFFFFF"/>
                <w:sz w:val="17"/>
              </w:rPr>
              <w:t>Upload card</w:t>
            </w:r>
          </w:p>
        </w:tc>
        <w:tc>
          <w:tcPr>
            <w:tcW w:w="4176" w:type="dxa"/>
            <w:shd w:val="clear" w:color="auto" w:fill="1F4E79"/>
          </w:tcPr>
          <w:p w14:paraId="31430132" w14:textId="77777777" w:rsidR="00350CD8" w:rsidRDefault="00000000">
            <w:r>
              <w:rPr>
                <w:b/>
                <w:color w:val="FFFFFF"/>
                <w:sz w:val="17"/>
              </w:rPr>
              <w:t>Data uploaded</w:t>
            </w:r>
          </w:p>
        </w:tc>
        <w:tc>
          <w:tcPr>
            <w:tcW w:w="2736" w:type="dxa"/>
            <w:shd w:val="clear" w:color="auto" w:fill="1F4E79"/>
          </w:tcPr>
          <w:p w14:paraId="72919B13" w14:textId="77777777" w:rsidR="00350CD8" w:rsidRDefault="00000000">
            <w:r>
              <w:rPr>
                <w:b/>
                <w:color w:val="FFFFFF"/>
                <w:sz w:val="17"/>
              </w:rPr>
              <w:t>Usual source</w:t>
            </w:r>
          </w:p>
        </w:tc>
      </w:tr>
      <w:tr w:rsidR="00350CD8" w14:paraId="5CA4D54D" w14:textId="77777777">
        <w:trPr>
          <w:jc w:val="center"/>
        </w:trPr>
        <w:tc>
          <w:tcPr>
            <w:tcW w:w="2448" w:type="dxa"/>
          </w:tcPr>
          <w:p w14:paraId="6271497D" w14:textId="77777777" w:rsidR="00350CD8" w:rsidRDefault="00000000">
            <w:r>
              <w:rPr>
                <w:color w:val="000000"/>
                <w:sz w:val="17"/>
              </w:rPr>
              <w:t>Demographic Data</w:t>
            </w:r>
          </w:p>
        </w:tc>
        <w:tc>
          <w:tcPr>
            <w:tcW w:w="4176" w:type="dxa"/>
          </w:tcPr>
          <w:p w14:paraId="2F1D2677" w14:textId="77777777" w:rsidR="00350CD8" w:rsidRDefault="00000000">
            <w:r>
              <w:rPr>
                <w:color w:val="000000"/>
                <w:sz w:val="17"/>
              </w:rPr>
              <w:t>Patient, accession, batch, site, admission, specimen, organism, referral, and date fields.</w:t>
            </w:r>
          </w:p>
        </w:tc>
        <w:tc>
          <w:tcPr>
            <w:tcW w:w="2736" w:type="dxa"/>
          </w:tcPr>
          <w:p w14:paraId="0C5965D8" w14:textId="77777777" w:rsidR="00350CD8" w:rsidRDefault="00000000">
            <w:r>
              <w:rPr>
                <w:color w:val="000000"/>
                <w:sz w:val="17"/>
              </w:rPr>
              <w:t>Mapped referred isolate demographic workbook.</w:t>
            </w:r>
          </w:p>
        </w:tc>
      </w:tr>
      <w:tr w:rsidR="00350CD8" w14:paraId="6C74F1BF" w14:textId="77777777">
        <w:trPr>
          <w:jc w:val="center"/>
        </w:trPr>
        <w:tc>
          <w:tcPr>
            <w:tcW w:w="2448" w:type="dxa"/>
          </w:tcPr>
          <w:p w14:paraId="3A97CFE7" w14:textId="77777777" w:rsidR="00350CD8" w:rsidRDefault="00000000">
            <w:r>
              <w:rPr>
                <w:color w:val="000000"/>
                <w:sz w:val="17"/>
              </w:rPr>
              <w:t>Sentinel Site Test Results</w:t>
            </w:r>
          </w:p>
        </w:tc>
        <w:tc>
          <w:tcPr>
            <w:tcW w:w="4176" w:type="dxa"/>
          </w:tcPr>
          <w:p w14:paraId="6D0F9E17" w14:textId="77777777" w:rsidR="00350CD8" w:rsidRDefault="00000000">
            <w:r>
              <w:rPr>
                <w:color w:val="000000"/>
                <w:sz w:val="17"/>
              </w:rPr>
              <w:t>Raw/site AST results.</w:t>
            </w:r>
          </w:p>
        </w:tc>
        <w:tc>
          <w:tcPr>
            <w:tcW w:w="2736" w:type="dxa"/>
          </w:tcPr>
          <w:p w14:paraId="0B30DC02" w14:textId="77777777" w:rsidR="00350CD8" w:rsidRDefault="00000000">
            <w:r>
              <w:rPr>
                <w:color w:val="000000"/>
                <w:sz w:val="17"/>
              </w:rPr>
              <w:t>Mapped sentinel site antibiotic workbook.</w:t>
            </w:r>
          </w:p>
        </w:tc>
      </w:tr>
      <w:tr w:rsidR="00350CD8" w14:paraId="21D0529C" w14:textId="77777777">
        <w:trPr>
          <w:jc w:val="center"/>
        </w:trPr>
        <w:tc>
          <w:tcPr>
            <w:tcW w:w="2448" w:type="dxa"/>
          </w:tcPr>
          <w:p w14:paraId="5D6B0EFE" w14:textId="77777777" w:rsidR="00350CD8" w:rsidRDefault="00000000">
            <w:r>
              <w:rPr>
                <w:color w:val="000000"/>
                <w:sz w:val="17"/>
              </w:rPr>
              <w:t>ARSRL Test Results</w:t>
            </w:r>
          </w:p>
        </w:tc>
        <w:tc>
          <w:tcPr>
            <w:tcW w:w="4176" w:type="dxa"/>
          </w:tcPr>
          <w:p w14:paraId="6F2B019C" w14:textId="77777777" w:rsidR="00350CD8" w:rsidRDefault="00000000">
            <w:r>
              <w:rPr>
                <w:color w:val="000000"/>
                <w:sz w:val="17"/>
              </w:rPr>
              <w:t>Final/retest ARSRL AST results.</w:t>
            </w:r>
          </w:p>
        </w:tc>
        <w:tc>
          <w:tcPr>
            <w:tcW w:w="2736" w:type="dxa"/>
          </w:tcPr>
          <w:p w14:paraId="5FE9A79E" w14:textId="77777777" w:rsidR="00350CD8" w:rsidRDefault="00000000">
            <w:r>
              <w:rPr>
                <w:color w:val="000000"/>
                <w:sz w:val="17"/>
              </w:rPr>
              <w:t>Mapped final antibiotic/retest workbook.</w:t>
            </w:r>
          </w:p>
        </w:tc>
      </w:tr>
      <w:tr w:rsidR="00350CD8" w14:paraId="4D0F4CE7" w14:textId="77777777">
        <w:trPr>
          <w:jc w:val="center"/>
        </w:trPr>
        <w:tc>
          <w:tcPr>
            <w:tcW w:w="2448" w:type="dxa"/>
          </w:tcPr>
          <w:p w14:paraId="4FFDE7F6" w14:textId="77777777" w:rsidR="00350CD8" w:rsidRDefault="00000000">
            <w:r>
              <w:rPr>
                <w:color w:val="000000"/>
                <w:sz w:val="17"/>
              </w:rPr>
              <w:t>Sample Information</w:t>
            </w:r>
          </w:p>
        </w:tc>
        <w:tc>
          <w:tcPr>
            <w:tcW w:w="4176" w:type="dxa"/>
          </w:tcPr>
          <w:p w14:paraId="5AB8B889" w14:textId="77777777" w:rsidR="00350CD8" w:rsidRDefault="00000000">
            <w:r>
              <w:rPr>
                <w:color w:val="000000"/>
                <w:sz w:val="17"/>
              </w:rPr>
              <w:t>WGS sample metadata.</w:t>
            </w:r>
          </w:p>
        </w:tc>
        <w:tc>
          <w:tcPr>
            <w:tcW w:w="2736" w:type="dxa"/>
          </w:tcPr>
          <w:p w14:paraId="7B8C3662" w14:textId="77777777" w:rsidR="00350CD8" w:rsidRDefault="00000000">
            <w:r>
              <w:rPr>
                <w:color w:val="000000"/>
                <w:sz w:val="17"/>
              </w:rPr>
              <w:t>WGS pipeline sample information output.</w:t>
            </w:r>
          </w:p>
        </w:tc>
      </w:tr>
      <w:tr w:rsidR="00350CD8" w14:paraId="56A2EDA7" w14:textId="77777777">
        <w:trPr>
          <w:jc w:val="center"/>
        </w:trPr>
        <w:tc>
          <w:tcPr>
            <w:tcW w:w="2448" w:type="dxa"/>
          </w:tcPr>
          <w:p w14:paraId="5F062B22" w14:textId="77777777" w:rsidR="00350CD8" w:rsidRDefault="00000000">
            <w:r>
              <w:rPr>
                <w:color w:val="000000"/>
                <w:sz w:val="17"/>
              </w:rPr>
              <w:t>BactScout</w:t>
            </w:r>
          </w:p>
        </w:tc>
        <w:tc>
          <w:tcPr>
            <w:tcW w:w="4176" w:type="dxa"/>
          </w:tcPr>
          <w:p w14:paraId="0AB1A2CD" w14:textId="77777777" w:rsidR="00350CD8" w:rsidRDefault="00000000">
            <w:r>
              <w:rPr>
                <w:color w:val="000000"/>
                <w:sz w:val="17"/>
              </w:rPr>
              <w:t>BactScout organism calls and related outputs.</w:t>
            </w:r>
          </w:p>
        </w:tc>
        <w:tc>
          <w:tcPr>
            <w:tcW w:w="2736" w:type="dxa"/>
          </w:tcPr>
          <w:p w14:paraId="5BBF5814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  <w:tr w:rsidR="00350CD8" w14:paraId="73A36A53" w14:textId="77777777">
        <w:trPr>
          <w:jc w:val="center"/>
        </w:trPr>
        <w:tc>
          <w:tcPr>
            <w:tcW w:w="2448" w:type="dxa"/>
          </w:tcPr>
          <w:p w14:paraId="4383F935" w14:textId="77777777" w:rsidR="00350CD8" w:rsidRDefault="00000000">
            <w:r>
              <w:rPr>
                <w:color w:val="000000"/>
                <w:sz w:val="17"/>
              </w:rPr>
              <w:t>GtdbTK</w:t>
            </w:r>
          </w:p>
        </w:tc>
        <w:tc>
          <w:tcPr>
            <w:tcW w:w="4176" w:type="dxa"/>
          </w:tcPr>
          <w:p w14:paraId="38FC426B" w14:textId="77777777" w:rsidR="00350CD8" w:rsidRDefault="00000000">
            <w:r>
              <w:rPr>
                <w:color w:val="000000"/>
                <w:sz w:val="17"/>
              </w:rPr>
              <w:t>GTDB-Tk taxonomy output.</w:t>
            </w:r>
          </w:p>
        </w:tc>
        <w:tc>
          <w:tcPr>
            <w:tcW w:w="2736" w:type="dxa"/>
          </w:tcPr>
          <w:p w14:paraId="408CC662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  <w:tr w:rsidR="00350CD8" w14:paraId="72CA7944" w14:textId="77777777">
        <w:trPr>
          <w:jc w:val="center"/>
        </w:trPr>
        <w:tc>
          <w:tcPr>
            <w:tcW w:w="2448" w:type="dxa"/>
          </w:tcPr>
          <w:p w14:paraId="5F32F25A" w14:textId="77777777" w:rsidR="00350CD8" w:rsidRDefault="00000000">
            <w:r>
              <w:rPr>
                <w:color w:val="000000"/>
                <w:sz w:val="17"/>
              </w:rPr>
              <w:t>Gambit</w:t>
            </w:r>
          </w:p>
        </w:tc>
        <w:tc>
          <w:tcPr>
            <w:tcW w:w="4176" w:type="dxa"/>
          </w:tcPr>
          <w:p w14:paraId="40885ECE" w14:textId="77777777" w:rsidR="00350CD8" w:rsidRDefault="00000000">
            <w:r>
              <w:rPr>
                <w:color w:val="000000"/>
                <w:sz w:val="17"/>
              </w:rPr>
              <w:t>GAMBIT identification output.</w:t>
            </w:r>
          </w:p>
        </w:tc>
        <w:tc>
          <w:tcPr>
            <w:tcW w:w="2736" w:type="dxa"/>
          </w:tcPr>
          <w:p w14:paraId="4AA9E532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  <w:tr w:rsidR="00350CD8" w14:paraId="1D7CE407" w14:textId="77777777">
        <w:trPr>
          <w:jc w:val="center"/>
        </w:trPr>
        <w:tc>
          <w:tcPr>
            <w:tcW w:w="2448" w:type="dxa"/>
          </w:tcPr>
          <w:p w14:paraId="5C9B1831" w14:textId="77777777" w:rsidR="00350CD8" w:rsidRDefault="00000000">
            <w:r>
              <w:rPr>
                <w:color w:val="000000"/>
                <w:sz w:val="17"/>
              </w:rPr>
              <w:t>MLST</w:t>
            </w:r>
          </w:p>
        </w:tc>
        <w:tc>
          <w:tcPr>
            <w:tcW w:w="4176" w:type="dxa"/>
          </w:tcPr>
          <w:p w14:paraId="44FBFE9F" w14:textId="77777777" w:rsidR="00350CD8" w:rsidRDefault="00000000">
            <w:r>
              <w:rPr>
                <w:color w:val="000000"/>
                <w:sz w:val="17"/>
              </w:rPr>
              <w:t>Sequence type output.</w:t>
            </w:r>
          </w:p>
        </w:tc>
        <w:tc>
          <w:tcPr>
            <w:tcW w:w="2736" w:type="dxa"/>
          </w:tcPr>
          <w:p w14:paraId="1263E60B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  <w:tr w:rsidR="00350CD8" w14:paraId="472844A9" w14:textId="77777777">
        <w:trPr>
          <w:jc w:val="center"/>
        </w:trPr>
        <w:tc>
          <w:tcPr>
            <w:tcW w:w="2448" w:type="dxa"/>
          </w:tcPr>
          <w:p w14:paraId="5B44A494" w14:textId="77777777" w:rsidR="00350CD8" w:rsidRDefault="00000000">
            <w:r>
              <w:rPr>
                <w:color w:val="000000"/>
                <w:sz w:val="17"/>
              </w:rPr>
              <w:t>CheckM2</w:t>
            </w:r>
          </w:p>
        </w:tc>
        <w:tc>
          <w:tcPr>
            <w:tcW w:w="4176" w:type="dxa"/>
          </w:tcPr>
          <w:p w14:paraId="736A98E8" w14:textId="77777777" w:rsidR="00350CD8" w:rsidRDefault="00000000">
            <w:r>
              <w:rPr>
                <w:color w:val="000000"/>
                <w:sz w:val="17"/>
              </w:rPr>
              <w:t>Assembly quality/completeness output.</w:t>
            </w:r>
          </w:p>
        </w:tc>
        <w:tc>
          <w:tcPr>
            <w:tcW w:w="2736" w:type="dxa"/>
          </w:tcPr>
          <w:p w14:paraId="5B78DFA3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  <w:tr w:rsidR="00350CD8" w14:paraId="298AB382" w14:textId="77777777">
        <w:trPr>
          <w:jc w:val="center"/>
        </w:trPr>
        <w:tc>
          <w:tcPr>
            <w:tcW w:w="2448" w:type="dxa"/>
          </w:tcPr>
          <w:p w14:paraId="6EDED611" w14:textId="77777777" w:rsidR="00350CD8" w:rsidRDefault="00000000">
            <w:r>
              <w:rPr>
                <w:color w:val="000000"/>
                <w:sz w:val="17"/>
              </w:rPr>
              <w:t>Assembly Scan</w:t>
            </w:r>
          </w:p>
        </w:tc>
        <w:tc>
          <w:tcPr>
            <w:tcW w:w="4176" w:type="dxa"/>
          </w:tcPr>
          <w:p w14:paraId="75C73FBC" w14:textId="77777777" w:rsidR="00350CD8" w:rsidRDefault="00000000">
            <w:r>
              <w:rPr>
                <w:color w:val="000000"/>
                <w:sz w:val="17"/>
              </w:rPr>
              <w:t>Assembly metrics output.</w:t>
            </w:r>
          </w:p>
        </w:tc>
        <w:tc>
          <w:tcPr>
            <w:tcW w:w="2736" w:type="dxa"/>
          </w:tcPr>
          <w:p w14:paraId="77E50F59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  <w:tr w:rsidR="00350CD8" w14:paraId="15EDF044" w14:textId="77777777">
        <w:trPr>
          <w:jc w:val="center"/>
        </w:trPr>
        <w:tc>
          <w:tcPr>
            <w:tcW w:w="2448" w:type="dxa"/>
          </w:tcPr>
          <w:p w14:paraId="4915448A" w14:textId="77777777" w:rsidR="00350CD8" w:rsidRDefault="00000000">
            <w:r>
              <w:rPr>
                <w:color w:val="000000"/>
                <w:sz w:val="17"/>
              </w:rPr>
              <w:t>AMRFinderPlus</w:t>
            </w:r>
          </w:p>
        </w:tc>
        <w:tc>
          <w:tcPr>
            <w:tcW w:w="4176" w:type="dxa"/>
          </w:tcPr>
          <w:p w14:paraId="4FF33275" w14:textId="77777777" w:rsidR="00350CD8" w:rsidRDefault="00000000">
            <w:r>
              <w:rPr>
                <w:color w:val="000000"/>
                <w:sz w:val="17"/>
              </w:rPr>
              <w:t>AMR gene output.</w:t>
            </w:r>
          </w:p>
        </w:tc>
        <w:tc>
          <w:tcPr>
            <w:tcW w:w="2736" w:type="dxa"/>
          </w:tcPr>
          <w:p w14:paraId="3FE3818E" w14:textId="77777777" w:rsidR="00350CD8" w:rsidRDefault="00000000">
            <w:r>
              <w:rPr>
                <w:color w:val="000000"/>
                <w:sz w:val="17"/>
              </w:rPr>
              <w:t>WGS pipeline output.</w:t>
            </w:r>
          </w:p>
        </w:tc>
      </w:tr>
    </w:tbl>
    <w:p w14:paraId="642725B6" w14:textId="77777777" w:rsidR="00350CD8" w:rsidRDefault="00350CD8"/>
    <w:p w14:paraId="4CDE9C1F" w14:textId="77777777" w:rsidR="00350CD8" w:rsidRDefault="00000000">
      <w:pPr>
        <w:pStyle w:val="Heading1"/>
      </w:pPr>
      <w:r>
        <w:t>7.1 Upload order</w:t>
      </w:r>
    </w:p>
    <w:p w14:paraId="13182569" w14:textId="77777777" w:rsidR="00350CD8" w:rsidRDefault="00000000">
      <w:pPr>
        <w:pStyle w:val="ListNumber"/>
      </w:pPr>
      <w:r>
        <w:t>Confirm Settings are populated: Organisms, Antibiotics, Breakpoints, Site Code, Specimen Types, TAT configuration, and staff/accounts as applicable.</w:t>
      </w:r>
    </w:p>
    <w:p w14:paraId="205FDFF3" w14:textId="77777777" w:rsidR="00350CD8" w:rsidRDefault="00000000">
      <w:pPr>
        <w:pStyle w:val="ListNumber"/>
      </w:pPr>
      <w:r>
        <w:t>Map source files using Field Mapping Tool if headers differ from the required upload fields.</w:t>
      </w:r>
    </w:p>
    <w:p w14:paraId="191F269A" w14:textId="77777777" w:rsidR="00350CD8" w:rsidRDefault="00000000">
      <w:pPr>
        <w:pStyle w:val="ListNumber"/>
      </w:pPr>
      <w:r>
        <w:t>Upload Demographic Data.</w:t>
      </w:r>
    </w:p>
    <w:p w14:paraId="5B1893B2" w14:textId="77777777" w:rsidR="00350CD8" w:rsidRDefault="00000000">
      <w:pPr>
        <w:pStyle w:val="ListNumber"/>
      </w:pPr>
      <w:r>
        <w:t>Upload Sentinel Site Test Results for raw/site AST.</w:t>
      </w:r>
    </w:p>
    <w:p w14:paraId="58E704E1" w14:textId="77777777" w:rsidR="00350CD8" w:rsidRDefault="00000000">
      <w:pPr>
        <w:pStyle w:val="ListNumber"/>
      </w:pPr>
      <w:r>
        <w:t>Upload ARSRL Test Results for final/retest AST.</w:t>
      </w:r>
    </w:p>
    <w:p w14:paraId="31B31730" w14:textId="77777777" w:rsidR="00350CD8" w:rsidRDefault="00000000">
      <w:pPr>
        <w:pStyle w:val="ListNumber"/>
      </w:pPr>
      <w:r>
        <w:t>Upload WGS outputs if WGS classification or WGS review is required.</w:t>
      </w:r>
    </w:p>
    <w:p w14:paraId="3E8D520C" w14:textId="77777777" w:rsidR="00350CD8" w:rsidRDefault="00000000">
      <w:pPr>
        <w:pStyle w:val="ListNumber"/>
      </w:pPr>
      <w:r>
        <w:t>Review data in View Raw Data and View Final Data.</w:t>
      </w:r>
    </w:p>
    <w:p w14:paraId="4E916662" w14:textId="77777777" w:rsidR="00350CD8" w:rsidRDefault="00000000">
      <w:pPr>
        <w:pStyle w:val="ListNumber"/>
      </w:pPr>
      <w:r>
        <w:t>Generate reports only after breakpoints and panels are available.</w:t>
      </w:r>
    </w:p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2CE01C3E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3B119724" w14:textId="77777777" w:rsidR="00350CD8" w:rsidRDefault="00000000">
            <w:r>
              <w:rPr>
                <w:b/>
                <w:color w:val="1F4E79"/>
              </w:rPr>
              <w:lastRenderedPageBreak/>
              <w:t>Large upload note</w:t>
            </w:r>
            <w:r>
              <w:br/>
            </w:r>
            <w:r>
              <w:rPr>
                <w:sz w:val="18"/>
              </w:rPr>
              <w:t>For large antibiotic files, keep the browser tab open until completion. On server deployments, confirm web server and application timeout settings are long enough for the upload and post-upload refresh.</w:t>
            </w:r>
          </w:p>
        </w:tc>
      </w:tr>
    </w:tbl>
    <w:p w14:paraId="2CA83A09" w14:textId="77777777" w:rsidR="00350CD8" w:rsidRDefault="00350CD8"/>
    <w:p w14:paraId="4CC737FF" w14:textId="77777777" w:rsidR="00350CD8" w:rsidRDefault="00000000">
      <w:pPr>
        <w:pStyle w:val="Heading1"/>
      </w:pPr>
      <w:r>
        <w:t>8. Raw data review</w:t>
      </w:r>
    </w:p>
    <w:p w14:paraId="11BC0B7B" w14:textId="77777777" w:rsidR="00350CD8" w:rsidRDefault="00000000">
      <w:r>
        <w:t>Use View Raw Data to review records exactly as uploaded or copied into the raw workflow. This is the first checkpoint before finalization.</w:t>
      </w:r>
    </w:p>
    <w:p w14:paraId="761118FD" w14:textId="77777777" w:rsidR="00350CD8" w:rsidRDefault="00000000">
      <w:pPr>
        <w:pStyle w:val="ListBullet"/>
      </w:pPr>
      <w:r>
        <w:t>Use search and year filters to locate accession numbers, patient names, or specimen types.</w:t>
      </w:r>
    </w:p>
    <w:p w14:paraId="08F8A1AB" w14:textId="77777777" w:rsidR="00350CD8" w:rsidRDefault="00000000">
      <w:pPr>
        <w:pStyle w:val="ListBullet"/>
      </w:pPr>
      <w:r>
        <w:t>Use batch expand/collapse rows to review grouped accessions.</w:t>
      </w:r>
    </w:p>
    <w:p w14:paraId="455EC50F" w14:textId="77777777" w:rsidR="00350CD8" w:rsidRDefault="00000000">
      <w:pPr>
        <w:pStyle w:val="ListBullet"/>
      </w:pPr>
      <w:r>
        <w:t>Confirm patient details, site, accession number, referral date, specimen date, specimen type, site organism, ARS organism, and antibiotic results.</w:t>
      </w:r>
    </w:p>
    <w:p w14:paraId="5FBAA32B" w14:textId="77777777" w:rsidR="00350CD8" w:rsidRDefault="00000000">
      <w:pPr>
        <w:pStyle w:val="ListBullet"/>
      </w:pPr>
      <w:r>
        <w:t>Use edit actions for corrections when permitted by role.</w:t>
      </w:r>
    </w:p>
    <w:p w14:paraId="161296D8" w14:textId="77777777" w:rsidR="00350CD8" w:rsidRDefault="00000000">
      <w:pPr>
        <w:pStyle w:val="ListBullet"/>
      </w:pPr>
      <w:r>
        <w:t>Use copy-to-final actions when a raw batch or record is ready for final review.</w:t>
      </w:r>
    </w:p>
    <w:p w14:paraId="6231975C" w14:textId="77777777" w:rsidR="00350CD8" w:rsidRDefault="00000000">
      <w:pPr>
        <w:pStyle w:val="ListBullet"/>
      </w:pPr>
      <w:r>
        <w:t>Generate raw PDF only when raw output is needed; official final reporting should be generated from final data.</w:t>
      </w:r>
    </w:p>
    <w:p w14:paraId="23889BC9" w14:textId="77777777" w:rsidR="00350CD8" w:rsidRDefault="00000000">
      <w:pPr>
        <w:pStyle w:val="Heading1"/>
      </w:pPr>
      <w:r>
        <w:t>9. Final data review and correction</w:t>
      </w:r>
    </w:p>
    <w:p w14:paraId="4ACD2F0F" w14:textId="77777777" w:rsidR="00350CD8" w:rsidRDefault="00000000">
      <w:r>
        <w:t>View Final Data is the main workspace for verified records, final ARSRL results, WGS classification, emerging flags, final PDFs, and concordance.</w:t>
      </w:r>
    </w:p>
    <w:p w14:paraId="3C931F67" w14:textId="77777777" w:rsidR="00350CD8" w:rsidRDefault="00000000">
      <w:pPr>
        <w:pStyle w:val="ListNumber"/>
      </w:pPr>
      <w:r>
        <w:t>Open View Final Data.</w:t>
      </w:r>
    </w:p>
    <w:p w14:paraId="73287ACC" w14:textId="77777777" w:rsidR="00350CD8" w:rsidRDefault="00000000">
      <w:pPr>
        <w:pStyle w:val="ListNumber"/>
      </w:pPr>
      <w:r>
        <w:t>Search or filter by year, batch, accession, patient name, or specimen type.</w:t>
      </w:r>
    </w:p>
    <w:p w14:paraId="72FBCFC7" w14:textId="77777777" w:rsidR="00350CD8" w:rsidRDefault="00000000">
      <w:pPr>
        <w:pStyle w:val="ListNumber"/>
      </w:pPr>
      <w:r>
        <w:t>Open the record edit form if corrections are needed.</w:t>
      </w:r>
    </w:p>
    <w:p w14:paraId="415F063F" w14:textId="77777777" w:rsidR="00350CD8" w:rsidRDefault="00000000">
      <w:pPr>
        <w:pStyle w:val="ListNumber"/>
      </w:pPr>
      <w:r>
        <w:t>Review the Sentinel Site Data tab for source fields.</w:t>
      </w:r>
    </w:p>
    <w:p w14:paraId="757F6996" w14:textId="77777777" w:rsidR="00350CD8" w:rsidRDefault="00000000">
      <w:pPr>
        <w:pStyle w:val="ListNumber"/>
      </w:pPr>
      <w:r>
        <w:t>Review the ARSRL STY Results tab for final organism and retest/final AST fields.</w:t>
      </w:r>
    </w:p>
    <w:p w14:paraId="3402A35E" w14:textId="77777777" w:rsidR="00350CD8" w:rsidRDefault="00000000">
      <w:pPr>
        <w:pStyle w:val="ListNumber"/>
      </w:pPr>
      <w:r>
        <w:t>Review WGS Classification when WGS data are available.</w:t>
      </w:r>
    </w:p>
    <w:p w14:paraId="64421AFF" w14:textId="77777777" w:rsidR="00350CD8" w:rsidRDefault="00000000">
      <w:pPr>
        <w:pStyle w:val="ListNumber"/>
      </w:pPr>
      <w:r>
        <w:t>Check the automatic Emerging checkbox; it is calculated from breakpoint/emerging criteria and should not be manually forced during normal work.</w:t>
      </w:r>
    </w:p>
    <w:p w14:paraId="57129E46" w14:textId="77777777" w:rsidR="00350CD8" w:rsidRDefault="00000000">
      <w:pPr>
        <w:pStyle w:val="ListNumber"/>
      </w:pPr>
      <w:r>
        <w:t>Save changes, then re-check antibiotic interpretation and downstream flags.</w:t>
      </w:r>
    </w:p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68C28619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004EC404" w14:textId="77777777" w:rsidR="00350CD8" w:rsidRDefault="00000000">
            <w:r>
              <w:rPr>
                <w:b/>
                <w:color w:val="1F4E79"/>
              </w:rPr>
              <w:t>Interpretation reminder</w:t>
            </w:r>
            <w:r>
              <w:br/>
            </w:r>
            <w:r>
              <w:rPr>
                <w:sz w:val="18"/>
              </w:rPr>
              <w:t>If an antibiotic value appears but no S/I/R interpretation appears, check that the relevant breakpoint exists for organism, method, year, specimen, antibiotic code, and potency. Retest uses ARS organism when present and Site organism as fallback.</w:t>
            </w:r>
          </w:p>
        </w:tc>
      </w:tr>
    </w:tbl>
    <w:p w14:paraId="099F5337" w14:textId="77777777" w:rsidR="00350CD8" w:rsidRDefault="00350CD8"/>
    <w:p w14:paraId="40481695" w14:textId="77777777" w:rsidR="00350CD8" w:rsidRDefault="00000000">
      <w:pPr>
        <w:pStyle w:val="Heading1"/>
      </w:pPr>
      <w:r>
        <w:t>10. Emerging resistance review</w:t>
      </w:r>
    </w:p>
    <w:p w14:paraId="28973569" w14:textId="77777777" w:rsidR="00350CD8" w:rsidRDefault="00000000">
      <w:r>
        <w:t>The Emerging Accessions list shows records that meet emerging resistance criteria after breakpoint interpretation and classification refresh.</w:t>
      </w:r>
    </w:p>
    <w:p w14:paraId="4BE8CA78" w14:textId="77777777" w:rsidR="00350CD8" w:rsidRDefault="00000000">
      <w:pPr>
        <w:pStyle w:val="ListNumber"/>
      </w:pPr>
      <w:r>
        <w:t>Open View Final Data or the Emerging list shortcut/page.</w:t>
      </w:r>
    </w:p>
    <w:p w14:paraId="3CAC48D1" w14:textId="77777777" w:rsidR="00350CD8" w:rsidRDefault="00000000">
      <w:pPr>
        <w:pStyle w:val="ListNumber"/>
      </w:pPr>
      <w:r>
        <w:t>Use accession search to locate a record.</w:t>
      </w:r>
    </w:p>
    <w:p w14:paraId="387250FE" w14:textId="77777777" w:rsidR="00350CD8" w:rsidRDefault="00000000">
      <w:pPr>
        <w:pStyle w:val="ListNumber"/>
      </w:pPr>
      <w:r>
        <w:t>Use referral date range filters when downloading a time-bound emerging list.</w:t>
      </w:r>
    </w:p>
    <w:p w14:paraId="1499FCAA" w14:textId="77777777" w:rsidR="00350CD8" w:rsidRDefault="00000000">
      <w:pPr>
        <w:pStyle w:val="ListNumber"/>
      </w:pPr>
      <w:r>
        <w:t>Review columns: Accession, Organism, Resistance Phenotype, Specimen, Referral Date, and Specimen Date.</w:t>
      </w:r>
    </w:p>
    <w:p w14:paraId="727EB7CF" w14:textId="77777777" w:rsidR="00350CD8" w:rsidRDefault="00000000">
      <w:pPr>
        <w:pStyle w:val="ListNumber"/>
      </w:pPr>
      <w:r>
        <w:t>Click Download Emerging to export the filtered list.</w:t>
      </w:r>
    </w:p>
    <w:p w14:paraId="025E66EE" w14:textId="77777777" w:rsidR="00350CD8" w:rsidRDefault="00000000">
      <w:pPr>
        <w:pStyle w:val="ListBullet"/>
      </w:pPr>
      <w:r>
        <w:t>Resistance Phenotype is populated from emerging phenotype logic and included in the download.</w:t>
      </w:r>
    </w:p>
    <w:p w14:paraId="7A9F6D22" w14:textId="77777777" w:rsidR="00350CD8" w:rsidRDefault="00000000">
      <w:pPr>
        <w:pStyle w:val="ListBullet"/>
      </w:pPr>
      <w:r>
        <w:t>If the list is unexpectedly blank, confirm that breakpoints are uploaded and emerging flags are enabled in the breakpoint rows.</w:t>
      </w:r>
    </w:p>
    <w:p w14:paraId="512AA5CB" w14:textId="77777777" w:rsidR="00350CD8" w:rsidRDefault="00000000">
      <w:pPr>
        <w:pStyle w:val="ListBullet"/>
      </w:pPr>
      <w:r>
        <w:t>Specimen OR expressions such as bl|sf|ur are treated as any-of matching.</w:t>
      </w:r>
    </w:p>
    <w:p w14:paraId="6C2731A3" w14:textId="77777777" w:rsidR="00350CD8" w:rsidRDefault="00000000">
      <w:pPr>
        <w:pStyle w:val="ListBullet"/>
      </w:pPr>
      <w:r>
        <w:t>Phenotype OR expressions such as R|I are treated as any-of matching.</w:t>
      </w:r>
    </w:p>
    <w:p w14:paraId="36A832B3" w14:textId="77777777" w:rsidR="00350CD8" w:rsidRDefault="00000000">
      <w:pPr>
        <w:pStyle w:val="Heading1"/>
      </w:pPr>
      <w:r>
        <w:lastRenderedPageBreak/>
        <w:t>11. Concordance workflow</w:t>
      </w:r>
    </w:p>
    <w:p w14:paraId="6DADD9DC" w14:textId="77777777" w:rsidR="00350CD8" w:rsidRDefault="00000000">
      <w:r>
        <w:t>Concordance compares organism identification and AST agreement between relevant data sources. Reports may be generated for a batch or accession and exported as Excel or PDF.</w:t>
      </w:r>
    </w:p>
    <w:p w14:paraId="418BCF26" w14:textId="77777777" w:rsidR="00350CD8" w:rsidRDefault="00000000">
      <w:pPr>
        <w:pStyle w:val="ListNumber"/>
      </w:pPr>
      <w:r>
        <w:t>Open Concordance from the sidebar, or use Concordance actions from View Final Data.</w:t>
      </w:r>
    </w:p>
    <w:p w14:paraId="767C2B2C" w14:textId="3E125833" w:rsidR="00120332" w:rsidRDefault="00120332">
      <w:pPr>
        <w:pStyle w:val="ListNumb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C521DC" wp14:editId="5EEB68C8">
                <wp:simplePos x="0" y="0"/>
                <wp:positionH relativeFrom="column">
                  <wp:posOffset>38405</wp:posOffset>
                </wp:positionH>
                <wp:positionV relativeFrom="paragraph">
                  <wp:posOffset>1498778</wp:posOffset>
                </wp:positionV>
                <wp:extent cx="899769" cy="197510"/>
                <wp:effectExtent l="0" t="0" r="15240" b="12065"/>
                <wp:wrapNone/>
                <wp:docPr id="6563640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69" cy="1975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141D6" id="Rectangle 2" o:spid="_x0000_s1026" style="position:absolute;margin-left:3pt;margin-top:118pt;width:70.85pt;height:15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" fillcolor="white [3201]" strokecolor="#c0504d [3205]" strokeweight="2pt">
                <v:fill opacity="0"/>
              </v:rect>
            </w:pict>
          </mc:Fallback>
        </mc:AlternateContent>
      </w:r>
      <w:r w:rsidRPr="00120332">
        <w:drawing>
          <wp:inline distT="0" distB="0" distL="0" distR="0" wp14:anchorId="7A8D1BA9" wp14:editId="71D5EBAE">
            <wp:extent cx="5991225" cy="2974810"/>
            <wp:effectExtent l="0" t="0" r="0" b="0"/>
            <wp:docPr id="19885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286" cy="29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D87D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48F81B4A" w14:textId="60CE7996" w:rsidR="00120332" w:rsidRDefault="00120332" w:rsidP="00120332">
      <w:pPr>
        <w:pStyle w:val="ListNumber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20700" wp14:editId="24E72825">
                <wp:simplePos x="0" y="0"/>
                <wp:positionH relativeFrom="column">
                  <wp:posOffset>5590642</wp:posOffset>
                </wp:positionH>
                <wp:positionV relativeFrom="paragraph">
                  <wp:posOffset>1809242</wp:posOffset>
                </wp:positionV>
                <wp:extent cx="643737" cy="256007"/>
                <wp:effectExtent l="0" t="0" r="23495" b="10795"/>
                <wp:wrapNone/>
                <wp:docPr id="1451102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" cy="256007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1F3E6" id="Rectangle 2" o:spid="_x0000_s1026" style="position:absolute;margin-left:440.2pt;margin-top:142.45pt;width:50.7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" fillcolor="white [3201]" strokecolor="#c0504d [3205]" strokeweight="2pt">
                <v:fill opacity="0"/>
              </v:rect>
            </w:pict>
          </mc:Fallback>
        </mc:AlternateContent>
      </w:r>
      <w:r w:rsidRPr="00120332">
        <w:drawing>
          <wp:inline distT="0" distB="0" distL="0" distR="0" wp14:anchorId="0B2315A9" wp14:editId="65848D12">
            <wp:extent cx="5905500" cy="3174206"/>
            <wp:effectExtent l="0" t="0" r="0" b="7620"/>
            <wp:docPr id="1198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773" cy="31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E886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7679D570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405E06D2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7D365C8B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11FC9F58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10BBE982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71022028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6D50D803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17ED85CB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3FA930A6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2B96B2F5" w14:textId="77777777" w:rsidR="00350CD8" w:rsidRDefault="00000000">
      <w:pPr>
        <w:pStyle w:val="ListNumber"/>
      </w:pPr>
      <w:r>
        <w:lastRenderedPageBreak/>
        <w:t>Choose batch-level or accession-level report generation.</w:t>
      </w:r>
    </w:p>
    <w:p w14:paraId="71CFCA5A" w14:textId="02191C01" w:rsidR="00120332" w:rsidRDefault="00120332" w:rsidP="00120332">
      <w:pPr>
        <w:pStyle w:val="ListNumber"/>
        <w:numPr>
          <w:ilvl w:val="0"/>
          <w:numId w:val="0"/>
        </w:numPr>
        <w:ind w:left="360"/>
      </w:pPr>
      <w:r w:rsidRPr="00120332">
        <w:drawing>
          <wp:inline distT="0" distB="0" distL="0" distR="0" wp14:anchorId="1853FA74" wp14:editId="1AD63BE1">
            <wp:extent cx="5544922" cy="2980396"/>
            <wp:effectExtent l="0" t="0" r="0" b="0"/>
            <wp:docPr id="12866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8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405" cy="29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15DC" w14:textId="14E37BD4" w:rsidR="00120332" w:rsidRDefault="00120332" w:rsidP="00120332">
      <w:pPr>
        <w:pStyle w:val="ListNumber"/>
        <w:numPr>
          <w:ilvl w:val="0"/>
          <w:numId w:val="0"/>
        </w:numPr>
        <w:ind w:left="360"/>
      </w:pPr>
      <w:r w:rsidRPr="00120332">
        <w:drawing>
          <wp:inline distT="0" distB="0" distL="0" distR="0" wp14:anchorId="76122D2F" wp14:editId="5C1C5A9F">
            <wp:extent cx="6261811" cy="3134360"/>
            <wp:effectExtent l="0" t="0" r="5715" b="8890"/>
            <wp:docPr id="3627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8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9296" cy="31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5CA" w14:textId="77777777" w:rsidR="00350CD8" w:rsidRDefault="00000000">
      <w:pPr>
        <w:pStyle w:val="ListNumber"/>
      </w:pPr>
      <w:r>
        <w:t>Review organism concordance, genus/species concordance, AST concordance, and detailed discrepancies.</w:t>
      </w:r>
    </w:p>
    <w:p w14:paraId="42FA9E06" w14:textId="09662D9F" w:rsidR="00120332" w:rsidRDefault="00120332" w:rsidP="00120332">
      <w:pPr>
        <w:pStyle w:val="ListNumber"/>
        <w:numPr>
          <w:ilvl w:val="0"/>
          <w:numId w:val="0"/>
        </w:numPr>
        <w:ind w:left="360"/>
      </w:pPr>
      <w:r w:rsidRPr="00120332">
        <w:lastRenderedPageBreak/>
        <w:drawing>
          <wp:inline distT="0" distB="0" distL="0" distR="0" wp14:anchorId="2FF0EC27" wp14:editId="6D8659E1">
            <wp:extent cx="4637837" cy="5262197"/>
            <wp:effectExtent l="0" t="0" r="0" b="0"/>
            <wp:docPr id="57647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7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88" cy="526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3574" w14:textId="5B6CD128" w:rsidR="00120332" w:rsidRDefault="00120332" w:rsidP="00120332">
      <w:pPr>
        <w:pStyle w:val="ListNumber"/>
        <w:numPr>
          <w:ilvl w:val="0"/>
          <w:numId w:val="0"/>
        </w:numPr>
        <w:ind w:left="360"/>
      </w:pPr>
      <w:r w:rsidRPr="00120332">
        <w:lastRenderedPageBreak/>
        <w:drawing>
          <wp:inline distT="0" distB="0" distL="0" distR="0" wp14:anchorId="78A0D0C2" wp14:editId="24089168">
            <wp:extent cx="4593946" cy="5618925"/>
            <wp:effectExtent l="0" t="0" r="0" b="1270"/>
            <wp:docPr id="1541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9655" cy="562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ECA6" w14:textId="77777777" w:rsidR="00120332" w:rsidRDefault="00120332" w:rsidP="00120332">
      <w:pPr>
        <w:pStyle w:val="ListNumber"/>
        <w:numPr>
          <w:ilvl w:val="0"/>
          <w:numId w:val="0"/>
        </w:numPr>
        <w:ind w:left="360"/>
      </w:pPr>
    </w:p>
    <w:p w14:paraId="1D22867C" w14:textId="77777777" w:rsidR="00350CD8" w:rsidRDefault="00000000">
      <w:pPr>
        <w:pStyle w:val="ListNumber"/>
      </w:pPr>
      <w:r>
        <w:t>Export the concordance result if needed for records or review meetings.</w:t>
      </w:r>
    </w:p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723718D7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508DFD31" w14:textId="77777777" w:rsidR="00350CD8" w:rsidRDefault="00000000">
            <w:r>
              <w:rPr>
                <w:b/>
                <w:color w:val="1F4E79"/>
              </w:rPr>
              <w:t>Quality check</w:t>
            </w:r>
            <w:r>
              <w:br/>
            </w:r>
            <w:r>
              <w:rPr>
                <w:sz w:val="18"/>
              </w:rPr>
              <w:t>Run concordance after final data and WGS/organism fields are updated. Concordance calculated before final edits may not reflect the final reportable result.</w:t>
            </w:r>
          </w:p>
        </w:tc>
      </w:tr>
    </w:tbl>
    <w:p w14:paraId="46C0DA5B" w14:textId="77777777" w:rsidR="00350CD8" w:rsidRDefault="00350CD8"/>
    <w:p w14:paraId="6F859E69" w14:textId="77777777" w:rsidR="00350CD8" w:rsidRDefault="00000000">
      <w:pPr>
        <w:pStyle w:val="Heading1"/>
      </w:pPr>
      <w:r>
        <w:t>12. WGS data review</w:t>
      </w:r>
    </w:p>
    <w:p w14:paraId="741B1BAD" w14:textId="77777777" w:rsidR="00350CD8" w:rsidRDefault="00000000">
      <w:r>
        <w:t>WGS Data and WGS sections connect accession records to uploaded WGS pipeline outputs.</w:t>
      </w:r>
    </w:p>
    <w:p w14:paraId="4F01ADAA" w14:textId="77777777" w:rsidR="00350CD8" w:rsidRDefault="00000000">
      <w:pPr>
        <w:pStyle w:val="ListBullet"/>
      </w:pPr>
      <w:r>
        <w:t>WGS overview displays matched WGS data and provides a download option.</w:t>
      </w:r>
    </w:p>
    <w:p w14:paraId="0E70294E" w14:textId="77777777" w:rsidR="00350CD8" w:rsidRDefault="00000000">
      <w:pPr>
        <w:pStyle w:val="ListBullet"/>
      </w:pPr>
      <w:r>
        <w:t>WGS upload cards accept Sample Information, BactScout, GTDB-Tk, GAMBIT, MLST, CheckM2, Assembly Scan, and AMRFinderPlus outputs.</w:t>
      </w:r>
    </w:p>
    <w:p w14:paraId="7FED40F1" w14:textId="77777777" w:rsidR="00350CD8" w:rsidRDefault="00000000">
      <w:pPr>
        <w:pStyle w:val="ListBullet"/>
      </w:pPr>
      <w:r>
        <w:t>WGS classification can be reviewed from final record forms and project classification pages.</w:t>
      </w:r>
    </w:p>
    <w:p w14:paraId="4BE152D0" w14:textId="77777777" w:rsidR="00350CD8" w:rsidRDefault="00000000">
      <w:pPr>
        <w:pStyle w:val="ListBullet"/>
      </w:pPr>
      <w:r>
        <w:t>If WGS details do not appear, confirm that the accession number format in the WGS file matches the database accession.</w:t>
      </w:r>
    </w:p>
    <w:p w14:paraId="1E32D9BE" w14:textId="77777777" w:rsidR="00350CD8" w:rsidRDefault="00000000">
      <w:pPr>
        <w:pStyle w:val="ListBullet"/>
      </w:pPr>
      <w:r>
        <w:t>Use WGS Review from Emerging Accessions when emerging records need WGS follow-up.</w:t>
      </w:r>
    </w:p>
    <w:p w14:paraId="1FD8223F" w14:textId="77777777" w:rsidR="00350CD8" w:rsidRDefault="00000000">
      <w:pPr>
        <w:pStyle w:val="Heading1"/>
      </w:pPr>
      <w:r>
        <w:lastRenderedPageBreak/>
        <w:t>13. TAT monitoring</w:t>
      </w:r>
    </w:p>
    <w:p w14:paraId="41A684A8" w14:textId="77777777" w:rsidR="00350CD8" w:rsidRDefault="00000000">
      <w:r>
        <w:t>TAT monitoring uses configured process steps and non-working days to calculate turnaround time and performance outputs.</w:t>
      </w:r>
    </w:p>
    <w:p w14:paraId="2C3BFC98" w14:textId="77777777" w:rsidR="00350CD8" w:rsidRDefault="00000000">
      <w:pPr>
        <w:pStyle w:val="ListNumber"/>
      </w:pPr>
      <w:r>
        <w:t>Confirm Settings &gt; TAT Configuration is complete.</w:t>
      </w:r>
    </w:p>
    <w:p w14:paraId="14562BB6" w14:textId="77777777" w:rsidR="00350CD8" w:rsidRDefault="00000000">
      <w:pPr>
        <w:pStyle w:val="ListNumber"/>
      </w:pPr>
      <w:r>
        <w:t>Confirm Settings &gt; TAT Non-working Days includes relevant holidays or excluded dates.</w:t>
      </w:r>
    </w:p>
    <w:p w14:paraId="48D7AC73" w14:textId="77777777" w:rsidR="00350CD8" w:rsidRDefault="00000000">
      <w:pPr>
        <w:pStyle w:val="ListNumber"/>
      </w:pPr>
      <w:r>
        <w:t>Open TAT Dashboard from the sidebar.</w:t>
      </w:r>
    </w:p>
    <w:p w14:paraId="14FF8E9F" w14:textId="77777777" w:rsidR="00350CD8" w:rsidRDefault="00000000">
      <w:pPr>
        <w:pStyle w:val="ListNumber"/>
      </w:pPr>
      <w:r>
        <w:t>Review running items, completed items, delayed items, and analysis views.</w:t>
      </w:r>
    </w:p>
    <w:p w14:paraId="2B0F313F" w14:textId="77777777" w:rsidR="00350CD8" w:rsidRDefault="00000000">
      <w:pPr>
        <w:pStyle w:val="ListNumber"/>
      </w:pPr>
      <w:r>
        <w:t>Use exports for TAT report, owner performance, and IPCR basis as needed.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6768"/>
      </w:tblGrid>
      <w:tr w:rsidR="00350CD8" w14:paraId="622F1BEE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00E0FC4E" w14:textId="77777777" w:rsidR="00350CD8" w:rsidRDefault="00000000">
            <w:r>
              <w:rPr>
                <w:b/>
                <w:color w:val="FFFFFF"/>
                <w:sz w:val="17"/>
              </w:rPr>
              <w:t>TAT output</w:t>
            </w:r>
          </w:p>
        </w:tc>
        <w:tc>
          <w:tcPr>
            <w:tcW w:w="6768" w:type="dxa"/>
            <w:shd w:val="clear" w:color="auto" w:fill="1F4E79"/>
          </w:tcPr>
          <w:p w14:paraId="523BFB93" w14:textId="77777777" w:rsidR="00350CD8" w:rsidRDefault="00000000">
            <w:r>
              <w:rPr>
                <w:b/>
                <w:color w:val="FFFFFF"/>
                <w:sz w:val="17"/>
              </w:rPr>
              <w:t>Use</w:t>
            </w:r>
          </w:p>
        </w:tc>
      </w:tr>
      <w:tr w:rsidR="00350CD8" w14:paraId="3B7925B7" w14:textId="77777777">
        <w:trPr>
          <w:jc w:val="center"/>
        </w:trPr>
        <w:tc>
          <w:tcPr>
            <w:tcW w:w="2592" w:type="dxa"/>
          </w:tcPr>
          <w:p w14:paraId="444F637C" w14:textId="77777777" w:rsidR="00350CD8" w:rsidRDefault="00000000">
            <w:r>
              <w:rPr>
                <w:color w:val="000000"/>
                <w:sz w:val="17"/>
              </w:rPr>
              <w:t>TAT Report</w:t>
            </w:r>
          </w:p>
        </w:tc>
        <w:tc>
          <w:tcPr>
            <w:tcW w:w="6768" w:type="dxa"/>
          </w:tcPr>
          <w:p w14:paraId="34A866B6" w14:textId="77777777" w:rsidR="00350CD8" w:rsidRDefault="00000000">
            <w:r>
              <w:rPr>
                <w:color w:val="000000"/>
                <w:sz w:val="17"/>
              </w:rPr>
              <w:t>General TAT review and monitoring.</w:t>
            </w:r>
          </w:p>
        </w:tc>
      </w:tr>
      <w:tr w:rsidR="00350CD8" w14:paraId="1D971315" w14:textId="77777777">
        <w:trPr>
          <w:jc w:val="center"/>
        </w:trPr>
        <w:tc>
          <w:tcPr>
            <w:tcW w:w="2592" w:type="dxa"/>
          </w:tcPr>
          <w:p w14:paraId="31A8AFE7" w14:textId="77777777" w:rsidR="00350CD8" w:rsidRDefault="00000000">
            <w:r>
              <w:rPr>
                <w:color w:val="000000"/>
                <w:sz w:val="17"/>
              </w:rPr>
              <w:t>Owner Performance</w:t>
            </w:r>
          </w:p>
        </w:tc>
        <w:tc>
          <w:tcPr>
            <w:tcW w:w="6768" w:type="dxa"/>
          </w:tcPr>
          <w:p w14:paraId="2F710344" w14:textId="77777777" w:rsidR="00350CD8" w:rsidRDefault="00000000">
            <w:r>
              <w:rPr>
                <w:color w:val="000000"/>
                <w:sz w:val="17"/>
              </w:rPr>
              <w:t>Review completion by assigned owner or process step.</w:t>
            </w:r>
          </w:p>
        </w:tc>
      </w:tr>
      <w:tr w:rsidR="00350CD8" w14:paraId="295E042F" w14:textId="77777777">
        <w:trPr>
          <w:jc w:val="center"/>
        </w:trPr>
        <w:tc>
          <w:tcPr>
            <w:tcW w:w="2592" w:type="dxa"/>
          </w:tcPr>
          <w:p w14:paraId="47C3DC21" w14:textId="77777777" w:rsidR="00350CD8" w:rsidRDefault="00000000">
            <w:r>
              <w:rPr>
                <w:color w:val="000000"/>
                <w:sz w:val="17"/>
              </w:rPr>
              <w:t>IPCR Basis</w:t>
            </w:r>
          </w:p>
        </w:tc>
        <w:tc>
          <w:tcPr>
            <w:tcW w:w="6768" w:type="dxa"/>
          </w:tcPr>
          <w:p w14:paraId="3FE0AD1D" w14:textId="77777777" w:rsidR="00350CD8" w:rsidRDefault="00000000">
            <w:r>
              <w:rPr>
                <w:color w:val="000000"/>
                <w:sz w:val="17"/>
              </w:rPr>
              <w:t>Generate performance-supporting export for reporting.</w:t>
            </w:r>
          </w:p>
        </w:tc>
      </w:tr>
      <w:tr w:rsidR="00350CD8" w14:paraId="41686103" w14:textId="77777777">
        <w:trPr>
          <w:jc w:val="center"/>
        </w:trPr>
        <w:tc>
          <w:tcPr>
            <w:tcW w:w="2592" w:type="dxa"/>
          </w:tcPr>
          <w:p w14:paraId="16D33FF7" w14:textId="77777777" w:rsidR="00350CD8" w:rsidRDefault="00000000">
            <w:r>
              <w:rPr>
                <w:color w:val="000000"/>
                <w:sz w:val="17"/>
              </w:rPr>
              <w:t>Running List</w:t>
            </w:r>
          </w:p>
        </w:tc>
        <w:tc>
          <w:tcPr>
            <w:tcW w:w="6768" w:type="dxa"/>
          </w:tcPr>
          <w:p w14:paraId="4149A5BF" w14:textId="77777777" w:rsidR="00350CD8" w:rsidRDefault="00000000">
            <w:r>
              <w:rPr>
                <w:color w:val="000000"/>
                <w:sz w:val="17"/>
              </w:rPr>
              <w:t>Find pending or currently active TAT records.</w:t>
            </w:r>
          </w:p>
        </w:tc>
      </w:tr>
      <w:tr w:rsidR="00350CD8" w14:paraId="605815CB" w14:textId="77777777">
        <w:trPr>
          <w:jc w:val="center"/>
        </w:trPr>
        <w:tc>
          <w:tcPr>
            <w:tcW w:w="2592" w:type="dxa"/>
          </w:tcPr>
          <w:p w14:paraId="5C5E74A6" w14:textId="77777777" w:rsidR="00350CD8" w:rsidRDefault="00000000">
            <w:r>
              <w:rPr>
                <w:color w:val="000000"/>
                <w:sz w:val="17"/>
              </w:rPr>
              <w:t>Analysis</w:t>
            </w:r>
          </w:p>
        </w:tc>
        <w:tc>
          <w:tcPr>
            <w:tcW w:w="6768" w:type="dxa"/>
          </w:tcPr>
          <w:p w14:paraId="2EADE5DD" w14:textId="77777777" w:rsidR="00350CD8" w:rsidRDefault="00000000">
            <w:r>
              <w:rPr>
                <w:color w:val="000000"/>
                <w:sz w:val="17"/>
              </w:rPr>
              <w:t>Summarize TAT trends and performance indicators.</w:t>
            </w:r>
          </w:p>
        </w:tc>
      </w:tr>
    </w:tbl>
    <w:p w14:paraId="2E48E3AA" w14:textId="77777777" w:rsidR="00350CD8" w:rsidRDefault="00350CD8"/>
    <w:p w14:paraId="3D52BF35" w14:textId="77777777" w:rsidR="00350CD8" w:rsidRDefault="00000000">
      <w:pPr>
        <w:pStyle w:val="Heading1"/>
      </w:pPr>
      <w:r>
        <w:t>14. Printing and PDF generation</w:t>
      </w:r>
    </w:p>
    <w:p w14:paraId="2A7E34EA" w14:textId="77777777" w:rsidR="00350CD8" w:rsidRDefault="00000000">
      <w:r>
        <w:t>Reports can be generated from raw or final data. Final reporting should use final records after demographic, organism, AST, breakpoint, and panel checks are complete.</w:t>
      </w:r>
    </w:p>
    <w:p w14:paraId="46C0B49F" w14:textId="77777777" w:rsidR="00350CD8" w:rsidRDefault="00000000">
      <w:pPr>
        <w:pStyle w:val="ListNumber"/>
      </w:pPr>
      <w:r>
        <w:t>Open View Final Data for official output, or View Raw Data for raw output.</w:t>
      </w:r>
    </w:p>
    <w:p w14:paraId="69DE19C4" w14:textId="77777777" w:rsidR="00350CD8" w:rsidRDefault="00000000">
      <w:pPr>
        <w:pStyle w:val="ListNumber"/>
      </w:pPr>
      <w:r>
        <w:t>Locate the batch or accession.</w:t>
      </w:r>
    </w:p>
    <w:p w14:paraId="088F6486" w14:textId="77777777" w:rsidR="00350CD8" w:rsidRDefault="00000000">
      <w:pPr>
        <w:pStyle w:val="ListNumber"/>
      </w:pPr>
      <w:r>
        <w:t>Click the PDF/result button for the record or batch.</w:t>
      </w:r>
    </w:p>
    <w:p w14:paraId="001026E0" w14:textId="77777777" w:rsidR="00350CD8" w:rsidRDefault="00000000">
      <w:pPr>
        <w:pStyle w:val="ListNumber"/>
      </w:pPr>
      <w:r>
        <w:t>Review the generated PDF in the browser.</w:t>
      </w:r>
    </w:p>
    <w:p w14:paraId="06B009B7" w14:textId="77777777" w:rsidR="00350CD8" w:rsidRDefault="00000000">
      <w:pPr>
        <w:pStyle w:val="ListNumber"/>
      </w:pPr>
      <w:r>
        <w:t>Confirm patient details, accession/referral information, organism, Site Results, ARSRL Results, antibiotic values, S/I/R interpretations, recommendations, and signature lines.</w:t>
      </w:r>
    </w:p>
    <w:p w14:paraId="2A7156A6" w14:textId="77777777" w:rsidR="00350CD8" w:rsidRDefault="00000000">
      <w:pPr>
        <w:pStyle w:val="ListNumber"/>
      </w:pPr>
      <w:r>
        <w:t>Use the browser print/download controls to save or print the PDF.</w:t>
      </w:r>
    </w:p>
    <w:tbl>
      <w:tblPr>
        <w:tblW w:w="0" w:type="auto"/>
        <w:jc w:val="center"/>
        <w:tblBorders>
          <w:top w:val="single" w:sz="4" w:space="0" w:color="A7BED3"/>
          <w:left w:val="single" w:sz="4" w:space="0" w:color="A7BED3"/>
          <w:bottom w:val="single" w:sz="4" w:space="0" w:color="A7BED3"/>
          <w:right w:val="single" w:sz="4" w:space="0" w:color="A7BED3"/>
          <w:insideH w:val="single" w:sz="4" w:space="0" w:color="A7BED3"/>
          <w:insideV w:val="single" w:sz="4" w:space="0" w:color="A7BED3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350CD8" w14:paraId="37B39188" w14:textId="77777777">
        <w:trPr>
          <w:jc w:val="center"/>
        </w:trPr>
        <w:tc>
          <w:tcPr>
            <w:tcW w:w="10080" w:type="dxa"/>
            <w:shd w:val="clear" w:color="auto" w:fill="D9EAF7"/>
          </w:tcPr>
          <w:p w14:paraId="5915E308" w14:textId="77777777" w:rsidR="00350CD8" w:rsidRDefault="00000000">
            <w:r>
              <w:rPr>
                <w:b/>
                <w:color w:val="1F4E79"/>
              </w:rPr>
              <w:t>Blank antibiotic panel troubleshooting</w:t>
            </w:r>
            <w:r>
              <w:br/>
            </w:r>
            <w:r>
              <w:rPr>
                <w:sz w:val="18"/>
              </w:rPr>
              <w:t>If antibiotics are visible in the record table but missing from the PDF, check that breakpoints and antibiotic panel settings are uploaded and that Show_Site/Show_Ars or panel linkage is enabled for those antibiotics.</w:t>
            </w:r>
          </w:p>
        </w:tc>
      </w:tr>
    </w:tbl>
    <w:p w14:paraId="7EE2F042" w14:textId="77777777" w:rsidR="00350CD8" w:rsidRDefault="00350CD8"/>
    <w:p w14:paraId="63281CB8" w14:textId="77777777" w:rsidR="00350CD8" w:rsidRDefault="00000000">
      <w:pPr>
        <w:pStyle w:val="Heading1"/>
      </w:pPr>
      <w:r>
        <w:t>15. Downloads and exports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350CD8" w14:paraId="17D78286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4E2ABB8" w14:textId="77777777" w:rsidR="00350CD8" w:rsidRDefault="00000000">
            <w:r>
              <w:rPr>
                <w:b/>
                <w:color w:val="FFFFFF"/>
                <w:sz w:val="17"/>
              </w:rPr>
              <w:t>Download/export</w:t>
            </w:r>
          </w:p>
        </w:tc>
        <w:tc>
          <w:tcPr>
            <w:tcW w:w="3312" w:type="dxa"/>
            <w:shd w:val="clear" w:color="auto" w:fill="1F4E79"/>
          </w:tcPr>
          <w:p w14:paraId="56E26265" w14:textId="77777777" w:rsidR="00350CD8" w:rsidRDefault="00000000">
            <w:r>
              <w:rPr>
                <w:b/>
                <w:color w:val="FFFFFF"/>
                <w:sz w:val="17"/>
              </w:rPr>
              <w:t>Where to find it</w:t>
            </w:r>
          </w:p>
        </w:tc>
        <w:tc>
          <w:tcPr>
            <w:tcW w:w="3456" w:type="dxa"/>
            <w:shd w:val="clear" w:color="auto" w:fill="1F4E79"/>
          </w:tcPr>
          <w:p w14:paraId="45E5B181" w14:textId="77777777" w:rsidR="00350CD8" w:rsidRDefault="00000000">
            <w:r>
              <w:rPr>
                <w:b/>
                <w:color w:val="FFFFFF"/>
                <w:sz w:val="17"/>
              </w:rPr>
              <w:t>Main use</w:t>
            </w:r>
          </w:p>
        </w:tc>
      </w:tr>
      <w:tr w:rsidR="00350CD8" w14:paraId="55B2473B" w14:textId="77777777">
        <w:trPr>
          <w:jc w:val="center"/>
        </w:trPr>
        <w:tc>
          <w:tcPr>
            <w:tcW w:w="2592" w:type="dxa"/>
          </w:tcPr>
          <w:p w14:paraId="41B70E4B" w14:textId="77777777" w:rsidR="00350CD8" w:rsidRDefault="00000000">
            <w:r>
              <w:rPr>
                <w:color w:val="000000"/>
                <w:sz w:val="17"/>
              </w:rPr>
              <w:t>Raw combined table</w:t>
            </w:r>
          </w:p>
        </w:tc>
        <w:tc>
          <w:tcPr>
            <w:tcW w:w="3312" w:type="dxa"/>
          </w:tcPr>
          <w:p w14:paraId="26AC3541" w14:textId="77777777" w:rsidR="00350CD8" w:rsidRDefault="00000000">
            <w:r>
              <w:rPr>
                <w:color w:val="000000"/>
                <w:sz w:val="17"/>
              </w:rPr>
              <w:t>View Raw Data / raw export options</w:t>
            </w:r>
          </w:p>
        </w:tc>
        <w:tc>
          <w:tcPr>
            <w:tcW w:w="3456" w:type="dxa"/>
          </w:tcPr>
          <w:p w14:paraId="3783C891" w14:textId="77777777" w:rsidR="00350CD8" w:rsidRDefault="00000000">
            <w:r>
              <w:rPr>
                <w:color w:val="000000"/>
                <w:sz w:val="17"/>
              </w:rPr>
              <w:t>Audit uploaded raw data.</w:t>
            </w:r>
          </w:p>
        </w:tc>
      </w:tr>
      <w:tr w:rsidR="00350CD8" w14:paraId="3389203B" w14:textId="77777777">
        <w:trPr>
          <w:jc w:val="center"/>
        </w:trPr>
        <w:tc>
          <w:tcPr>
            <w:tcW w:w="2592" w:type="dxa"/>
          </w:tcPr>
          <w:p w14:paraId="33637322" w14:textId="77777777" w:rsidR="00350CD8" w:rsidRDefault="00000000">
            <w:r>
              <w:rPr>
                <w:color w:val="000000"/>
                <w:sz w:val="17"/>
              </w:rPr>
              <w:t>Final combined table</w:t>
            </w:r>
          </w:p>
        </w:tc>
        <w:tc>
          <w:tcPr>
            <w:tcW w:w="3312" w:type="dxa"/>
          </w:tcPr>
          <w:p w14:paraId="0944AAE2" w14:textId="77777777" w:rsidR="00350CD8" w:rsidRDefault="00000000">
            <w:r>
              <w:rPr>
                <w:color w:val="000000"/>
                <w:sz w:val="17"/>
              </w:rPr>
              <w:t>View Final Data / final download</w:t>
            </w:r>
          </w:p>
        </w:tc>
        <w:tc>
          <w:tcPr>
            <w:tcW w:w="3456" w:type="dxa"/>
          </w:tcPr>
          <w:p w14:paraId="2A5C572D" w14:textId="77777777" w:rsidR="00350CD8" w:rsidRDefault="00000000">
            <w:r>
              <w:rPr>
                <w:color w:val="000000"/>
                <w:sz w:val="17"/>
              </w:rPr>
              <w:t>Export verified/final dataset.</w:t>
            </w:r>
          </w:p>
        </w:tc>
      </w:tr>
      <w:tr w:rsidR="00350CD8" w14:paraId="57FA9087" w14:textId="77777777">
        <w:trPr>
          <w:jc w:val="center"/>
        </w:trPr>
        <w:tc>
          <w:tcPr>
            <w:tcW w:w="2592" w:type="dxa"/>
          </w:tcPr>
          <w:p w14:paraId="2EA64AD5" w14:textId="77777777" w:rsidR="00350CD8" w:rsidRDefault="00000000">
            <w:r>
              <w:rPr>
                <w:color w:val="000000"/>
                <w:sz w:val="17"/>
              </w:rPr>
              <w:t>Raw antibiotic entries</w:t>
            </w:r>
          </w:p>
        </w:tc>
        <w:tc>
          <w:tcPr>
            <w:tcW w:w="3312" w:type="dxa"/>
          </w:tcPr>
          <w:p w14:paraId="3C918739" w14:textId="77777777" w:rsidR="00350CD8" w:rsidRDefault="00000000">
            <w:r>
              <w:rPr>
                <w:color w:val="000000"/>
                <w:sz w:val="17"/>
              </w:rPr>
              <w:t>Upload/Data or raw AST view</w:t>
            </w:r>
          </w:p>
        </w:tc>
        <w:tc>
          <w:tcPr>
            <w:tcW w:w="3456" w:type="dxa"/>
          </w:tcPr>
          <w:p w14:paraId="35FD783D" w14:textId="77777777" w:rsidR="00350CD8" w:rsidRDefault="00000000">
            <w:r>
              <w:rPr>
                <w:color w:val="000000"/>
                <w:sz w:val="17"/>
              </w:rPr>
              <w:t>Audit raw AST values.</w:t>
            </w:r>
          </w:p>
        </w:tc>
      </w:tr>
      <w:tr w:rsidR="00350CD8" w14:paraId="22655AC3" w14:textId="77777777">
        <w:trPr>
          <w:jc w:val="center"/>
        </w:trPr>
        <w:tc>
          <w:tcPr>
            <w:tcW w:w="2592" w:type="dxa"/>
          </w:tcPr>
          <w:p w14:paraId="4287791D" w14:textId="77777777" w:rsidR="00350CD8" w:rsidRDefault="00000000">
            <w:r>
              <w:rPr>
                <w:color w:val="000000"/>
                <w:sz w:val="17"/>
              </w:rPr>
              <w:t>Final antibiotic entries</w:t>
            </w:r>
          </w:p>
        </w:tc>
        <w:tc>
          <w:tcPr>
            <w:tcW w:w="3312" w:type="dxa"/>
          </w:tcPr>
          <w:p w14:paraId="623E20DB" w14:textId="77777777" w:rsidR="00350CD8" w:rsidRDefault="00000000">
            <w:r>
              <w:rPr>
                <w:color w:val="000000"/>
                <w:sz w:val="17"/>
              </w:rPr>
              <w:t>Final AST view</w:t>
            </w:r>
          </w:p>
        </w:tc>
        <w:tc>
          <w:tcPr>
            <w:tcW w:w="3456" w:type="dxa"/>
          </w:tcPr>
          <w:p w14:paraId="047F4ACD" w14:textId="77777777" w:rsidR="00350CD8" w:rsidRDefault="00000000">
            <w:r>
              <w:rPr>
                <w:color w:val="000000"/>
                <w:sz w:val="17"/>
              </w:rPr>
              <w:t>Audit ARSRL/final AST values.</w:t>
            </w:r>
          </w:p>
        </w:tc>
      </w:tr>
      <w:tr w:rsidR="00350CD8" w14:paraId="64B5932E" w14:textId="77777777">
        <w:trPr>
          <w:jc w:val="center"/>
        </w:trPr>
        <w:tc>
          <w:tcPr>
            <w:tcW w:w="2592" w:type="dxa"/>
          </w:tcPr>
          <w:p w14:paraId="2557BED6" w14:textId="77777777" w:rsidR="00350CD8" w:rsidRDefault="00000000">
            <w:r>
              <w:rPr>
                <w:color w:val="000000"/>
                <w:sz w:val="17"/>
              </w:rPr>
              <w:t>Emerging list</w:t>
            </w:r>
          </w:p>
        </w:tc>
        <w:tc>
          <w:tcPr>
            <w:tcW w:w="3312" w:type="dxa"/>
          </w:tcPr>
          <w:p w14:paraId="3240E2F9" w14:textId="77777777" w:rsidR="00350CD8" w:rsidRDefault="00000000">
            <w:r>
              <w:rPr>
                <w:color w:val="000000"/>
                <w:sz w:val="17"/>
              </w:rPr>
              <w:t>Emerging Accessions</w:t>
            </w:r>
          </w:p>
        </w:tc>
        <w:tc>
          <w:tcPr>
            <w:tcW w:w="3456" w:type="dxa"/>
          </w:tcPr>
          <w:p w14:paraId="7E502C04" w14:textId="77777777" w:rsidR="00350CD8" w:rsidRDefault="00000000">
            <w:r>
              <w:rPr>
                <w:color w:val="000000"/>
                <w:sz w:val="17"/>
              </w:rPr>
              <w:t xml:space="preserve">Export emerging accessions, referral date range, antibiotics, and Resistance </w:t>
            </w:r>
            <w:r>
              <w:rPr>
                <w:color w:val="000000"/>
                <w:sz w:val="17"/>
              </w:rPr>
              <w:lastRenderedPageBreak/>
              <w:t>Phenotype.</w:t>
            </w:r>
          </w:p>
        </w:tc>
      </w:tr>
      <w:tr w:rsidR="00350CD8" w14:paraId="5CA6F215" w14:textId="77777777">
        <w:trPr>
          <w:jc w:val="center"/>
        </w:trPr>
        <w:tc>
          <w:tcPr>
            <w:tcW w:w="2592" w:type="dxa"/>
          </w:tcPr>
          <w:p w14:paraId="24DC441F" w14:textId="77777777" w:rsidR="00350CD8" w:rsidRDefault="00000000">
            <w:r>
              <w:rPr>
                <w:color w:val="000000"/>
                <w:sz w:val="17"/>
              </w:rPr>
              <w:lastRenderedPageBreak/>
              <w:t>WGS matched data</w:t>
            </w:r>
          </w:p>
        </w:tc>
        <w:tc>
          <w:tcPr>
            <w:tcW w:w="3312" w:type="dxa"/>
          </w:tcPr>
          <w:p w14:paraId="312E2F21" w14:textId="77777777" w:rsidR="00350CD8" w:rsidRDefault="00000000">
            <w:r>
              <w:rPr>
                <w:color w:val="000000"/>
                <w:sz w:val="17"/>
              </w:rPr>
              <w:t>WGS Data overview</w:t>
            </w:r>
          </w:p>
        </w:tc>
        <w:tc>
          <w:tcPr>
            <w:tcW w:w="3456" w:type="dxa"/>
          </w:tcPr>
          <w:p w14:paraId="53D2E4F8" w14:textId="77777777" w:rsidR="00350CD8" w:rsidRDefault="00000000">
            <w:r>
              <w:rPr>
                <w:color w:val="000000"/>
                <w:sz w:val="17"/>
              </w:rPr>
              <w:t>Export WGS-linked records.</w:t>
            </w:r>
          </w:p>
        </w:tc>
      </w:tr>
      <w:tr w:rsidR="00350CD8" w14:paraId="4C115D99" w14:textId="77777777">
        <w:trPr>
          <w:jc w:val="center"/>
        </w:trPr>
        <w:tc>
          <w:tcPr>
            <w:tcW w:w="2592" w:type="dxa"/>
          </w:tcPr>
          <w:p w14:paraId="0BA1F05D" w14:textId="77777777" w:rsidR="00350CD8" w:rsidRDefault="00000000">
            <w:r>
              <w:rPr>
                <w:color w:val="000000"/>
                <w:sz w:val="17"/>
              </w:rPr>
              <w:t>Concordance Excel/PDF</w:t>
            </w:r>
          </w:p>
        </w:tc>
        <w:tc>
          <w:tcPr>
            <w:tcW w:w="3312" w:type="dxa"/>
          </w:tcPr>
          <w:p w14:paraId="5E8EE65E" w14:textId="77777777" w:rsidR="00350CD8" w:rsidRDefault="00000000">
            <w:r>
              <w:rPr>
                <w:color w:val="000000"/>
                <w:sz w:val="17"/>
              </w:rPr>
              <w:t>Concordance reports</w:t>
            </w:r>
          </w:p>
        </w:tc>
        <w:tc>
          <w:tcPr>
            <w:tcW w:w="3456" w:type="dxa"/>
          </w:tcPr>
          <w:p w14:paraId="2B288209" w14:textId="77777777" w:rsidR="00350CD8" w:rsidRDefault="00000000">
            <w:r>
              <w:rPr>
                <w:color w:val="000000"/>
                <w:sz w:val="17"/>
              </w:rPr>
              <w:t>Archive concordance summary and detailed discrepancies.</w:t>
            </w:r>
          </w:p>
        </w:tc>
      </w:tr>
      <w:tr w:rsidR="00350CD8" w14:paraId="32E6812D" w14:textId="77777777">
        <w:trPr>
          <w:jc w:val="center"/>
        </w:trPr>
        <w:tc>
          <w:tcPr>
            <w:tcW w:w="2592" w:type="dxa"/>
          </w:tcPr>
          <w:p w14:paraId="5140979D" w14:textId="77777777" w:rsidR="00350CD8" w:rsidRDefault="00000000">
            <w:r>
              <w:rPr>
                <w:color w:val="000000"/>
                <w:sz w:val="17"/>
              </w:rPr>
              <w:t>TAT exports</w:t>
            </w:r>
          </w:p>
        </w:tc>
        <w:tc>
          <w:tcPr>
            <w:tcW w:w="3312" w:type="dxa"/>
          </w:tcPr>
          <w:p w14:paraId="3605447E" w14:textId="77777777" w:rsidR="00350CD8" w:rsidRDefault="00000000">
            <w:r>
              <w:rPr>
                <w:color w:val="000000"/>
                <w:sz w:val="17"/>
              </w:rPr>
              <w:t>TAT Dashboard</w:t>
            </w:r>
          </w:p>
        </w:tc>
        <w:tc>
          <w:tcPr>
            <w:tcW w:w="3456" w:type="dxa"/>
          </w:tcPr>
          <w:p w14:paraId="0321632E" w14:textId="77777777" w:rsidR="00350CD8" w:rsidRDefault="00000000">
            <w:r>
              <w:rPr>
                <w:color w:val="000000"/>
                <w:sz w:val="17"/>
              </w:rPr>
              <w:t>Generate monitoring, owner performance, or IPCR basis files.</w:t>
            </w:r>
          </w:p>
        </w:tc>
      </w:tr>
      <w:tr w:rsidR="00350CD8" w14:paraId="571F2F51" w14:textId="77777777">
        <w:trPr>
          <w:jc w:val="center"/>
        </w:trPr>
        <w:tc>
          <w:tcPr>
            <w:tcW w:w="2592" w:type="dxa"/>
          </w:tcPr>
          <w:p w14:paraId="4FF66E4C" w14:textId="77777777" w:rsidR="00350CD8" w:rsidRDefault="00000000">
            <w:r>
              <w:rPr>
                <w:color w:val="000000"/>
                <w:sz w:val="17"/>
              </w:rPr>
              <w:t>Settings exports</w:t>
            </w:r>
          </w:p>
        </w:tc>
        <w:tc>
          <w:tcPr>
            <w:tcW w:w="3312" w:type="dxa"/>
          </w:tcPr>
          <w:p w14:paraId="3BF22703" w14:textId="77777777" w:rsidR="00350CD8" w:rsidRDefault="00000000">
            <w:r>
              <w:rPr>
                <w:color w:val="000000"/>
                <w:sz w:val="17"/>
              </w:rPr>
              <w:t>Settings tabs</w:t>
            </w:r>
          </w:p>
        </w:tc>
        <w:tc>
          <w:tcPr>
            <w:tcW w:w="3456" w:type="dxa"/>
          </w:tcPr>
          <w:p w14:paraId="53CF69EB" w14:textId="77777777" w:rsidR="00350CD8" w:rsidRDefault="00000000">
            <w:r>
              <w:rPr>
                <w:color w:val="000000"/>
                <w:sz w:val="17"/>
              </w:rPr>
              <w:t>Backup or audit master tables.</w:t>
            </w:r>
          </w:p>
        </w:tc>
      </w:tr>
    </w:tbl>
    <w:p w14:paraId="6267132F" w14:textId="77777777" w:rsidR="00350CD8" w:rsidRDefault="00350CD8"/>
    <w:p w14:paraId="2757ED55" w14:textId="77777777" w:rsidR="00350CD8" w:rsidRDefault="00000000">
      <w:pPr>
        <w:pStyle w:val="Heading1"/>
      </w:pPr>
      <w:r>
        <w:t>16. Routine quality checks</w:t>
      </w:r>
    </w:p>
    <w:p w14:paraId="7338A7FF" w14:textId="77777777" w:rsidR="00350CD8" w:rsidRDefault="00000000">
      <w:pPr>
        <w:pStyle w:val="ListBullet"/>
      </w:pPr>
      <w:r>
        <w:t>After uploading settings, confirm counts and sample rows in each Settings tab.</w:t>
      </w:r>
    </w:p>
    <w:p w14:paraId="5F91E4D6" w14:textId="77777777" w:rsidR="00350CD8" w:rsidRDefault="00000000">
      <w:pPr>
        <w:pStyle w:val="ListBullet"/>
      </w:pPr>
      <w:r>
        <w:t>After uploading demographics, confirm batch count, accession range, dates, site, specimen, and organism fields.</w:t>
      </w:r>
    </w:p>
    <w:p w14:paraId="7B04C1AD" w14:textId="77777777" w:rsidR="00350CD8" w:rsidRDefault="00000000">
      <w:pPr>
        <w:pStyle w:val="ListBullet"/>
      </w:pPr>
      <w:r>
        <w:t>After uploading antibiotics, confirm values appear in raw/final antibiotic result lists and on record tables.</w:t>
      </w:r>
    </w:p>
    <w:p w14:paraId="0087052F" w14:textId="77777777" w:rsidR="00350CD8" w:rsidRDefault="00000000">
      <w:pPr>
        <w:pStyle w:val="ListBullet"/>
      </w:pPr>
      <w:r>
        <w:t>After uploading breakpoints, spot-check S/I/R interpretation for common organisms and antibiotics.</w:t>
      </w:r>
    </w:p>
    <w:p w14:paraId="56DE8EF3" w14:textId="77777777" w:rsidR="00350CD8" w:rsidRDefault="00000000">
      <w:pPr>
        <w:pStyle w:val="ListBullet"/>
      </w:pPr>
      <w:r>
        <w:t>After finalization, spot-check Emerging Accessions and the final data form automatic Emerging checkbox.</w:t>
      </w:r>
    </w:p>
    <w:p w14:paraId="331EE6EE" w14:textId="77777777" w:rsidR="00350CD8" w:rsidRDefault="00000000">
      <w:pPr>
        <w:pStyle w:val="ListBullet"/>
      </w:pPr>
      <w:r>
        <w:t>Before printing, generate one PDF and verify antibiotic panels are not blank.</w:t>
      </w:r>
    </w:p>
    <w:p w14:paraId="438E17EB" w14:textId="77777777" w:rsidR="00350CD8" w:rsidRDefault="00000000">
      <w:pPr>
        <w:pStyle w:val="ListBullet"/>
      </w:pPr>
      <w:r>
        <w:t>Before official exports, apply search/date filters deliberately and record the filter used.</w:t>
      </w:r>
    </w:p>
    <w:p w14:paraId="3D387BF2" w14:textId="77777777" w:rsidR="00350CD8" w:rsidRDefault="00000000">
      <w:pPr>
        <w:pStyle w:val="Heading1"/>
      </w:pPr>
      <w:r>
        <w:t>17. Troubleshooting guide</w:t>
      </w:r>
    </w:p>
    <w:tbl>
      <w:tblPr>
        <w:tblStyle w:val="TableGrid"/>
        <w:tblW w:w="0" w:type="auto"/>
        <w:jc w:val="center"/>
        <w:tblBorders>
          <w:top w:val="single" w:sz="4" w:space="0" w:color="C8D2DD"/>
          <w:left w:val="single" w:sz="4" w:space="0" w:color="C8D2DD"/>
          <w:bottom w:val="single" w:sz="4" w:space="0" w:color="C8D2DD"/>
          <w:right w:val="single" w:sz="4" w:space="0" w:color="C8D2DD"/>
          <w:insideH w:val="single" w:sz="4" w:space="0" w:color="C8D2DD"/>
          <w:insideV w:val="single" w:sz="4" w:space="0" w:color="C8D2DD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4115"/>
        <w:gridCol w:w="3456"/>
      </w:tblGrid>
      <w:tr w:rsidR="00350CD8" w14:paraId="709F0C45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3AF7CA22" w14:textId="77777777" w:rsidR="00350CD8" w:rsidRDefault="00000000"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w="3456" w:type="dxa"/>
            <w:shd w:val="clear" w:color="auto" w:fill="1F4E79"/>
          </w:tcPr>
          <w:p w14:paraId="4F123E50" w14:textId="77777777" w:rsidR="00350CD8" w:rsidRDefault="00000000"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w="3456" w:type="dxa"/>
            <w:shd w:val="clear" w:color="auto" w:fill="1F4E79"/>
          </w:tcPr>
          <w:p w14:paraId="09ED533D" w14:textId="77777777" w:rsidR="00350CD8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350CD8" w14:paraId="2ECEE3EE" w14:textId="77777777">
        <w:trPr>
          <w:jc w:val="center"/>
        </w:trPr>
        <w:tc>
          <w:tcPr>
            <w:tcW w:w="2448" w:type="dxa"/>
          </w:tcPr>
          <w:p w14:paraId="20A6AD5A" w14:textId="77777777" w:rsidR="00350CD8" w:rsidRDefault="00000000">
            <w:r>
              <w:rPr>
                <w:color w:val="000000"/>
                <w:sz w:val="17"/>
              </w:rPr>
              <w:t>Upload fails or stops</w:t>
            </w:r>
          </w:p>
        </w:tc>
        <w:tc>
          <w:tcPr>
            <w:tcW w:w="3456" w:type="dxa"/>
          </w:tcPr>
          <w:p w14:paraId="355519F5" w14:textId="77777777" w:rsidR="00350CD8" w:rsidRDefault="00000000">
            <w:r>
              <w:rPr>
                <w:color w:val="000000"/>
                <w:sz w:val="17"/>
              </w:rPr>
              <w:t>Large file, timeout, incorrect mapping, locked workbook, or missing required columns.</w:t>
            </w:r>
          </w:p>
        </w:tc>
        <w:tc>
          <w:tcPr>
            <w:tcW w:w="3456" w:type="dxa"/>
          </w:tcPr>
          <w:p w14:paraId="1CD191B1" w14:textId="77777777" w:rsidR="00350CD8" w:rsidRDefault="00000000">
            <w:r>
              <w:rPr>
                <w:color w:val="000000"/>
                <w:sz w:val="17"/>
              </w:rPr>
              <w:t>Use mapped file, close Excel, keep browser open, and confirm server timeout settings for large imports.</w:t>
            </w:r>
          </w:p>
        </w:tc>
      </w:tr>
      <w:tr w:rsidR="00350CD8" w14:paraId="7E98D023" w14:textId="77777777">
        <w:trPr>
          <w:jc w:val="center"/>
        </w:trPr>
        <w:tc>
          <w:tcPr>
            <w:tcW w:w="2448" w:type="dxa"/>
          </w:tcPr>
          <w:p w14:paraId="520AF6E1" w14:textId="77777777" w:rsidR="00350CD8" w:rsidRDefault="00000000">
            <w:r>
              <w:rPr>
                <w:color w:val="000000"/>
                <w:sz w:val="17"/>
              </w:rPr>
              <w:t>No antibiotic interpretation</w:t>
            </w:r>
          </w:p>
        </w:tc>
        <w:tc>
          <w:tcPr>
            <w:tcW w:w="3456" w:type="dxa"/>
          </w:tcPr>
          <w:p w14:paraId="09ADF247" w14:textId="77777777" w:rsidR="00350CD8" w:rsidRDefault="00000000">
            <w:r>
              <w:rPr>
                <w:color w:val="000000"/>
                <w:sz w:val="17"/>
              </w:rPr>
              <w:t>Missing breakpoint match for organism/method/year/specimen/antibiotic/potency.</w:t>
            </w:r>
          </w:p>
        </w:tc>
        <w:tc>
          <w:tcPr>
            <w:tcW w:w="3456" w:type="dxa"/>
          </w:tcPr>
          <w:p w14:paraId="71344DC7" w14:textId="77777777" w:rsidR="00350CD8" w:rsidRDefault="00000000">
            <w:r>
              <w:rPr>
                <w:color w:val="000000"/>
                <w:sz w:val="17"/>
              </w:rPr>
              <w:t>Upload or correct breakpoints and refresh/re-save affected records if needed.</w:t>
            </w:r>
          </w:p>
        </w:tc>
      </w:tr>
      <w:tr w:rsidR="00350CD8" w14:paraId="18D96D5B" w14:textId="77777777">
        <w:trPr>
          <w:jc w:val="center"/>
        </w:trPr>
        <w:tc>
          <w:tcPr>
            <w:tcW w:w="2448" w:type="dxa"/>
          </w:tcPr>
          <w:p w14:paraId="4775D0DD" w14:textId="77777777" w:rsidR="00350CD8" w:rsidRDefault="00000000">
            <w:r>
              <w:rPr>
                <w:color w:val="000000"/>
                <w:sz w:val="17"/>
              </w:rPr>
              <w:t>Retest has no interpretation</w:t>
            </w:r>
          </w:p>
        </w:tc>
        <w:tc>
          <w:tcPr>
            <w:tcW w:w="3456" w:type="dxa"/>
          </w:tcPr>
          <w:p w14:paraId="0DDA9BC2" w14:textId="77777777" w:rsidR="00350CD8" w:rsidRDefault="00000000">
            <w:r>
              <w:rPr>
                <w:color w:val="000000"/>
                <w:sz w:val="17"/>
              </w:rPr>
              <w:t>ARS organism blank and fallback/settings missing, or retest breakpoint not available.</w:t>
            </w:r>
          </w:p>
        </w:tc>
        <w:tc>
          <w:tcPr>
            <w:tcW w:w="3456" w:type="dxa"/>
          </w:tcPr>
          <w:p w14:paraId="1696236B" w14:textId="77777777" w:rsidR="00350CD8" w:rsidRDefault="00000000">
            <w:r>
              <w:rPr>
                <w:color w:val="000000"/>
                <w:sz w:val="17"/>
              </w:rPr>
              <w:t>Confirm ARS organism/Site organism and retest breakpoint rows.</w:t>
            </w:r>
          </w:p>
        </w:tc>
      </w:tr>
      <w:tr w:rsidR="00350CD8" w14:paraId="44A0FBD7" w14:textId="77777777">
        <w:trPr>
          <w:jc w:val="center"/>
        </w:trPr>
        <w:tc>
          <w:tcPr>
            <w:tcW w:w="2448" w:type="dxa"/>
          </w:tcPr>
          <w:p w14:paraId="6844F959" w14:textId="77777777" w:rsidR="00350CD8" w:rsidRDefault="00000000">
            <w:r>
              <w:rPr>
                <w:color w:val="000000"/>
                <w:sz w:val="17"/>
              </w:rPr>
              <w:t>PDF antibiotic panel is blank</w:t>
            </w:r>
          </w:p>
        </w:tc>
        <w:tc>
          <w:tcPr>
            <w:tcW w:w="3456" w:type="dxa"/>
          </w:tcPr>
          <w:p w14:paraId="391EBB80" w14:textId="77777777" w:rsidR="00350CD8" w:rsidRDefault="00000000">
            <w:r>
              <w:rPr>
                <w:color w:val="000000"/>
                <w:sz w:val="17"/>
              </w:rPr>
              <w:t>Breakpoints/panel linkage not uploaded or Show_Site/Show_Ars not enabled.</w:t>
            </w:r>
          </w:p>
        </w:tc>
        <w:tc>
          <w:tcPr>
            <w:tcW w:w="3456" w:type="dxa"/>
          </w:tcPr>
          <w:p w14:paraId="6B0BF41D" w14:textId="77777777" w:rsidR="00350CD8" w:rsidRDefault="00000000">
            <w:r>
              <w:rPr>
                <w:color w:val="000000"/>
                <w:sz w:val="17"/>
              </w:rPr>
              <w:t>Upload breakpoints, check panel flags, then regenerate PDF.</w:t>
            </w:r>
          </w:p>
        </w:tc>
      </w:tr>
      <w:tr w:rsidR="00350CD8" w14:paraId="4F5AA784" w14:textId="77777777">
        <w:trPr>
          <w:jc w:val="center"/>
        </w:trPr>
        <w:tc>
          <w:tcPr>
            <w:tcW w:w="2448" w:type="dxa"/>
          </w:tcPr>
          <w:p w14:paraId="6EEA31F5" w14:textId="77777777" w:rsidR="00350CD8" w:rsidRDefault="00000000">
            <w:r>
              <w:rPr>
                <w:color w:val="000000"/>
                <w:sz w:val="17"/>
              </w:rPr>
              <w:t>Emerging list is blank</w:t>
            </w:r>
          </w:p>
        </w:tc>
        <w:tc>
          <w:tcPr>
            <w:tcW w:w="3456" w:type="dxa"/>
          </w:tcPr>
          <w:p w14:paraId="298B6F74" w14:textId="77777777" w:rsidR="00350CD8" w:rsidRDefault="00000000">
            <w:r>
              <w:rPr>
                <w:color w:val="000000"/>
                <w:sz w:val="17"/>
              </w:rPr>
              <w:t>Emerging flags absent, breakpoints missing, phenotype mismatch, or classification not refreshed.</w:t>
            </w:r>
          </w:p>
        </w:tc>
        <w:tc>
          <w:tcPr>
            <w:tcW w:w="3456" w:type="dxa"/>
          </w:tcPr>
          <w:p w14:paraId="653F7AE6" w14:textId="77777777" w:rsidR="00350CD8" w:rsidRDefault="00000000">
            <w:r>
              <w:rPr>
                <w:color w:val="000000"/>
                <w:sz w:val="17"/>
              </w:rPr>
              <w:t>Check breakpoint Emerging_Org_Flag/Emerging_Abx_Flag and phenotype/specimen expressions.</w:t>
            </w:r>
          </w:p>
        </w:tc>
      </w:tr>
      <w:tr w:rsidR="00350CD8" w14:paraId="64BF9C73" w14:textId="77777777">
        <w:trPr>
          <w:jc w:val="center"/>
        </w:trPr>
        <w:tc>
          <w:tcPr>
            <w:tcW w:w="2448" w:type="dxa"/>
          </w:tcPr>
          <w:p w14:paraId="63D94440" w14:textId="77777777" w:rsidR="00350CD8" w:rsidRDefault="00000000">
            <w:r>
              <w:rPr>
                <w:color w:val="000000"/>
                <w:sz w:val="17"/>
              </w:rPr>
              <w:t>User cannot edit settings</w:t>
            </w:r>
          </w:p>
        </w:tc>
        <w:tc>
          <w:tcPr>
            <w:tcW w:w="3456" w:type="dxa"/>
          </w:tcPr>
          <w:p w14:paraId="211C282A" w14:textId="77777777" w:rsidR="00350CD8" w:rsidRDefault="00000000">
            <w:r>
              <w:rPr>
                <w:color w:val="000000"/>
                <w:sz w:val="17"/>
              </w:rPr>
              <w:t>Role is Encoder or Checker.</w:t>
            </w:r>
          </w:p>
        </w:tc>
        <w:tc>
          <w:tcPr>
            <w:tcW w:w="3456" w:type="dxa"/>
          </w:tcPr>
          <w:p w14:paraId="503D8FB9" w14:textId="77777777" w:rsidR="00350CD8" w:rsidRDefault="00000000">
            <w:r>
              <w:rPr>
                <w:color w:val="000000"/>
                <w:sz w:val="17"/>
              </w:rPr>
              <w:t>Assign Verifier/Admin if settings write access is required.</w:t>
            </w:r>
          </w:p>
        </w:tc>
      </w:tr>
      <w:tr w:rsidR="00350CD8" w14:paraId="14FB1DD4" w14:textId="77777777">
        <w:trPr>
          <w:jc w:val="center"/>
        </w:trPr>
        <w:tc>
          <w:tcPr>
            <w:tcW w:w="2448" w:type="dxa"/>
          </w:tcPr>
          <w:p w14:paraId="25E1C55D" w14:textId="77777777" w:rsidR="00350CD8" w:rsidRDefault="00000000">
            <w:r>
              <w:rPr>
                <w:color w:val="000000"/>
                <w:sz w:val="17"/>
              </w:rPr>
              <w:t>User cannot manage staff/accounts</w:t>
            </w:r>
          </w:p>
        </w:tc>
        <w:tc>
          <w:tcPr>
            <w:tcW w:w="3456" w:type="dxa"/>
          </w:tcPr>
          <w:p w14:paraId="615D559A" w14:textId="77777777" w:rsidR="00350CD8" w:rsidRDefault="00000000">
            <w:r>
              <w:rPr>
                <w:color w:val="000000"/>
                <w:sz w:val="17"/>
              </w:rPr>
              <w:t>User is not Admin/staff/superuser.</w:t>
            </w:r>
          </w:p>
        </w:tc>
        <w:tc>
          <w:tcPr>
            <w:tcW w:w="3456" w:type="dxa"/>
          </w:tcPr>
          <w:p w14:paraId="54A9E676" w14:textId="77777777" w:rsidR="00350CD8" w:rsidRDefault="00000000">
            <w:r>
              <w:rPr>
                <w:color w:val="000000"/>
                <w:sz w:val="17"/>
              </w:rPr>
              <w:t>Assign Admin role or Django staff/superuser as appropriate.</w:t>
            </w:r>
          </w:p>
        </w:tc>
      </w:tr>
      <w:tr w:rsidR="00350CD8" w14:paraId="6644A305" w14:textId="77777777">
        <w:trPr>
          <w:jc w:val="center"/>
        </w:trPr>
        <w:tc>
          <w:tcPr>
            <w:tcW w:w="2448" w:type="dxa"/>
          </w:tcPr>
          <w:p w14:paraId="00B40325" w14:textId="77777777" w:rsidR="00350CD8" w:rsidRDefault="00000000">
            <w:r>
              <w:rPr>
                <w:color w:val="000000"/>
                <w:sz w:val="17"/>
              </w:rPr>
              <w:t>WGS data not linked</w:t>
            </w:r>
          </w:p>
        </w:tc>
        <w:tc>
          <w:tcPr>
            <w:tcW w:w="3456" w:type="dxa"/>
          </w:tcPr>
          <w:p w14:paraId="14E94D9A" w14:textId="77777777" w:rsidR="00350CD8" w:rsidRDefault="00000000">
            <w:r>
              <w:rPr>
                <w:color w:val="000000"/>
                <w:sz w:val="17"/>
              </w:rPr>
              <w:t>Accession mismatch between WGS file and database.</w:t>
            </w:r>
          </w:p>
        </w:tc>
        <w:tc>
          <w:tcPr>
            <w:tcW w:w="3456" w:type="dxa"/>
          </w:tcPr>
          <w:p w14:paraId="5552D866" w14:textId="77777777" w:rsidR="00350CD8" w:rsidRDefault="00000000">
            <w:r>
              <w:rPr>
                <w:color w:val="000000"/>
                <w:sz w:val="17"/>
              </w:rPr>
              <w:t>Normalize accession values and re-upload relevant WGS output.</w:t>
            </w:r>
          </w:p>
        </w:tc>
      </w:tr>
      <w:tr w:rsidR="00350CD8" w14:paraId="0D50E5F7" w14:textId="77777777">
        <w:trPr>
          <w:jc w:val="center"/>
        </w:trPr>
        <w:tc>
          <w:tcPr>
            <w:tcW w:w="2448" w:type="dxa"/>
          </w:tcPr>
          <w:p w14:paraId="722EF6CB" w14:textId="77777777" w:rsidR="00350CD8" w:rsidRDefault="00000000">
            <w:r>
              <w:rPr>
                <w:color w:val="000000"/>
                <w:sz w:val="17"/>
              </w:rPr>
              <w:t>TAT looks wrong</w:t>
            </w:r>
          </w:p>
        </w:tc>
        <w:tc>
          <w:tcPr>
            <w:tcW w:w="3456" w:type="dxa"/>
          </w:tcPr>
          <w:p w14:paraId="0EBEACE1" w14:textId="77777777" w:rsidR="00350CD8" w:rsidRDefault="00000000">
            <w:r>
              <w:rPr>
                <w:color w:val="000000"/>
                <w:sz w:val="17"/>
              </w:rPr>
              <w:t>Missing TAT config or non-working day setup.</w:t>
            </w:r>
          </w:p>
        </w:tc>
        <w:tc>
          <w:tcPr>
            <w:tcW w:w="3456" w:type="dxa"/>
          </w:tcPr>
          <w:p w14:paraId="43FAF334" w14:textId="77777777" w:rsidR="00350CD8" w:rsidRDefault="00000000">
            <w:r>
              <w:rPr>
                <w:color w:val="000000"/>
                <w:sz w:val="17"/>
              </w:rPr>
              <w:t>Review TAT Configuration and Non-working Days.</w:t>
            </w:r>
          </w:p>
        </w:tc>
      </w:tr>
    </w:tbl>
    <w:p w14:paraId="7392E090" w14:textId="77777777" w:rsidR="00350CD8" w:rsidRDefault="00350CD8"/>
    <w:p w14:paraId="64BDD81D" w14:textId="77777777" w:rsidR="00350CD8" w:rsidRDefault="00000000">
      <w:pPr>
        <w:pStyle w:val="Heading1"/>
      </w:pPr>
      <w:r>
        <w:t>18. Suggested daily operating sequence</w:t>
      </w:r>
    </w:p>
    <w:p w14:paraId="6218CEA3" w14:textId="77777777" w:rsidR="00350CD8" w:rsidRDefault="00000000">
      <w:pPr>
        <w:pStyle w:val="ListNumber"/>
      </w:pPr>
      <w:r>
        <w:t>Log in and confirm role/access.</w:t>
      </w:r>
    </w:p>
    <w:p w14:paraId="6CBC37F3" w14:textId="77777777" w:rsidR="00350CD8" w:rsidRDefault="00000000">
      <w:pPr>
        <w:pStyle w:val="ListNumber"/>
      </w:pPr>
      <w:r>
        <w:t>Check Settings if a new year, guideline, site, specimen, antibiotic, organism, staff member, or TAT rule is involved.</w:t>
      </w:r>
    </w:p>
    <w:p w14:paraId="0BBB6555" w14:textId="77777777" w:rsidR="00350CD8" w:rsidRDefault="00000000">
      <w:pPr>
        <w:pStyle w:val="ListNumber"/>
      </w:pPr>
      <w:r>
        <w:t>Prepare/mapping-check Excel files.</w:t>
      </w:r>
    </w:p>
    <w:p w14:paraId="2F2B31B1" w14:textId="77777777" w:rsidR="00350CD8" w:rsidRDefault="00000000">
      <w:pPr>
        <w:pStyle w:val="ListNumber"/>
      </w:pPr>
      <w:r>
        <w:t>Upload demographic file.</w:t>
      </w:r>
    </w:p>
    <w:p w14:paraId="271E158A" w14:textId="77777777" w:rsidR="00350CD8" w:rsidRDefault="00000000">
      <w:pPr>
        <w:pStyle w:val="ListNumber"/>
      </w:pPr>
      <w:r>
        <w:t>Upload sentinel/site AST file.</w:t>
      </w:r>
    </w:p>
    <w:p w14:paraId="482D187D" w14:textId="77777777" w:rsidR="00350CD8" w:rsidRDefault="00000000">
      <w:pPr>
        <w:pStyle w:val="ListNumber"/>
      </w:pPr>
      <w:r>
        <w:t>Upload ARSRL/final AST file if available.</w:t>
      </w:r>
    </w:p>
    <w:p w14:paraId="05114696" w14:textId="77777777" w:rsidR="00350CD8" w:rsidRDefault="00000000">
      <w:pPr>
        <w:pStyle w:val="ListNumber"/>
      </w:pPr>
      <w:r>
        <w:t>Review raw records and correct obvious encoding issues.</w:t>
      </w:r>
    </w:p>
    <w:p w14:paraId="02CD8D70" w14:textId="77777777" w:rsidR="00350CD8" w:rsidRDefault="00000000">
      <w:pPr>
        <w:pStyle w:val="ListNumber"/>
      </w:pPr>
      <w:r>
        <w:t>Copy or verify records in final data.</w:t>
      </w:r>
    </w:p>
    <w:p w14:paraId="22B7A3DB" w14:textId="77777777" w:rsidR="00350CD8" w:rsidRDefault="00000000">
      <w:pPr>
        <w:pStyle w:val="ListNumber"/>
      </w:pPr>
      <w:r>
        <w:t>Check interpretation, emerging flags, WGS classification, TAT, and concordance as required.</w:t>
      </w:r>
    </w:p>
    <w:p w14:paraId="7A15DBCE" w14:textId="77777777" w:rsidR="00350CD8" w:rsidRDefault="00000000">
      <w:pPr>
        <w:pStyle w:val="ListNumber"/>
      </w:pPr>
      <w:r>
        <w:t>Generate final PDF and export supporting lists/reports.</w:t>
      </w:r>
    </w:p>
    <w:p w14:paraId="339E571C" w14:textId="77777777" w:rsidR="00350CD8" w:rsidRDefault="00000000">
      <w:pPr>
        <w:pStyle w:val="ListNumber"/>
      </w:pPr>
      <w:r>
        <w:t>Document any corrections or unusual upload behavior.</w:t>
      </w:r>
    </w:p>
    <w:p w14:paraId="5C80AEF4" w14:textId="77777777" w:rsidR="00350CD8" w:rsidRDefault="00000000">
      <w:pPr>
        <w:pStyle w:val="Heading1"/>
      </w:pPr>
      <w:r>
        <w:t>19. Appendix: minimum pre-upload checklist</w:t>
      </w:r>
    </w:p>
    <w:p w14:paraId="4FC4A20D" w14:textId="77777777" w:rsidR="00350CD8" w:rsidRDefault="00000000">
      <w:pPr>
        <w:pStyle w:val="ListBullet"/>
      </w:pPr>
      <w:r>
        <w:t>Source workbook is the correct year/version.</w:t>
      </w:r>
    </w:p>
    <w:p w14:paraId="4589BDA4" w14:textId="77777777" w:rsidR="00350CD8" w:rsidRDefault="00000000">
      <w:pPr>
        <w:pStyle w:val="ListBullet"/>
      </w:pPr>
      <w:r>
        <w:t>Required columns are present or mapped.</w:t>
      </w:r>
    </w:p>
    <w:p w14:paraId="503D0C27" w14:textId="77777777" w:rsidR="00350CD8" w:rsidRDefault="00000000">
      <w:pPr>
        <w:pStyle w:val="ListBullet"/>
      </w:pPr>
      <w:r>
        <w:t>Accession numbers are consistent across demographic, AST, and WGS files.</w:t>
      </w:r>
    </w:p>
    <w:p w14:paraId="51080A43" w14:textId="77777777" w:rsidR="00350CD8" w:rsidRDefault="00000000">
      <w:pPr>
        <w:pStyle w:val="ListBullet"/>
      </w:pPr>
      <w:r>
        <w:t>Organism codes and specimen codes match system settings.</w:t>
      </w:r>
    </w:p>
    <w:p w14:paraId="3C7E7ADE" w14:textId="77777777" w:rsidR="00350CD8" w:rsidRDefault="00000000">
      <w:pPr>
        <w:pStyle w:val="ListBullet"/>
      </w:pPr>
      <w:r>
        <w:t>Antibiotic codes match the Antibiotics settings table.</w:t>
      </w:r>
    </w:p>
    <w:p w14:paraId="5B3C57E9" w14:textId="77777777" w:rsidR="00350CD8" w:rsidRDefault="00000000">
      <w:pPr>
        <w:pStyle w:val="ListBullet"/>
      </w:pPr>
      <w:r>
        <w:t>Breakpoints are uploaded for the guideline/year/method used.</w:t>
      </w:r>
    </w:p>
    <w:p w14:paraId="35056780" w14:textId="77777777" w:rsidR="00350CD8" w:rsidRDefault="00000000">
      <w:pPr>
        <w:pStyle w:val="ListBullet"/>
      </w:pPr>
      <w:r>
        <w:t>Retest columns use the expected retest naming pattern when applicable.</w:t>
      </w:r>
    </w:p>
    <w:p w14:paraId="2B607BE2" w14:textId="77777777" w:rsidR="00350CD8" w:rsidRDefault="00000000">
      <w:pPr>
        <w:pStyle w:val="ListBullet"/>
      </w:pPr>
      <w:r>
        <w:t>Workbook is closed in Excel before upload.</w:t>
      </w:r>
    </w:p>
    <w:p w14:paraId="2F7D5389" w14:textId="77777777" w:rsidR="00350CD8" w:rsidRDefault="00000000">
      <w:pPr>
        <w:pStyle w:val="ListBullet"/>
      </w:pPr>
      <w:r>
        <w:t>Large uploads are performed with enough server timeout allowance.</w:t>
      </w:r>
    </w:p>
    <w:p w14:paraId="75FA7EB7" w14:textId="77777777" w:rsidR="00350CD8" w:rsidRDefault="00000000">
      <w:pPr>
        <w:pStyle w:val="ListBullet"/>
      </w:pPr>
      <w:r>
        <w:t>One record is spot-checked after upload before proceeding to large report generation.</w:t>
      </w:r>
    </w:p>
    <w:sectPr w:rsidR="00350CD8" w:rsidSect="00034616">
      <w:headerReference w:type="default" r:id="rId15"/>
      <w:footerReference w:type="default" r:id="rId16"/>
      <w:pgSz w:w="12240" w:h="15840"/>
      <w:pgMar w:top="1080" w:right="1080" w:bottom="1080" w:left="108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70B49" w14:textId="77777777" w:rsidR="00057487" w:rsidRDefault="00057487">
      <w:pPr>
        <w:spacing w:after="0" w:line="240" w:lineRule="auto"/>
      </w:pPr>
      <w:r>
        <w:separator/>
      </w:r>
    </w:p>
  </w:endnote>
  <w:endnote w:type="continuationSeparator" w:id="0">
    <w:p w14:paraId="1DF241D5" w14:textId="77777777" w:rsidR="00057487" w:rsidRDefault="0005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2A55" w14:textId="77777777" w:rsidR="00350CD8" w:rsidRDefault="00000000">
    <w:pPr>
      <w:pStyle w:val="Footer"/>
      <w:jc w:val="center"/>
    </w:pPr>
    <w:r>
      <w:rPr>
        <w:color w:val="666666"/>
        <w:sz w:val="16"/>
      </w:rPr>
      <w:t>Controlled working guide - review after major workflow or settings changes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C5A8" w14:textId="77777777" w:rsidR="00057487" w:rsidRDefault="00057487">
      <w:pPr>
        <w:spacing w:after="0" w:line="240" w:lineRule="auto"/>
      </w:pPr>
      <w:r>
        <w:separator/>
      </w:r>
    </w:p>
  </w:footnote>
  <w:footnote w:type="continuationSeparator" w:id="0">
    <w:p w14:paraId="3346804B" w14:textId="77777777" w:rsidR="00057487" w:rsidRDefault="0005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2616" w14:textId="77777777" w:rsidR="00350CD8" w:rsidRDefault="00000000">
    <w:pPr>
      <w:pStyle w:val="Header"/>
      <w:jc w:val="right"/>
    </w:pPr>
    <w:r>
      <w:rPr>
        <w:color w:val="666666"/>
        <w:sz w:val="16"/>
      </w:rPr>
      <w:t>RITM-WEB Referred Isolate Database | Work Instruction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471410">
    <w:abstractNumId w:val="8"/>
  </w:num>
  <w:num w:numId="2" w16cid:durableId="456997158">
    <w:abstractNumId w:val="6"/>
  </w:num>
  <w:num w:numId="3" w16cid:durableId="1930848640">
    <w:abstractNumId w:val="5"/>
  </w:num>
  <w:num w:numId="4" w16cid:durableId="613025860">
    <w:abstractNumId w:val="4"/>
  </w:num>
  <w:num w:numId="5" w16cid:durableId="785853106">
    <w:abstractNumId w:val="7"/>
  </w:num>
  <w:num w:numId="6" w16cid:durableId="1526358427">
    <w:abstractNumId w:val="3"/>
  </w:num>
  <w:num w:numId="7" w16cid:durableId="359740030">
    <w:abstractNumId w:val="2"/>
  </w:num>
  <w:num w:numId="8" w16cid:durableId="228882523">
    <w:abstractNumId w:val="1"/>
  </w:num>
  <w:num w:numId="9" w16cid:durableId="93344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BB"/>
    <w:rsid w:val="00034616"/>
    <w:rsid w:val="00057487"/>
    <w:rsid w:val="0006063C"/>
    <w:rsid w:val="00120332"/>
    <w:rsid w:val="0015074B"/>
    <w:rsid w:val="0029639D"/>
    <w:rsid w:val="00326F90"/>
    <w:rsid w:val="00350CD8"/>
    <w:rsid w:val="00386F28"/>
    <w:rsid w:val="00591093"/>
    <w:rsid w:val="00AA1D8D"/>
    <w:rsid w:val="00B47730"/>
    <w:rsid w:val="00CB0664"/>
    <w:rsid w:val="00E74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EC0E3"/>
  <w14:defaultImageDpi w14:val="300"/>
  <w15:docId w15:val="{623C8E88-870F-4066-96B6-F640CC6E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343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2991</Words>
  <Characters>17055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Maricel Alea</cp:lastModifiedBy>
  <cp:revision>3</cp:revision>
  <dcterms:created xsi:type="dcterms:W3CDTF">2013-12-23T23:15:00Z</dcterms:created>
  <dcterms:modified xsi:type="dcterms:W3CDTF">2026-08-14T07:40:00Z</dcterms:modified>
  <cp:category/>
</cp:coreProperties>
</file>