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org_group.py</w:t>
      </w:r>
    </w:p>
    <w:p>
      <w:pPr>
        <w:spacing w:after="240"/>
      </w:pPr>
      <w:r>
        <w:rPr>
          <w:color w:val="555555"/>
          <w:sz w:val="18"/>
        </w:rPr>
        <w:t>Source folder: D:\PROGRAMMING\TESTINGS\Tools_backup\annual_perf_eval\annual_performance_reports\2_organism_grouping</w:t>
      </w:r>
    </w:p>
    <w:p>
      <w:pPr>
        <w:pStyle w:val="Heading1"/>
      </w:pPr>
      <w:r>
        <w:t>Purpose and Context</w:t>
      </w:r>
    </w:p>
    <w:p>
      <w:pPr>
        <w:pStyle w:val="BodyText"/>
      </w:pPr>
      <w:r>
        <w:t>The script adds ARSP panel-group classifications to monthly WHONET-style Excel files. It uses a separate organism mapping workbook to translate each organism code in the monthly files into a corresponding Panel_Group_arsp value.</w:t>
      </w:r>
    </w:p>
    <w:p>
      <w:pPr>
        <w:pStyle w:val="BodyText"/>
      </w:pPr>
      <w:r>
        <w:t>This is a data-enrichment step rather than a percentage or scoring computation. The main computation is a lookup: normalized organism codes from monthly files are matched against normalized organism codes from the mapping file, and the mapped panel group is written into a new column.</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Monthly folder</w:t>
            </w:r>
          </w:p>
        </w:tc>
        <w:tc>
          <w:tcPr>
            <w:tcW w:type="dxa" w:w="7200"/>
            <w:vAlign w:val="center"/>
            <w:tcMar>
              <w:top w:w="80" w:type="dxa"/>
              <w:start w:w="120" w:type="dxa"/>
              <w:bottom w:w="80" w:type="dxa"/>
              <w:end w:w="120" w:type="dxa"/>
            </w:tcMar>
          </w:tcPr>
          <w:p>
            <w:pPr>
              <w:spacing w:after="0"/>
            </w:pPr>
            <w:r>
              <w:rPr>
                <w:sz w:val="18"/>
              </w:rPr>
              <w:t>The user selects a folder containing monthly Excel files to enrich.</w:t>
            </w:r>
          </w:p>
        </w:tc>
      </w:tr>
      <w:tr>
        <w:tc>
          <w:tcPr>
            <w:tcW w:type="dxa" w:w="2160"/>
            <w:vAlign w:val="center"/>
            <w:tcMar>
              <w:top w:w="80" w:type="dxa"/>
              <w:start w:w="120" w:type="dxa"/>
              <w:bottom w:w="80" w:type="dxa"/>
              <w:end w:w="120" w:type="dxa"/>
            </w:tcMar>
          </w:tcPr>
          <w:p>
            <w:pPr>
              <w:spacing w:after="0"/>
            </w:pPr>
            <w:r>
              <w:rPr>
                <w:sz w:val="18"/>
              </w:rPr>
              <w:t>Mapping file</w:t>
            </w:r>
          </w:p>
        </w:tc>
        <w:tc>
          <w:tcPr>
            <w:tcW w:type="dxa" w:w="7200"/>
            <w:vAlign w:val="center"/>
            <w:tcMar>
              <w:top w:w="80" w:type="dxa"/>
              <w:start w:w="120" w:type="dxa"/>
              <w:bottom w:w="80" w:type="dxa"/>
              <w:end w:w="120" w:type="dxa"/>
            </w:tcMar>
          </w:tcPr>
          <w:p>
            <w:pPr>
              <w:spacing w:after="0"/>
            </w:pPr>
            <w:r>
              <w:rPr>
                <w:sz w:val="18"/>
              </w:rPr>
              <w:t>The user selects an Excel file containing Whonet_Org_Code and Panel_Group_arsp.</w:t>
            </w:r>
          </w:p>
        </w:tc>
      </w:tr>
      <w:tr>
        <w:tc>
          <w:tcPr>
            <w:tcW w:type="dxa" w:w="2160"/>
            <w:vAlign w:val="center"/>
            <w:tcMar>
              <w:top w:w="80" w:type="dxa"/>
              <w:start w:w="120" w:type="dxa"/>
              <w:bottom w:w="80" w:type="dxa"/>
              <w:end w:w="120" w:type="dxa"/>
            </w:tcMar>
          </w:tcPr>
          <w:p>
            <w:pPr>
              <w:spacing w:after="0"/>
            </w:pPr>
            <w:r>
              <w:rPr>
                <w:sz w:val="18"/>
              </w:rPr>
              <w:t>Monthly Excel files</w:t>
            </w:r>
          </w:p>
        </w:tc>
        <w:tc>
          <w:tcPr>
            <w:tcW w:type="dxa" w:w="7200"/>
            <w:vAlign w:val="center"/>
            <w:tcMar>
              <w:top w:w="80" w:type="dxa"/>
              <w:start w:w="120" w:type="dxa"/>
              <w:bottom w:w="80" w:type="dxa"/>
              <w:end w:w="120" w:type="dxa"/>
            </w:tcMar>
          </w:tcPr>
          <w:p>
            <w:pPr>
              <w:spacing w:after="0"/>
            </w:pPr>
            <w:r>
              <w:rPr>
                <w:sz w:val="18"/>
              </w:rPr>
              <w:t>Every .xlsx file in the monthly folder is processed, except files whose names start with with_panel_.</w:t>
            </w:r>
          </w:p>
        </w:tc>
      </w:tr>
      <w:tr>
        <w:tc>
          <w:tcPr>
            <w:tcW w:type="dxa" w:w="2160"/>
            <w:vAlign w:val="center"/>
            <w:tcMar>
              <w:top w:w="80" w:type="dxa"/>
              <w:start w:w="120" w:type="dxa"/>
              <w:bottom w:w="80" w:type="dxa"/>
              <w:end w:w="120" w:type="dxa"/>
            </w:tcMar>
          </w:tcPr>
          <w:p>
            <w:pPr>
              <w:spacing w:after="0"/>
            </w:pPr>
            <w:r>
              <w:rPr>
                <w:sz w:val="18"/>
              </w:rPr>
              <w:t>Output folder</w:t>
            </w:r>
          </w:p>
        </w:tc>
        <w:tc>
          <w:tcPr>
            <w:tcW w:type="dxa" w:w="7200"/>
            <w:vAlign w:val="center"/>
            <w:tcMar>
              <w:top w:w="80" w:type="dxa"/>
              <w:start w:w="120" w:type="dxa"/>
              <w:bottom w:w="80" w:type="dxa"/>
              <w:end w:w="120" w:type="dxa"/>
            </w:tcMar>
          </w:tcPr>
          <w:p>
            <w:pPr>
              <w:spacing w:after="0"/>
            </w:pPr>
            <w:r>
              <w:rPr>
                <w:sz w:val="18"/>
              </w:rPr>
              <w:t>A with_panel_group folder is created inside the selected monthly folder.</w:t>
            </w:r>
          </w:p>
        </w:tc>
      </w:tr>
      <w:tr>
        <w:tc>
          <w:tcPr>
            <w:tcW w:type="dxa" w:w="2160"/>
            <w:vAlign w:val="center"/>
            <w:tcMar>
              <w:top w:w="80" w:type="dxa"/>
              <w:start w:w="120" w:type="dxa"/>
              <w:bottom w:w="80" w:type="dxa"/>
              <w:end w:w="120" w:type="dxa"/>
            </w:tcMar>
          </w:tcPr>
          <w:p>
            <w:pPr>
              <w:spacing w:after="0"/>
            </w:pPr>
            <w:r>
              <w:rPr>
                <w:sz w:val="18"/>
              </w:rPr>
              <w:t>Output files</w:t>
            </w:r>
          </w:p>
        </w:tc>
        <w:tc>
          <w:tcPr>
            <w:tcW w:type="dxa" w:w="7200"/>
            <w:vAlign w:val="center"/>
            <w:tcMar>
              <w:top w:w="80" w:type="dxa"/>
              <w:start w:w="120" w:type="dxa"/>
              <w:bottom w:w="80" w:type="dxa"/>
              <w:end w:w="120" w:type="dxa"/>
            </w:tcMar>
          </w:tcPr>
          <w:p>
            <w:pPr>
              <w:spacing w:after="0"/>
            </w:pPr>
            <w:r>
              <w:rPr>
                <w:sz w:val="18"/>
              </w:rPr>
              <w:t>Each processed workbook is saved as with_panel_&lt;original filename&gt;.xlsx.</w:t>
            </w:r>
          </w:p>
        </w:tc>
      </w:tr>
    </w:tbl>
    <w:p/>
    <w:p>
      <w:pPr>
        <w:pStyle w:val="Heading1"/>
      </w:pPr>
      <w:r>
        <w:t>Processing Flow</w:t>
      </w:r>
    </w:p>
    <w:p>
      <w:pPr>
        <w:pStyle w:val="ListBullet"/>
      </w:pPr>
      <w:r>
        <w:t>Open a folder picker and select the folder that contains the monthly Excel files.</w:t>
      </w:r>
    </w:p>
    <w:p>
      <w:pPr>
        <w:pStyle w:val="ListBullet"/>
      </w:pPr>
      <w:r>
        <w:t>Open a file picker and select the organism grouping mapping workbook.</w:t>
      </w:r>
    </w:p>
    <w:p>
      <w:pPr>
        <w:pStyle w:val="ListBullet"/>
      </w:pPr>
      <w:r>
        <w:t>Load and validate the mapping workbook.</w:t>
      </w:r>
    </w:p>
    <w:p>
      <w:pPr>
        <w:pStyle w:val="ListBullet"/>
      </w:pPr>
      <w:r>
        <w:t>Normalize mapping organism codes by converting them to strings, trimming spaces, and lowercasing them.</w:t>
      </w:r>
    </w:p>
    <w:p>
      <w:pPr>
        <w:pStyle w:val="ListBullet"/>
      </w:pPr>
      <w:r>
        <w:t>Build a dictionary that maps Whonet_Org_Code to Panel_Group_arsp.</w:t>
      </w:r>
    </w:p>
    <w:p>
      <w:pPr>
        <w:pStyle w:val="ListBullet"/>
      </w:pPr>
      <w:r>
        <w:t>Create the output folder named with_panel_group.</w:t>
      </w:r>
    </w:p>
    <w:p>
      <w:pPr>
        <w:pStyle w:val="ListBullet"/>
      </w:pPr>
      <w:r>
        <w:t>Loop through every .xlsx file in the monthly folder.</w:t>
      </w:r>
    </w:p>
    <w:p>
      <w:pPr>
        <w:pStyle w:val="ListBullet"/>
      </w:pPr>
      <w:r>
        <w:t>Find the ORGANISM column in each monthly file using case-insensitive column-name matching.</w:t>
      </w:r>
    </w:p>
    <w:p>
      <w:pPr>
        <w:pStyle w:val="ListBullet"/>
      </w:pPr>
      <w:r>
        <w:t>Normalize monthly ORGANISM values and map them to Panel_Group_arsp.</w:t>
      </w:r>
    </w:p>
    <w:p>
      <w:pPr>
        <w:pStyle w:val="ListBullet"/>
      </w:pPr>
      <w:r>
        <w:t>Save the enriched workbook to the output folder.</w:t>
      </w:r>
    </w:p>
    <w:p>
      <w:pPr>
        <w:pStyle w:val="Heading1"/>
      </w:pPr>
      <w:r>
        <w:t>Mapping File Validation</w:t>
      </w:r>
    </w:p>
    <w:p>
      <w:pPr>
        <w:pStyle w:val="BodyText"/>
      </w:pPr>
      <w:r>
        <w:t>The mapping file must contain two required columns. Column names are stripped of leading and trailing spaces before validation, so a header with accidental outer spaces can still match.</w:t>
      </w:r>
    </w:p>
    <w:tbl>
      <w:tblPr>
        <w:tblStyle w:val="TableGrid"/>
        <w:tblW w:type="dxa" w:w="9360"/>
        <w:tblLook w:firstColumn="1" w:firstRow="1" w:lastColumn="0" w:lastRow="0" w:noHBand="0" w:noVBand="1" w:val="04A0"/>
        <w:tblInd w:w="120" w:type="dxa"/>
        <w:tblLayout w:type="fixed"/>
      </w:tblPr>
      <w:tblGrid>
        <w:gridCol w:w="2700"/>
        <w:gridCol w:w="6660"/>
      </w:tblGrid>
      <w:tr>
        <w:tc>
          <w:tcPr>
            <w:tcW w:type="dxa" w:w="2700"/>
            <w:shd w:fill="E8EEF5"/>
            <w:vAlign w:val="center"/>
            <w:tcMar>
              <w:top w:w="80" w:type="dxa"/>
              <w:start w:w="120" w:type="dxa"/>
              <w:bottom w:w="80" w:type="dxa"/>
              <w:end w:w="120" w:type="dxa"/>
            </w:tcMar>
          </w:tcPr>
          <w:p>
            <w:pPr>
              <w:spacing w:after="0"/>
            </w:pPr>
            <w:r>
              <w:rPr>
                <w:b/>
                <w:sz w:val="19"/>
              </w:rPr>
              <w:t>Required column</w:t>
            </w:r>
          </w:p>
        </w:tc>
        <w:tc>
          <w:tcPr>
            <w:tcW w:type="dxa" w:w="6660"/>
            <w:shd w:fill="E8EEF5"/>
            <w:vAlign w:val="center"/>
            <w:tcMar>
              <w:top w:w="80" w:type="dxa"/>
              <w:start w:w="120" w:type="dxa"/>
              <w:bottom w:w="80" w:type="dxa"/>
              <w:end w:w="120" w:type="dxa"/>
            </w:tcMar>
          </w:tcPr>
          <w:p>
            <w:pPr>
              <w:spacing w:after="0"/>
            </w:pPr>
            <w:r>
              <w:rPr>
                <w:b/>
                <w:sz w:val="19"/>
              </w:rPr>
              <w:t>Role</w:t>
            </w:r>
          </w:p>
        </w:tc>
      </w:tr>
      <w:tr>
        <w:tc>
          <w:tcPr>
            <w:tcW w:type="dxa" w:w="2700"/>
            <w:vAlign w:val="center"/>
            <w:tcMar>
              <w:top w:w="80" w:type="dxa"/>
              <w:start w:w="120" w:type="dxa"/>
              <w:bottom w:w="80" w:type="dxa"/>
              <w:end w:w="120" w:type="dxa"/>
            </w:tcMar>
          </w:tcPr>
          <w:p>
            <w:pPr>
              <w:spacing w:after="0"/>
            </w:pPr>
            <w:r>
              <w:rPr>
                <w:sz w:val="18"/>
              </w:rPr>
              <w:t>Whonet_Org_Code</w:t>
            </w:r>
          </w:p>
        </w:tc>
        <w:tc>
          <w:tcPr>
            <w:tcW w:type="dxa" w:w="6660"/>
            <w:vAlign w:val="center"/>
            <w:tcMar>
              <w:top w:w="80" w:type="dxa"/>
              <w:start w:w="120" w:type="dxa"/>
              <w:bottom w:w="80" w:type="dxa"/>
              <w:end w:w="120" w:type="dxa"/>
            </w:tcMar>
          </w:tcPr>
          <w:p>
            <w:pPr>
              <w:spacing w:after="0"/>
            </w:pPr>
            <w:r>
              <w:rPr>
                <w:sz w:val="18"/>
              </w:rPr>
              <w:t>Lookup key. These values are normalized and matched against monthly ORGANISM values.</w:t>
            </w:r>
          </w:p>
        </w:tc>
      </w:tr>
      <w:tr>
        <w:tc>
          <w:tcPr>
            <w:tcW w:type="dxa" w:w="2700"/>
            <w:vAlign w:val="center"/>
            <w:tcMar>
              <w:top w:w="80" w:type="dxa"/>
              <w:start w:w="120" w:type="dxa"/>
              <w:bottom w:w="80" w:type="dxa"/>
              <w:end w:w="120" w:type="dxa"/>
            </w:tcMar>
          </w:tcPr>
          <w:p>
            <w:pPr>
              <w:spacing w:after="0"/>
            </w:pPr>
            <w:r>
              <w:rPr>
                <w:sz w:val="18"/>
              </w:rPr>
              <w:t>Panel_Group_arsp</w:t>
            </w:r>
          </w:p>
        </w:tc>
        <w:tc>
          <w:tcPr>
            <w:tcW w:type="dxa" w:w="6660"/>
            <w:vAlign w:val="center"/>
            <w:tcMar>
              <w:top w:w="80" w:type="dxa"/>
              <w:start w:w="120" w:type="dxa"/>
              <w:bottom w:w="80" w:type="dxa"/>
              <w:end w:w="120" w:type="dxa"/>
            </w:tcMar>
          </w:tcPr>
          <w:p>
            <w:pPr>
              <w:spacing w:after="0"/>
            </w:pPr>
            <w:r>
              <w:rPr>
                <w:sz w:val="18"/>
              </w:rPr>
              <w:t>Lookup result. These values are copied into the new output column.</w:t>
            </w:r>
          </w:p>
        </w:tc>
      </w:tr>
    </w:tbl>
    <w:p/>
    <w:p>
      <w:pPr>
        <w:pStyle w:val="BodyText"/>
      </w:pPr>
      <w:r>
        <w:t>If either required mapping column is missing, the script prints an error and stops processing the selected folder.</w:t>
      </w:r>
    </w:p>
    <w:p>
      <w:pPr>
        <w:pStyle w:val="Heading1"/>
      </w:pPr>
      <w:r>
        <w:t>Lookup Dictionary Construction</w:t>
      </w:r>
    </w:p>
    <w:p>
      <w:pPr>
        <w:pStyle w:val="BodyText"/>
      </w:pPr>
      <w:r>
        <w:t>The script normalizes Whonet_Org_Code before building the lookup dictionary. This makes matching robust to uppercase/lowercase differences and leading or trailing spaces.</w:t>
      </w:r>
    </w:p>
    <w:p>
      <w:pPr>
        <w:spacing w:after="60"/>
      </w:pPr>
      <w:r>
        <w:rPr>
          <w:rFonts w:ascii="Consolas" w:hAnsi="Consolas" w:eastAsia="Consolas"/>
          <w:color w:val="1F4E79"/>
          <w:sz w:val="18"/>
        </w:rPr>
        <w:t>normalized_code = str(Whonet_Org_Code).strip().lower()</w:t>
      </w:r>
    </w:p>
    <w:p>
      <w:pPr>
        <w:spacing w:after="60"/>
      </w:pPr>
      <w:r>
        <w:rPr>
          <w:rFonts w:ascii="Consolas" w:hAnsi="Consolas" w:eastAsia="Consolas"/>
          <w:color w:val="1F4E79"/>
          <w:sz w:val="18"/>
        </w:rPr>
        <w:t>org_mapping = dict(zip(map_df['Whonet_Org_Code'], map_df['Panel_Group_arsp']))</w:t>
      </w:r>
    </w:p>
    <w:p>
      <w:pPr>
        <w:pStyle w:val="BodyText"/>
      </w:pPr>
      <w:r>
        <w:t>The dictionary key is the normalized organism code. The dictionary value is the corresponding Panel_Group_arsp from the mapping file.</w:t>
      </w:r>
    </w:p>
    <w:p>
      <w:pPr>
        <w:pStyle w:val="Heading1"/>
      </w:pPr>
      <w:r>
        <w:t>Monthly File Preparation</w:t>
      </w:r>
    </w:p>
    <w:p>
      <w:pPr>
        <w:pStyle w:val="BodyText"/>
      </w:pPr>
      <w:r>
        <w:t>For each monthly workbook, the script strips spaces from column names, then searches for a column whose lowercase name equals organism. This means ORGANISM, Organism, and organism are all accepted.</w:t>
      </w:r>
    </w:p>
    <w:p>
      <w:pPr>
        <w:pStyle w:val="BodyText"/>
      </w:pPr>
      <w:r>
        <w:t>If no ORGANISM column is found, the script prints a warning and skips that file rather than stopping the entire batch.</w:t>
      </w:r>
    </w:p>
    <w:p>
      <w:pPr>
        <w:pStyle w:val="Heading1"/>
      </w:pPr>
      <w:r>
        <w:t>Panel Group Computation</w:t>
      </w:r>
    </w:p>
    <w:p>
      <w:pPr>
        <w:pStyle w:val="BodyText"/>
      </w:pPr>
      <w:r>
        <w:t>The core computation uses pandas map(). The monthly organism value is normalized in the same way as the mapping key, then looked up in org_mapping.</w:t>
      </w:r>
    </w:p>
    <w:p>
      <w:pPr>
        <w:spacing w:after="60"/>
      </w:pPr>
      <w:r>
        <w:rPr>
          <w:rFonts w:ascii="Consolas" w:hAnsi="Consolas" w:eastAsia="Consolas"/>
          <w:color w:val="1F4E79"/>
          <w:sz w:val="18"/>
        </w:rPr>
        <w:t>monthly_organism = str(ORGANISM).strip().lower()</w:t>
      </w:r>
    </w:p>
    <w:p>
      <w:pPr>
        <w:spacing w:after="60"/>
      </w:pPr>
      <w:r>
        <w:rPr>
          <w:rFonts w:ascii="Consolas" w:hAnsi="Consolas" w:eastAsia="Consolas"/>
          <w:color w:val="1F4E79"/>
          <w:sz w:val="18"/>
        </w:rPr>
        <w:t>Panel_Group_arsp = monthly_organism.map(org_mapping)</w:t>
      </w:r>
    </w:p>
    <w:tbl>
      <w:tblPr>
        <w:tblStyle w:val="TableGrid"/>
        <w:tblW w:type="dxa" w:w="9360"/>
        <w:tblLook w:firstColumn="1" w:firstRow="1" w:lastColumn="0" w:lastRow="0" w:noHBand="0" w:noVBand="1" w:val="04A0"/>
        <w:tblInd w:w="120" w:type="dxa"/>
        <w:tblLayout w:type="fixed"/>
      </w:tblPr>
      <w:tblGrid>
        <w:gridCol w:w="3600"/>
        <w:gridCol w:w="5760"/>
      </w:tblGrid>
      <w:tr>
        <w:tc>
          <w:tcPr>
            <w:tcW w:type="dxa" w:w="3600"/>
            <w:shd w:fill="E8EEF5"/>
            <w:vAlign w:val="center"/>
            <w:tcMar>
              <w:top w:w="80" w:type="dxa"/>
              <w:start w:w="120" w:type="dxa"/>
              <w:bottom w:w="80" w:type="dxa"/>
              <w:end w:w="120" w:type="dxa"/>
            </w:tcMar>
          </w:tcPr>
          <w:p>
            <w:pPr>
              <w:spacing w:after="0"/>
            </w:pPr>
            <w:r>
              <w:rPr>
                <w:b/>
                <w:sz w:val="19"/>
              </w:rPr>
              <w:t>Condition</w:t>
            </w:r>
          </w:p>
        </w:tc>
        <w:tc>
          <w:tcPr>
            <w:tcW w:type="dxa" w:w="5760"/>
            <w:shd w:fill="E8EEF5"/>
            <w:vAlign w:val="center"/>
            <w:tcMar>
              <w:top w:w="80" w:type="dxa"/>
              <w:start w:w="120" w:type="dxa"/>
              <w:bottom w:w="80" w:type="dxa"/>
              <w:end w:w="120" w:type="dxa"/>
            </w:tcMar>
          </w:tcPr>
          <w:p>
            <w:pPr>
              <w:spacing w:after="0"/>
            </w:pPr>
            <w:r>
              <w:rPr>
                <w:b/>
                <w:sz w:val="19"/>
              </w:rPr>
              <w:t>Output in Panel_Group_arsp</w:t>
            </w:r>
          </w:p>
        </w:tc>
      </w:tr>
      <w:tr>
        <w:tc>
          <w:tcPr>
            <w:tcW w:type="dxa" w:w="3600"/>
            <w:vAlign w:val="center"/>
            <w:tcMar>
              <w:top w:w="80" w:type="dxa"/>
              <w:start w:w="120" w:type="dxa"/>
              <w:bottom w:w="80" w:type="dxa"/>
              <w:end w:w="120" w:type="dxa"/>
            </w:tcMar>
          </w:tcPr>
          <w:p>
            <w:pPr>
              <w:spacing w:after="0"/>
            </w:pPr>
            <w:r>
              <w:rPr>
                <w:sz w:val="18"/>
              </w:rPr>
              <w:t>Organism code exists in mapping dictionary</w:t>
            </w:r>
          </w:p>
        </w:tc>
        <w:tc>
          <w:tcPr>
            <w:tcW w:type="dxa" w:w="5760"/>
            <w:vAlign w:val="center"/>
            <w:tcMar>
              <w:top w:w="80" w:type="dxa"/>
              <w:start w:w="120" w:type="dxa"/>
              <w:bottom w:w="80" w:type="dxa"/>
              <w:end w:w="120" w:type="dxa"/>
            </w:tcMar>
          </w:tcPr>
          <w:p>
            <w:pPr>
              <w:spacing w:after="0"/>
            </w:pPr>
            <w:r>
              <w:rPr>
                <w:sz w:val="18"/>
              </w:rPr>
              <w:t>The corresponding Panel_Group_arsp value is written.</w:t>
            </w:r>
          </w:p>
        </w:tc>
      </w:tr>
      <w:tr>
        <w:tc>
          <w:tcPr>
            <w:tcW w:type="dxa" w:w="3600"/>
            <w:vAlign w:val="center"/>
            <w:tcMar>
              <w:top w:w="80" w:type="dxa"/>
              <w:start w:w="120" w:type="dxa"/>
              <w:bottom w:w="80" w:type="dxa"/>
              <w:end w:w="120" w:type="dxa"/>
            </w:tcMar>
          </w:tcPr>
          <w:p>
            <w:pPr>
              <w:spacing w:after="0"/>
            </w:pPr>
            <w:r>
              <w:rPr>
                <w:sz w:val="18"/>
              </w:rPr>
              <w:t>Organism code is not found in mapping dictionary</w:t>
            </w:r>
          </w:p>
        </w:tc>
        <w:tc>
          <w:tcPr>
            <w:tcW w:type="dxa" w:w="5760"/>
            <w:vAlign w:val="center"/>
            <w:tcMar>
              <w:top w:w="80" w:type="dxa"/>
              <w:start w:w="120" w:type="dxa"/>
              <w:bottom w:w="80" w:type="dxa"/>
              <w:end w:w="120" w:type="dxa"/>
            </w:tcMar>
          </w:tcPr>
          <w:p>
            <w:pPr>
              <w:spacing w:after="0"/>
            </w:pPr>
            <w:r>
              <w:rPr>
                <w:sz w:val="18"/>
              </w:rPr>
              <w:t>The value is initially missing, then converted to a blank cell.</w:t>
            </w:r>
          </w:p>
        </w:tc>
      </w:tr>
      <w:tr>
        <w:tc>
          <w:tcPr>
            <w:tcW w:type="dxa" w:w="3600"/>
            <w:vAlign w:val="center"/>
            <w:tcMar>
              <w:top w:w="80" w:type="dxa"/>
              <w:start w:w="120" w:type="dxa"/>
              <w:bottom w:w="80" w:type="dxa"/>
              <w:end w:w="120" w:type="dxa"/>
            </w:tcMar>
          </w:tcPr>
          <w:p>
            <w:pPr>
              <w:spacing w:after="0"/>
            </w:pPr>
            <w:r>
              <w:rPr>
                <w:sz w:val="18"/>
              </w:rPr>
              <w:t>ORGANISM column missing</w:t>
            </w:r>
          </w:p>
        </w:tc>
        <w:tc>
          <w:tcPr>
            <w:tcW w:type="dxa" w:w="5760"/>
            <w:vAlign w:val="center"/>
            <w:tcMar>
              <w:top w:w="80" w:type="dxa"/>
              <w:start w:w="120" w:type="dxa"/>
              <w:bottom w:w="80" w:type="dxa"/>
              <w:end w:w="120" w:type="dxa"/>
            </w:tcMar>
          </w:tcPr>
          <w:p>
            <w:pPr>
              <w:spacing w:after="0"/>
            </w:pPr>
            <w:r>
              <w:rPr>
                <w:sz w:val="18"/>
              </w:rPr>
              <w:t>The file is skipped and no output workbook is created for that file.</w:t>
            </w:r>
          </w:p>
        </w:tc>
      </w:tr>
    </w:tbl>
    <w:p/>
    <w:p>
      <w:pPr>
        <w:pStyle w:val="BodyText"/>
      </w:pPr>
      <w:r>
        <w:t>After mapping, missing panel groups are filled with blank strings. This keeps unmatched organisms visible as blank Panel_Group_arsp values in the output workbook.</w:t>
      </w:r>
    </w:p>
    <w:p>
      <w:pPr>
        <w:spacing w:after="60"/>
      </w:pPr>
      <w:r>
        <w:rPr>
          <w:rFonts w:ascii="Consolas" w:hAnsi="Consolas" w:eastAsia="Consolas"/>
          <w:color w:val="1F4E79"/>
          <w:sz w:val="18"/>
        </w:rPr>
        <w:t>df["Panel_Group_arsp"] = df["Panel_Group_arsp"].fillna("")</w:t>
      </w:r>
    </w:p>
    <w:p>
      <w:pPr>
        <w:pStyle w:val="Heading1"/>
      </w:pPr>
      <w:r>
        <w:t>Output File Creation</w:t>
      </w:r>
    </w:p>
    <w:p>
      <w:pPr>
        <w:pStyle w:val="BodyText"/>
      </w:pPr>
      <w:r>
        <w:t>The script preserves the original monthly data and appends or overwrites the Panel_Group_arsp column in the DataFrame. It then saves the updated data as a new Excel file without the pandas row index.</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Output item</w:t>
            </w:r>
          </w:p>
        </w:tc>
        <w:tc>
          <w:tcPr>
            <w:tcW w:type="dxa" w:w="6840"/>
            <w:shd w:fill="E8EEF5"/>
            <w:vAlign w:val="center"/>
            <w:tcMar>
              <w:top w:w="80" w:type="dxa"/>
              <w:start w:w="120" w:type="dxa"/>
              <w:bottom w:w="80" w:type="dxa"/>
              <w:end w:w="120" w:type="dxa"/>
            </w:tcMar>
          </w:tcPr>
          <w:p>
            <w:pPr>
              <w:spacing w:after="0"/>
            </w:pPr>
            <w:r>
              <w:rPr>
                <w:b/>
                <w:sz w:val="19"/>
              </w:rPr>
              <w:t>Naming and location</w:t>
            </w:r>
          </w:p>
        </w:tc>
      </w:tr>
      <w:tr>
        <w:tc>
          <w:tcPr>
            <w:tcW w:type="dxa" w:w="2520"/>
            <w:vAlign w:val="center"/>
            <w:tcMar>
              <w:top w:w="80" w:type="dxa"/>
              <w:start w:w="120" w:type="dxa"/>
              <w:bottom w:w="80" w:type="dxa"/>
              <w:end w:w="120" w:type="dxa"/>
            </w:tcMar>
          </w:tcPr>
          <w:p>
            <w:pPr>
              <w:spacing w:after="0"/>
            </w:pPr>
            <w:r>
              <w:rPr>
                <w:sz w:val="18"/>
              </w:rPr>
              <w:t>Output folder</w:t>
            </w:r>
          </w:p>
        </w:tc>
        <w:tc>
          <w:tcPr>
            <w:tcW w:type="dxa" w:w="6840"/>
            <w:vAlign w:val="center"/>
            <w:tcMar>
              <w:top w:w="80" w:type="dxa"/>
              <w:start w:w="120" w:type="dxa"/>
              <w:bottom w:w="80" w:type="dxa"/>
              <w:end w:w="120" w:type="dxa"/>
            </w:tcMar>
          </w:tcPr>
          <w:p>
            <w:pPr>
              <w:spacing w:after="0"/>
            </w:pPr>
            <w:r>
              <w:rPr>
                <w:sz w:val="18"/>
              </w:rPr>
              <w:t>with_panel_group inside the selected monthly folder.</w:t>
            </w:r>
          </w:p>
        </w:tc>
      </w:tr>
      <w:tr>
        <w:tc>
          <w:tcPr>
            <w:tcW w:type="dxa" w:w="2520"/>
            <w:vAlign w:val="center"/>
            <w:tcMar>
              <w:top w:w="80" w:type="dxa"/>
              <w:start w:w="120" w:type="dxa"/>
              <w:bottom w:w="80" w:type="dxa"/>
              <w:end w:w="120" w:type="dxa"/>
            </w:tcMar>
          </w:tcPr>
          <w:p>
            <w:pPr>
              <w:spacing w:after="0"/>
            </w:pPr>
            <w:r>
              <w:rPr>
                <w:sz w:val="18"/>
              </w:rPr>
              <w:t>Output file name</w:t>
            </w:r>
          </w:p>
        </w:tc>
        <w:tc>
          <w:tcPr>
            <w:tcW w:type="dxa" w:w="6840"/>
            <w:vAlign w:val="center"/>
            <w:tcMar>
              <w:top w:w="80" w:type="dxa"/>
              <w:start w:w="120" w:type="dxa"/>
              <w:bottom w:w="80" w:type="dxa"/>
              <w:end w:w="120" w:type="dxa"/>
            </w:tcMar>
          </w:tcPr>
          <w:p>
            <w:pPr>
              <w:spacing w:after="0"/>
            </w:pPr>
            <w:r>
              <w:rPr>
                <w:sz w:val="18"/>
              </w:rPr>
              <w:t>with_panel_&lt;original monthly filename&gt;.xlsx</w:t>
            </w:r>
          </w:p>
        </w:tc>
      </w:tr>
      <w:tr>
        <w:tc>
          <w:tcPr>
            <w:tcW w:type="dxa" w:w="2520"/>
            <w:vAlign w:val="center"/>
            <w:tcMar>
              <w:top w:w="80" w:type="dxa"/>
              <w:start w:w="120" w:type="dxa"/>
              <w:bottom w:w="80" w:type="dxa"/>
              <w:end w:w="120" w:type="dxa"/>
            </w:tcMar>
          </w:tcPr>
          <w:p>
            <w:pPr>
              <w:spacing w:after="0"/>
            </w:pPr>
            <w:r>
              <w:rPr>
                <w:sz w:val="18"/>
              </w:rPr>
              <w:t>Rows and existing columns</w:t>
            </w:r>
          </w:p>
        </w:tc>
        <w:tc>
          <w:tcPr>
            <w:tcW w:type="dxa" w:w="6840"/>
            <w:vAlign w:val="center"/>
            <w:tcMar>
              <w:top w:w="80" w:type="dxa"/>
              <w:start w:w="120" w:type="dxa"/>
              <w:bottom w:w="80" w:type="dxa"/>
              <w:end w:w="120" w:type="dxa"/>
            </w:tcMar>
          </w:tcPr>
          <w:p>
            <w:pPr>
              <w:spacing w:after="0"/>
            </w:pPr>
            <w:r>
              <w:rPr>
                <w:sz w:val="18"/>
              </w:rPr>
              <w:t>Preserved from the source monthly workbook.</w:t>
            </w:r>
          </w:p>
        </w:tc>
      </w:tr>
      <w:tr>
        <w:tc>
          <w:tcPr>
            <w:tcW w:type="dxa" w:w="2520"/>
            <w:vAlign w:val="center"/>
            <w:tcMar>
              <w:top w:w="80" w:type="dxa"/>
              <w:start w:w="120" w:type="dxa"/>
              <w:bottom w:w="80" w:type="dxa"/>
              <w:end w:w="120" w:type="dxa"/>
            </w:tcMar>
          </w:tcPr>
          <w:p>
            <w:pPr>
              <w:spacing w:after="0"/>
            </w:pPr>
            <w:r>
              <w:rPr>
                <w:sz w:val="18"/>
              </w:rPr>
              <w:t>New/enriched column</w:t>
            </w:r>
          </w:p>
        </w:tc>
        <w:tc>
          <w:tcPr>
            <w:tcW w:type="dxa" w:w="6840"/>
            <w:vAlign w:val="center"/>
            <w:tcMar>
              <w:top w:w="80" w:type="dxa"/>
              <w:start w:w="120" w:type="dxa"/>
              <w:bottom w:w="80" w:type="dxa"/>
              <w:end w:w="120" w:type="dxa"/>
            </w:tcMar>
          </w:tcPr>
          <w:p>
            <w:pPr>
              <w:spacing w:after="0"/>
            </w:pPr>
            <w:r>
              <w:rPr>
                <w:sz w:val="18"/>
              </w:rPr>
              <w:t>Panel_Group_arsp, populated from the mapping dictionary where available.</w:t>
            </w:r>
          </w:p>
        </w:tc>
      </w:tr>
    </w:tbl>
    <w:p/>
    <w:p>
      <w:pPr>
        <w:pStyle w:val="Heading1"/>
      </w:pPr>
      <w:r>
        <w:t>Worked Example</w:t>
      </w:r>
    </w:p>
    <w:p>
      <w:pPr>
        <w:pStyle w:val="BodyText"/>
      </w:pPr>
      <w:r>
        <w:t>Suppose the mapping file contains Whonet_Org_Code = eco and Panel_Group_arsp = Enterobacterales. If a monthly file has ORGANISM = ECO, the script converts ECO to eco, finds eco in the dictionary, and writes Enterobacterales to Panel_Group_arsp.</w:t>
      </w:r>
    </w:p>
    <w:p>
      <w:pPr>
        <w:pStyle w:val="BodyText"/>
      </w:pPr>
      <w:r>
        <w:t>If a monthly file has ORGANISM = xyz and xyz is not in the mapping file, Panel_Group_arsp becomes blank for that row.</w:t>
      </w:r>
    </w:p>
    <w:p>
      <w:pPr>
        <w:pStyle w:val="Heading1"/>
      </w:pPr>
      <w:r>
        <w:t>Loop Execution</w:t>
      </w:r>
    </w:p>
    <w:p>
      <w:pPr>
        <w:pStyle w:val="BodyText"/>
      </w:pPr>
      <w:r>
        <w:t>After one folder is processed, the script asks whether the user wants to process another folder. If the user enters y, the folder and mapping selection workflow runs again. Any other response exits the program.</w:t>
      </w:r>
    </w:p>
    <w:p>
      <w:pPr>
        <w:pStyle w:val="Heading1"/>
      </w:pPr>
      <w:r>
        <w:t>Important Notes and Watch Points</w:t>
      </w:r>
    </w:p>
    <w:p>
      <w:pPr>
        <w:pStyle w:val="ListBullet"/>
      </w:pPr>
      <w:r>
        <w:t>This script performs a lookup/enrichment operation, not an aggregate calculation.</w:t>
      </w:r>
    </w:p>
    <w:p>
      <w:pPr>
        <w:pStyle w:val="ListBullet"/>
      </w:pPr>
      <w:r>
        <w:t>Mapping keys are normalized with strip() and lower(), which helps avoid mismatches from case and outer spaces.</w:t>
      </w:r>
    </w:p>
    <w:p>
      <w:pPr>
        <w:pStyle w:val="ListBullet"/>
      </w:pPr>
      <w:r>
        <w:t>Panel_Group_arsp values are not normalized; they are copied exactly from the mapping file.</w:t>
      </w:r>
    </w:p>
    <w:p>
      <w:pPr>
        <w:pStyle w:val="ListBullet"/>
      </w:pPr>
      <w:r>
        <w:t>The script processes all .xlsx files in the selected monthly folder except files whose names start with with_panel_.</w:t>
      </w:r>
    </w:p>
    <w:p>
      <w:pPr>
        <w:pStyle w:val="ListBullet"/>
      </w:pPr>
      <w:r>
        <w:t>Files inside the with_panel_group subfolder are not directly listed unless that folder itself is selected as the monthly folder.</w:t>
      </w:r>
    </w:p>
    <w:p>
      <w:pPr>
        <w:pStyle w:val="ListBullet"/>
      </w:pPr>
      <w:r>
        <w:t>If the mapping file contains duplicate Whonet_Org_Code values, the later duplicate value in the dictionary can overwrite the earlier one.</w:t>
      </w:r>
    </w:p>
    <w:p>
      <w:pPr>
        <w:pStyle w:val="ListBullet"/>
      </w:pPr>
      <w:r>
        <w:t>If the selected monthly folder contains unrelated .xlsx files, the script will attempt to process them too.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