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02A43"/>
          <w:sz w:val="42"/>
          <w:szCs w:val="42"/>
        </w:rPr>
        <w:t xml:space="preserve">S&amp;P 500·CSI 300·STOXX Europe 600</w:t>
      </w:r>
    </w:p>
    <w:p>
      <w:pPr>
        <w:spacing w:after="170"/>
      </w:pPr>
      <w:r>
        <w:rPr>
          <w:rFonts w:ascii="Malgun Gothic" w:cs="Malgun Gothic" w:eastAsia="Malgun Gothic" w:hAnsi="Malgun Gothic"/>
          <w:b/>
          <w:bCs/>
          <w:color w:val="2F6BDE"/>
          <w:sz w:val="36"/>
          <w:szCs w:val="36"/>
        </w:rPr>
        <w:t xml:space="preserve">최근 10거래일 Best / Worst 10</w:t>
      </w:r>
    </w:p>
    <w:p>
      <w:pPr>
        <w:spacing w:after="280" w:before="0" w:line="270"/>
      </w:pPr>
      <w:r>
        <w:rPr>
          <w:rFonts w:ascii="Malgun Gothic" w:cs="Malgun Gothic" w:eastAsia="Malgun Gothic" w:hAnsi="Malgun Gothic"/>
          <w:color w:val="62748A"/>
          <w:sz w:val="24"/>
          <w:szCs w:val="24"/>
        </w:rPr>
        <w:t xml:space="preserve">최신 BQuant 가격으로 자동 갱신되는 시장 내부 로테이션 모니터</w:t>
      </w:r>
    </w:p>
    <w:p>
      <w:pPr>
        <w:spacing w:after="95" w:before="0" w:line="270"/>
      </w:pPr>
      <w:r>
        <w:rPr>
          <w:rFonts w:ascii="Malgun Gothic" w:cs="Malgun Gothic" w:eastAsia="Malgun Gothic" w:hAnsi="Malgun Gothic"/>
          <w:color w:val="62748A"/>
          <w:sz w:val="18"/>
          <w:szCs w:val="18"/>
        </w:rPr>
        <w:t xml:space="preserve">기준일 2026-09-02 · 미국 2026-08-19→2026-09-02 · 중국 2026-08-18→2026-09-01 · 유럽 2026-08-18→2026-09-01 · 배당 미포함 현지통화 가격수익률</w:t>
      </w:r>
    </w:p>
    <w:p>
      <w:r>
        <w:br w:type="page"/>
      </w:r>
    </w:p>
    <w:p>
      <w:pPr>
        <w:pStyle w:val="Heading1"/>
        <w:keepNext/>
        <w:spacing w:after="110" w:before="220"/>
      </w:pPr>
      <w:r>
        <w:rPr>
          <w:rFonts w:ascii="Malgun Gothic" w:cs="Malgun Gothic" w:eastAsia="Malgun Gothic" w:hAnsi="Malgun Gothic"/>
          <w:b/>
          <w:bCs/>
          <w:color w:val="102A43"/>
          <w:sz w:val="32"/>
          <w:szCs w:val="32"/>
        </w:rPr>
        <w:t xml:space="preserve">Executive Summary</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입력 파일에서 지수별 최신 유효 거래일을 찾고, 직전 값 반복일과 휴일을 제외한 최근 11개 종가 사이의 10거래일 수익률로 순위를 계산했다. 미국 2026-08-19→2026-09-02 · 중국 2026-08-18→2026-09-01 · 유럽 2026-08-18→2026-09-01.</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미국 · S&amp;P 500: 최신 유효 거래일 2026-09-02까지의 최근 10거래일 기준이다. 상위 10개는 Information Technology 4개, Materials 3개, 하위 10개는 Industrials 3개, Information Technology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중국 · CSI 300: 최신 유효 거래일 2026-09-01까지의 최근 10거래일 기준이다. 상위 10개는 Materials 2개, Financials 2개, 하위 10개는 Information Technology 5개, Industrials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유럽 · STOXX Europe 600: 최신 유효 거래일 2026-09-01까지의 최근 10거래일 기준이다. 상위 10개는 Materials 4개, Consumer Staples 2개, 하위 10개는 Industrials 7개, Information Technology 2개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9A6700"/>
          <w:sz w:val="18"/>
          <w:szCs w:val="18"/>
        </w:rPr>
        <w:t xml:space="preserve">[RISK] </w:t>
      </w:r>
      <w:r>
        <w:rPr>
          <w:rFonts w:ascii="Malgun Gothic" w:cs="Malgun Gothic" w:eastAsia="Malgun Gothic" w:hAnsi="Malgun Gothic"/>
          <w:color w:val="102A43"/>
          <w:sz w:val="18"/>
          <w:szCs w:val="18"/>
        </w:rPr>
        <w:t xml:space="preserve">순위와 섹터 집중도는 자동 갱신되지만 기업별 촉매는 자동 확정하지 않는다. [DATA]로 표시된 종목은 최신 공시·뉴스를 별도로 확인해야 한다.</w:t>
      </w:r>
    </w:p>
    <w:p>
      <w:r>
        <w:br w:type="page"/>
      </w:r>
    </w:p>
    <w:p>
      <w:pPr>
        <w:pStyle w:val="Heading1"/>
        <w:keepNext/>
        <w:spacing w:after="110" w:before="220"/>
      </w:pPr>
      <w:r>
        <w:rPr>
          <w:rFonts w:ascii="Malgun Gothic" w:cs="Malgun Gothic" w:eastAsia="Malgun Gothic" w:hAnsi="Malgun Gothic"/>
          <w:b/>
          <w:bCs/>
          <w:color w:val="102A43"/>
          <w:sz w:val="32"/>
          <w:szCs w:val="32"/>
        </w:rPr>
        <w:t xml:space="preserve">미국 · S&amp;P 500</w:t>
      </w:r>
    </w:p>
    <w:p>
      <w:pPr>
        <w:spacing w:after="95" w:before="0" w:line="270"/>
      </w:pPr>
      <w:r>
        <w:rPr>
          <w:rFonts w:ascii="Malgun Gothic" w:cs="Malgun Gothic" w:eastAsia="Malgun Gothic" w:hAnsi="Malgun Gothic"/>
          <w:color w:val="62748A"/>
          <w:sz w:val="17"/>
          <w:szCs w:val="17"/>
        </w:rPr>
        <w:t xml:space="preserve">2026-08-19 → 2026-09-02 · 503개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2026-09-02까지의 최근 10거래일 기준이다. 상위 10개는 Information Technology 4개, Materials 3개, 하위 10개는 Industrials 3개, Information Technology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0개, 하위 0개다.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미국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APH UN · Amphenol Corp</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+102.2%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2026-09-02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CRM UN · Salesforce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+24.0%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2026-09-02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DE UN · Deere &amp; Co</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+18.1%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Industrials · 가격 상위</w:t>
            </w:r>
          </w:p>
          <w:p>
            <w:pPr>
              <w:spacing w:after="0" w:line="215"/>
            </w:pPr>
            <w:r>
              <w:rPr>
                <w:rFonts w:ascii="Malgun Gothic" w:cs="Malgun Gothic" w:eastAsia="Malgun Gothic" w:hAnsi="Malgun Gothic"/>
                <w:color w:val="102A43"/>
                <w:sz w:val="14"/>
                <w:szCs w:val="14"/>
              </w:rPr>
              <w:t xml:space="preserve">2026-09-02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MOS UN · Mosaic Co/The</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Materials · 가격 상위</w:t>
            </w:r>
          </w:p>
          <w:p>
            <w:pPr>
              <w:spacing w:after="0" w:line="215"/>
            </w:pPr>
            <w:r>
              <w:rPr>
                <w:rFonts w:ascii="Malgun Gothic" w:cs="Malgun Gothic" w:eastAsia="Malgun Gothic" w:hAnsi="Malgun Gothic"/>
                <w:color w:val="102A43"/>
                <w:sz w:val="14"/>
                <w:szCs w:val="14"/>
              </w:rPr>
              <w:t xml:space="preserve">2026-09-02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CF UN · CF Industries Holdings Inc</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Materials · 가격 상위</w:t>
            </w:r>
          </w:p>
          <w:p>
            <w:pPr>
              <w:spacing w:after="0" w:line="215"/>
            </w:pPr>
            <w:r>
              <w:rPr>
                <w:rFonts w:ascii="Malgun Gothic" w:cs="Malgun Gothic" w:eastAsia="Malgun Gothic" w:hAnsi="Malgun Gothic"/>
                <w:color w:val="102A43"/>
                <w:sz w:val="14"/>
                <w:szCs w:val="14"/>
              </w:rPr>
              <w:t xml:space="preserve">2026-09-02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CTVA UN · Corteva Inc</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Materials · 가격 상위</w:t>
            </w:r>
          </w:p>
          <w:p>
            <w:pPr>
              <w:spacing w:after="0" w:line="215"/>
            </w:pPr>
            <w:r>
              <w:rPr>
                <w:rFonts w:ascii="Malgun Gothic" w:cs="Malgun Gothic" w:eastAsia="Malgun Gothic" w:hAnsi="Malgun Gothic"/>
                <w:color w:val="102A43"/>
                <w:sz w:val="14"/>
                <w:szCs w:val="14"/>
              </w:rPr>
              <w:t xml:space="preserve">2026-09-02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CMG UN · Chipotle Mexican Grill Inc</w:t>
            </w:r>
          </w:p>
          <w:p>
            <w:pPr>
              <w:spacing w:after="0" w:line="190"/>
            </w:pPr>
            <w:r>
              <w:rPr>
                <w:rFonts w:ascii="Malgun Gothic" w:cs="Malgun Gothic" w:eastAsia="Malgun Gothic" w:hAnsi="Malgun Gothic"/>
                <w:color w:val="62748A"/>
                <w:sz w:val="13"/>
                <w:szCs w:val="13"/>
              </w:rPr>
              <w:t xml:space="preserve">Consumer Discretionary / Consumer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Consumer Discretionary · 가격 상위</w:t>
            </w:r>
          </w:p>
          <w:p>
            <w:pPr>
              <w:spacing w:after="0" w:line="215"/>
            </w:pPr>
            <w:r>
              <w:rPr>
                <w:rFonts w:ascii="Malgun Gothic" w:cs="Malgun Gothic" w:eastAsia="Malgun Gothic" w:hAnsi="Malgun Gothic"/>
                <w:color w:val="102A43"/>
                <w:sz w:val="14"/>
                <w:szCs w:val="14"/>
              </w:rPr>
              <w:t xml:space="preserve">2026-09-02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VEEV UN · Veeva Systems Inc</w:t>
            </w:r>
          </w:p>
          <w:p>
            <w:pPr>
              <w:spacing w:after="0" w:line="190"/>
            </w:pPr>
            <w:r>
              <w:rPr>
                <w:rFonts w:ascii="Malgun Gothic" w:cs="Malgun Gothic" w:eastAsia="Malgun Gothic" w:hAnsi="Malgun Gothic"/>
                <w:color w:val="62748A"/>
                <w:sz w:val="13"/>
                <w:szCs w:val="13"/>
              </w:rPr>
              <w:t xml:space="preserve">Health Care / Health Care Equipment &amp;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Health Care · 가격 상위</w:t>
            </w:r>
          </w:p>
          <w:p>
            <w:pPr>
              <w:spacing w:after="0" w:line="215"/>
            </w:pPr>
            <w:r>
              <w:rPr>
                <w:rFonts w:ascii="Malgun Gothic" w:cs="Malgun Gothic" w:eastAsia="Malgun Gothic" w:hAnsi="Malgun Gothic"/>
                <w:color w:val="102A43"/>
                <w:sz w:val="14"/>
                <w:szCs w:val="14"/>
              </w:rPr>
              <w:t xml:space="preserve">2026-09-02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GEN UW · Gen Digital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+10.8%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2026-09-02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CDW UW · CDW Corp/DE</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+10.6%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2026-09-02 기준 최근 10거래일 수익률 상위 종목이다. 순위는 BQuant 가격으로 자동 계산됐으며 최신 공시·뉴스 기반 촉매 설명은 아직 검증하지 않았다.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미국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PCG UN · PG&amp;E Corp</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-26.8%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Utilities · 가격 하위</w:t>
            </w:r>
          </w:p>
          <w:p>
            <w:pPr>
              <w:spacing w:after="0" w:line="215"/>
            </w:pPr>
            <w:r>
              <w:rPr>
                <w:rFonts w:ascii="Malgun Gothic" w:cs="Malgun Gothic" w:eastAsia="Malgun Gothic" w:hAnsi="Malgun Gothic"/>
                <w:color w:val="102A43"/>
                <w:sz w:val="14"/>
                <w:szCs w:val="14"/>
              </w:rPr>
              <w:t xml:space="preserve">2026-09-02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EIX UN · Edison International</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-25.1%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Utilities · 가격 하위</w:t>
            </w:r>
          </w:p>
          <w:p>
            <w:pPr>
              <w:spacing w:after="0" w:line="215"/>
            </w:pPr>
            <w:r>
              <w:rPr>
                <w:rFonts w:ascii="Malgun Gothic" w:cs="Malgun Gothic" w:eastAsia="Malgun Gothic" w:hAnsi="Malgun Gothic"/>
                <w:color w:val="102A43"/>
                <w:sz w:val="14"/>
                <w:szCs w:val="14"/>
              </w:rPr>
              <w:t xml:space="preserve">2026-09-02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AXON UW · Axon Enterprise Inc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-21.4%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2026-09-02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MRNA UW · Moderna Inc</w:t>
            </w:r>
          </w:p>
          <w:p>
            <w:pPr>
              <w:spacing w:after="0" w:line="190"/>
            </w:pPr>
            <w:r>
              <w:rPr>
                <w:rFonts w:ascii="Malgun Gothic" w:cs="Malgun Gothic" w:eastAsia="Malgun Gothic" w:hAnsi="Malgun Gothic"/>
                <w:color w:val="62748A"/>
                <w:sz w:val="13"/>
                <w:szCs w:val="13"/>
              </w:rPr>
              <w:t xml:space="preserve">Health Care / Pharmaceuticals, Biotechnology &amp; Life Sciences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Health Care · 가격 하위</w:t>
            </w:r>
          </w:p>
          <w:p>
            <w:pPr>
              <w:spacing w:after="0" w:line="215"/>
            </w:pPr>
            <w:r>
              <w:rPr>
                <w:rFonts w:ascii="Malgun Gothic" w:cs="Malgun Gothic" w:eastAsia="Malgun Gothic" w:hAnsi="Malgun Gothic"/>
                <w:color w:val="102A43"/>
                <w:sz w:val="14"/>
                <w:szCs w:val="14"/>
              </w:rPr>
              <w:t xml:space="preserve">2026-09-02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GNRC UN · Generac Holdings Inc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-13.8%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2026-09-02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MRVL UW · Marvell Technology Inc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-13.6%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2026-09-02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CIEN UN · Ciena Corp</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2026-09-02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PYPL UW · PayPal Holdings Inc</w:t>
            </w:r>
          </w:p>
          <w:p>
            <w:pPr>
              <w:spacing w:after="0" w:line="190"/>
            </w:pPr>
            <w:r>
              <w:rPr>
                <w:rFonts w:ascii="Malgun Gothic" w:cs="Malgun Gothic" w:eastAsia="Malgun Gothic" w:hAnsi="Malgun Gothic"/>
                <w:color w:val="62748A"/>
                <w:sz w:val="13"/>
                <w:szCs w:val="13"/>
              </w:rPr>
              <w:t xml:space="preserve">Financials / Financial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Financials · 가격 하위</w:t>
            </w:r>
          </w:p>
          <w:p>
            <w:pPr>
              <w:spacing w:after="0" w:line="215"/>
            </w:pPr>
            <w:r>
              <w:rPr>
                <w:rFonts w:ascii="Malgun Gothic" w:cs="Malgun Gothic" w:eastAsia="Malgun Gothic" w:hAnsi="Malgun Gothic"/>
                <w:color w:val="102A43"/>
                <w:sz w:val="14"/>
                <w:szCs w:val="14"/>
              </w:rPr>
              <w:t xml:space="preserve">2026-09-02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BLDR UN · Builders FirstSource Inc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2026-09-02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AMAT UW · Applied Materials Inc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2026-09-02 기준 최근 10거래일 수익률 하위 종목이다. 순위는 BQuant 가격으로 자동 계산됐으며 최신 공시·뉴스 기반 촉매 설명은 아직 검증하지 않았다.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중국 · CSI 300</w:t>
      </w:r>
    </w:p>
    <w:p>
      <w:pPr>
        <w:spacing w:after="95" w:before="0" w:line="270"/>
      </w:pPr>
      <w:r>
        <w:rPr>
          <w:rFonts w:ascii="Malgun Gothic" w:cs="Malgun Gothic" w:eastAsia="Malgun Gothic" w:hAnsi="Malgun Gothic"/>
          <w:color w:val="62748A"/>
          <w:sz w:val="17"/>
          <w:szCs w:val="17"/>
        </w:rPr>
        <w:t xml:space="preserve">2026-08-18 → 2026-09-01 · 300개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2026-09-01까지의 최근 10거래일 기준이다. 상위 10개는 Materials 2개, Financials 2개, 하위 10개는 Information Technology 5개, Industrials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3개, 하위 0개다.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중국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300413 CH · Mango Excellent Media Co Ltd</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+34.5%</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AI 콘텐츠 애플리케이션</w:t>
            </w:r>
          </w:p>
          <w:p>
            <w:pPr>
              <w:spacing w:after="0" w:line="215"/>
            </w:pPr>
            <w:r>
              <w:rPr>
                <w:rFonts w:ascii="Malgun Gothic" w:cs="Malgun Gothic" w:eastAsia="Malgun Gothic" w:hAnsi="Malgun Gothic"/>
                <w:color w:val="102A43"/>
                <w:sz w:val="14"/>
                <w:szCs w:val="14"/>
              </w:rPr>
              <w:t xml:space="preserve">Mango TV의 AI 제작 드라마가 8월 31일 공개되며 AIGC가 실제 미디어 콘텐츠로 상용화된다는 기대가 부각됐다. 주가는 일일 상한가를 기록하며 10일 수익률 1위를 차지했다.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600547 CH · Shandong Gold Mining Co Ltd</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+20.5%</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금·실적 개선</w:t>
            </w:r>
          </w:p>
          <w:p>
            <w:pPr>
              <w:spacing w:after="0" w:line="215"/>
            </w:pPr>
            <w:r>
              <w:rPr>
                <w:rFonts w:ascii="Malgun Gothic" w:cs="Malgun Gothic" w:eastAsia="Malgun Gothic" w:hAnsi="Malgun Gothic"/>
                <w:color w:val="102A43"/>
                <w:sz w:val="14"/>
                <w:szCs w:val="14"/>
              </w:rPr>
              <w:t xml:space="preserve">상반기 수익성 개선이 확인된 데다 중국 금 ETF 유입과 인민은행의 21개월 연속 금 매입이 금광주 프리미엄을 지지했다.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601319 CH · People's Insurance Co Group of</w:t>
            </w:r>
          </w:p>
          <w:p>
            <w:pPr>
              <w:spacing w:after="0" w:line="190"/>
            </w:pPr>
            <w:r>
              <w:rPr>
                <w:rFonts w:ascii="Malgun Gothic" w:cs="Malgun Gothic" w:eastAsia="Malgun Gothic" w:hAnsi="Malgun Gothic"/>
                <w:color w:val="62748A"/>
                <w:sz w:val="13"/>
                <w:szCs w:val="13"/>
              </w:rPr>
              <w:t xml:space="preserve">Financials / Insurance</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보험·고배당 가치</w:t>
            </w:r>
          </w:p>
          <w:p>
            <w:pPr>
              <w:spacing w:after="0" w:line="215"/>
            </w:pPr>
            <w:r>
              <w:rPr>
                <w:rFonts w:ascii="Malgun Gothic" w:cs="Malgun Gothic" w:eastAsia="Malgun Gothic" w:hAnsi="Malgun Gothic"/>
                <w:color w:val="102A43"/>
                <w:sz w:val="14"/>
                <w:szCs w:val="14"/>
              </w:rPr>
              <w:t xml:space="preserve">보험의 자산운용 레버리지와 고배당·저평가 금융주 선호가 결합된 움직임이다. 기간 중 확인된 단일 기업 촉매보다 가치·배당 팩터 성격이 강하다.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002837 CH · Shenzhen Envicool Technology 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+14.5%</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데이터센터 냉각</w:t>
            </w:r>
          </w:p>
          <w:p>
            <w:pPr>
              <w:spacing w:after="0" w:line="215"/>
            </w:pPr>
            <w:r>
              <w:rPr>
                <w:rFonts w:ascii="Malgun Gothic" w:cs="Malgun Gothic" w:eastAsia="Malgun Gothic" w:hAnsi="Malgun Gothic"/>
                <w:color w:val="102A43"/>
                <w:sz w:val="14"/>
                <w:szCs w:val="14"/>
              </w:rPr>
              <w:t xml:space="preserve">데이터센터용 정밀 온도제어·냉각 솔루션 업체라는 사업구조가 AI 서버 열관리 수요와 직접 연결된다. 상반기 실적 발표 구간에서 AI 냉각의 실적화 기대가 강화됐다.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002493 CH · Rongsheng Petrochemical Co Ltd</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석유화학 업황</w:t>
            </w:r>
          </w:p>
          <w:p>
            <w:pPr>
              <w:spacing w:after="0" w:line="215"/>
            </w:pPr>
            <w:r>
              <w:rPr>
                <w:rFonts w:ascii="Malgun Gothic" w:cs="Malgun Gothic" w:eastAsia="Malgun Gothic" w:hAnsi="Malgun Gothic"/>
                <w:color w:val="102A43"/>
                <w:sz w:val="14"/>
                <w:szCs w:val="14"/>
              </w:rPr>
              <w:t xml:space="preserve">정유·석유화학 가격과 원가 스프레드 개선 기대가 소재주 로테이션을 만들었다. 단일 기업 뉴스보다는 유가·화학 업황 베타로 해석한다.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600039 CH · Sichuan Road and Bridge Group</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중국 인프라 정책</w:t>
            </w:r>
          </w:p>
          <w:p>
            <w:pPr>
              <w:spacing w:after="0" w:line="215"/>
            </w:pPr>
            <w:r>
              <w:rPr>
                <w:rFonts w:ascii="Malgun Gothic" w:cs="Malgun Gothic" w:eastAsia="Malgun Gothic" w:hAnsi="Malgun Gothic"/>
                <w:color w:val="102A43"/>
                <w:sz w:val="14"/>
                <w:szCs w:val="14"/>
              </w:rPr>
              <w:t xml:space="preserve">도로·교량 건설 노출을 통해 경기부양과 인프라 집행 기대를 반영했다. 정책 기대는 주가의 하방을 지지하지만 신규수주와 현금회수 확인이 필요하다.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300122 CH · Chongqing Zhifei Biological Pr</w:t>
            </w:r>
          </w:p>
          <w:p>
            <w:pPr>
              <w:spacing w:after="0" w:line="190"/>
            </w:pPr>
            <w:r>
              <w:rPr>
                <w:rFonts w:ascii="Malgun Gothic" w:cs="Malgun Gothic" w:eastAsia="Malgun Gothic" w:hAnsi="Malgun Gothic"/>
                <w:color w:val="62748A"/>
                <w:sz w:val="13"/>
                <w:szCs w:val="13"/>
              </w:rPr>
              <w:t xml:space="preserve">Health Care / Pharmaceuticals, Biotechnology &amp; Life Sciences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헬스케어 낙폭과대</w:t>
            </w:r>
          </w:p>
          <w:p>
            <w:pPr>
              <w:spacing w:after="0" w:line="215"/>
            </w:pPr>
            <w:r>
              <w:rPr>
                <w:rFonts w:ascii="Malgun Gothic" w:cs="Malgun Gothic" w:eastAsia="Malgun Gothic" w:hAnsi="Malgun Gothic"/>
                <w:color w:val="102A43"/>
                <w:sz w:val="14"/>
                <w:szCs w:val="14"/>
              </w:rPr>
              <w:t xml:space="preserve">백신·바이오의 낮아진 기대와 헬스케어 반등이 결합됐다. 기간 중 확인된 단일 임상 이벤트보다 낙폭과대 업종 회복 성격이 강하다.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601998 CH · China CITIC Bank Corp Ltd</w:t>
            </w:r>
          </w:p>
          <w:p>
            <w:pPr>
              <w:spacing w:after="0" w:line="190"/>
            </w:pPr>
            <w:r>
              <w:rPr>
                <w:rFonts w:ascii="Malgun Gothic" w:cs="Malgun Gothic" w:eastAsia="Malgun Gothic" w:hAnsi="Malgun Gothic"/>
                <w:color w:val="62748A"/>
                <w:sz w:val="13"/>
                <w:szCs w:val="13"/>
              </w:rPr>
              <w:t xml:space="preserve">Financials / Banks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은행·고배당 가치</w:t>
            </w:r>
          </w:p>
          <w:p>
            <w:pPr>
              <w:spacing w:after="0" w:line="215"/>
            </w:pPr>
            <w:r>
              <w:rPr>
                <w:rFonts w:ascii="Malgun Gothic" w:cs="Malgun Gothic" w:eastAsia="Malgun Gothic" w:hAnsi="Malgun Gothic"/>
                <w:color w:val="102A43"/>
                <w:sz w:val="14"/>
                <w:szCs w:val="14"/>
              </w:rPr>
              <w:t xml:space="preserve">고배당 은행과 정책금융 기대가 반영됐다. 대출 성장의 강한 가속이 확인됐다기보다 낮은 밸류에이션과 배당 안정성에 대한 선호다.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300760 CH · Shenzhen Mindray Bio-Medical E</w:t>
            </w:r>
          </w:p>
          <w:p>
            <w:pPr>
              <w:spacing w:after="0" w:line="190"/>
            </w:pPr>
            <w:r>
              <w:rPr>
                <w:rFonts w:ascii="Malgun Gothic" w:cs="Malgun Gothic" w:eastAsia="Malgun Gothic" w:hAnsi="Malgun Gothic"/>
                <w:color w:val="62748A"/>
                <w:sz w:val="13"/>
                <w:szCs w:val="13"/>
              </w:rPr>
              <w:t xml:space="preserve">Health Care / Health Care Equipment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의료기기 질적 성장</w:t>
            </w:r>
          </w:p>
          <w:p>
            <w:pPr>
              <w:spacing w:after="0" w:line="215"/>
            </w:pPr>
            <w:r>
              <w:rPr>
                <w:rFonts w:ascii="Malgun Gothic" w:cs="Malgun Gothic" w:eastAsia="Malgun Gothic" w:hAnsi="Malgun Gothic"/>
                <w:color w:val="102A43"/>
                <w:sz w:val="14"/>
                <w:szCs w:val="14"/>
              </w:rPr>
              <w:t xml:space="preserve">의료기기의 질적 성장과 해외 매출 방어력에 대한 선호가 헬스케어 회복과 맞물렸다. 개별 단기 뉴스보다 이익 방어력 재평가다.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601058 CH · Sailun Group Co Ltd</w:t>
            </w:r>
          </w:p>
          <w:p>
            <w:pPr>
              <w:spacing w:after="0" w:line="190"/>
            </w:pPr>
            <w:r>
              <w:rPr>
                <w:rFonts w:ascii="Malgun Gothic" w:cs="Malgun Gothic" w:eastAsia="Malgun Gothic" w:hAnsi="Malgun Gothic"/>
                <w:color w:val="62748A"/>
                <w:sz w:val="13"/>
                <w:szCs w:val="13"/>
              </w:rPr>
              <w:t xml:space="preserve">Consumer Discretionary / Automobiles &amp; Components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타이어 수출</w:t>
            </w:r>
          </w:p>
          <w:p>
            <w:pPr>
              <w:spacing w:after="0" w:line="215"/>
            </w:pPr>
            <w:r>
              <w:rPr>
                <w:rFonts w:ascii="Malgun Gothic" w:cs="Malgun Gothic" w:eastAsia="Malgun Gothic" w:hAnsi="Malgun Gothic"/>
                <w:color w:val="102A43"/>
                <w:sz w:val="14"/>
                <w:szCs w:val="14"/>
              </w:rPr>
              <w:t xml:space="preserve">타이어 수출과 원가 경쟁력에 대한 기대가 자동차 부품주 내 차별화를 만들었다. 확인된 단일 이벤트보다 수출 제조업 알파의 성격이 강하다.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중국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300274 CH · Sungrow Power Supply Co Ltd</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-24.3%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신재생 장비 디레이팅</w:t>
            </w:r>
          </w:p>
          <w:p>
            <w:pPr>
              <w:spacing w:after="0" w:line="215"/>
            </w:pPr>
            <w:r>
              <w:rPr>
                <w:rFonts w:ascii="Malgun Gothic" w:cs="Malgun Gothic" w:eastAsia="Malgun Gothic" w:hAnsi="Malgun Gothic"/>
                <w:color w:val="102A43"/>
                <w:sz w:val="14"/>
                <w:szCs w:val="14"/>
              </w:rPr>
              <w:t xml:space="preserve">태양광 인버터·에너지저장장치의 고성장 기대가 선반영된 뒤 신재생 장비 전반에서 포지션 축소가 나타났다. 정책 수혜와 단기 주가 방향이 다를 수 있음을 보여준다.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002028 CH · Sieyuan Electric Co Ltd</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-23.1%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전력기기 차익실현</w:t>
            </w:r>
          </w:p>
          <w:p>
            <w:pPr>
              <w:spacing w:after="0" w:line="215"/>
            </w:pPr>
            <w:r>
              <w:rPr>
                <w:rFonts w:ascii="Malgun Gothic" w:cs="Malgun Gothic" w:eastAsia="Malgun Gothic" w:hAnsi="Malgun Gothic"/>
                <w:color w:val="102A43"/>
                <w:sz w:val="14"/>
                <w:szCs w:val="14"/>
              </w:rPr>
              <w:t xml:space="preserve">전력기기 고성장과 전력망 CAPEX 기대를 반영한 고밸류 종목에서 차익실현이 집중됐다. 수주 붕괴보다 혼잡도 완화 성격으로 본다.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002353 CH · Yantai Jereh Oilfield Services</w:t>
            </w:r>
          </w:p>
          <w:p>
            <w:pPr>
              <w:spacing w:after="0" w:line="190"/>
            </w:pPr>
            <w:r>
              <w:rPr>
                <w:rFonts w:ascii="Malgun Gothic" w:cs="Malgun Gothic" w:eastAsia="Malgun Gothic" w:hAnsi="Malgun Gothic"/>
                <w:color w:val="62748A"/>
                <w:sz w:val="13"/>
                <w:szCs w:val="13"/>
              </w:rPr>
              <w:t xml:space="preserve">Energy / Energy</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-21.6%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에너지 서비스 디레이팅</w:t>
            </w:r>
          </w:p>
          <w:p>
            <w:pPr>
              <w:spacing w:after="0" w:line="215"/>
            </w:pPr>
            <w:r>
              <w:rPr>
                <w:rFonts w:ascii="Malgun Gothic" w:cs="Malgun Gothic" w:eastAsia="Malgun Gothic" w:hAnsi="Malgun Gothic"/>
                <w:color w:val="102A43"/>
                <w:sz w:val="14"/>
                <w:szCs w:val="14"/>
              </w:rPr>
              <w:t xml:space="preserve">유전서비스 업종 내 고변동성 포지션이 축소됐다. 유가 방향만으로 설명되지 않아 기업별 주문·마진 확인 전까지 원인을 단정하기 어렵다.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002202 CH · Goldwind Science &amp; Technology</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-17.4%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풍력장비 마진 우려</w:t>
            </w:r>
          </w:p>
          <w:p>
            <w:pPr>
              <w:spacing w:after="0" w:line="215"/>
            </w:pPr>
            <w:r>
              <w:rPr>
                <w:rFonts w:ascii="Malgun Gothic" w:cs="Malgun Gothic" w:eastAsia="Malgun Gothic" w:hAnsi="Malgun Gothic"/>
                <w:color w:val="102A43"/>
                <w:sz w:val="14"/>
                <w:szCs w:val="14"/>
              </w:rPr>
              <w:t xml:space="preserve">풍력장비의 가격경쟁과 수익성 우려가 신재생 장비 매도와 겹쳤다. 설치량 증가와 제조사 마진은 별개라는 점이 반영됐다.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688082 CH · ACM Research Shanghai Inc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-15.6%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반도체 장비 조정</w:t>
            </w:r>
          </w:p>
          <w:p>
            <w:pPr>
              <w:spacing w:after="0" w:line="215"/>
            </w:pPr>
            <w:r>
              <w:rPr>
                <w:rFonts w:ascii="Malgun Gothic" w:cs="Malgun Gothic" w:eastAsia="Malgun Gothic" w:hAnsi="Malgun Gothic"/>
                <w:color w:val="102A43"/>
                <w:sz w:val="14"/>
                <w:szCs w:val="14"/>
              </w:rPr>
              <w:t xml:space="preserve">반도체 장비의 실적이 기대에 부합하는 정도로는 높은 밸류에이션을 지지하기 어려워지며 매물이 출회됐다. 8월 24일 A주 반도체에서 집중 매도가 확인됐다.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688472 CH · CSI Solar Co Ltd</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태양광 공급과잉</w:t>
            </w:r>
          </w:p>
          <w:p>
            <w:pPr>
              <w:spacing w:after="0" w:line="215"/>
            </w:pPr>
            <w:r>
              <w:rPr>
                <w:rFonts w:ascii="Malgun Gothic" w:cs="Malgun Gothic" w:eastAsia="Malgun Gothic" w:hAnsi="Malgun Gothic"/>
                <w:color w:val="102A43"/>
                <w:sz w:val="14"/>
                <w:szCs w:val="14"/>
              </w:rPr>
              <w:t xml:space="preserve">태양광 제조 공급과잉·가격 경쟁 우려가 지속되며 신재생 장비 조정에 동참했다. 원자료의 GICS 분류는 반도체지만 경제적 노출은 태양광 모듈이다.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000657 CH · China Tungsten And Hightech Ma</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희소금속 차익실현</w:t>
            </w:r>
          </w:p>
          <w:p>
            <w:pPr>
              <w:spacing w:after="0" w:line="215"/>
            </w:pPr>
            <w:r>
              <w:rPr>
                <w:rFonts w:ascii="Malgun Gothic" w:cs="Malgun Gothic" w:eastAsia="Malgun Gothic" w:hAnsi="Malgun Gothic"/>
                <w:color w:val="102A43"/>
                <w:sz w:val="14"/>
                <w:szCs w:val="14"/>
              </w:rPr>
              <w:t xml:space="preserve">희소금속 가격과 정책 테마를 선반영한 뒤 차익실현이 발생했다. 구조적 국산화 논리보다 단기 모멘텀 축소가 주가를 지배했다.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600584 CH · JCET Group Co Ltd</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반도체 패키징 조정</w:t>
            </w:r>
          </w:p>
          <w:p>
            <w:pPr>
              <w:spacing w:after="0" w:line="215"/>
            </w:pPr>
            <w:r>
              <w:rPr>
                <w:rFonts w:ascii="Malgun Gothic" w:cs="Malgun Gothic" w:eastAsia="Malgun Gothic" w:hAnsi="Malgun Gothic"/>
                <w:color w:val="102A43"/>
                <w:sz w:val="14"/>
                <w:szCs w:val="14"/>
              </w:rPr>
              <w:t xml:space="preserve">후공정·패키징까지 반도체 업종 전반의 밸류에이션 재평가가 확산됐다. 개별 주문 훼손보다 A주 기술주 바스켓 매도 성격이다.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002371 CH · NAURA Technology Group Co Ltd</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반도체 장비 혼잡도</w:t>
            </w:r>
          </w:p>
          <w:p>
            <w:pPr>
              <w:spacing w:after="0" w:line="215"/>
            </w:pPr>
            <w:r>
              <w:rPr>
                <w:rFonts w:ascii="Malgun Gothic" w:cs="Malgun Gothic" w:eastAsia="Malgun Gothic" w:hAnsi="Malgun Gothic"/>
                <w:color w:val="102A43"/>
                <w:sz w:val="14"/>
                <w:szCs w:val="14"/>
              </w:rPr>
              <w:t xml:space="preserve">국산 반도체 장비 대표주로서 높은 기대와 혼잡도가 역풍이 됐다. 업종 실적의 '기대 부합'만으로는 멀티플 유지가 어려웠다.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688072 CH · Piotech Inc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-13.9%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반도체 장비 조정</w:t>
            </w:r>
          </w:p>
          <w:p>
            <w:pPr>
              <w:spacing w:after="0" w:line="215"/>
            </w:pPr>
            <w:r>
              <w:rPr>
                <w:rFonts w:ascii="Malgun Gothic" w:cs="Malgun Gothic" w:eastAsia="Malgun Gothic" w:hAnsi="Malgun Gothic"/>
                <w:color w:val="102A43"/>
                <w:sz w:val="14"/>
                <w:szCs w:val="14"/>
              </w:rPr>
              <w:t xml:space="preserve">증착 장비 국산화의 장기 논리는 남아 있지만 8월 기술주 2차 조정에서 고베타 장비주로 매도됐다.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유럽 · STOXX Europe 600</w:t>
      </w:r>
    </w:p>
    <w:p>
      <w:pPr>
        <w:spacing w:after="95" w:before="0" w:line="270"/>
      </w:pPr>
      <w:r>
        <w:rPr>
          <w:rFonts w:ascii="Malgun Gothic" w:cs="Malgun Gothic" w:eastAsia="Malgun Gothic" w:hAnsi="Malgun Gothic"/>
          <w:color w:val="62748A"/>
          <w:sz w:val="17"/>
          <w:szCs w:val="17"/>
        </w:rPr>
        <w:t xml:space="preserve">2026-08-18 → 2026-09-01 · 600개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2026-09-01까지의 최근 10거래일 기준이다. 상위 10개는 Materials 4개, Consumer Staples 2개, 하위 10개는 Industrials 7개, Information Technology 2개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5개, 하위 0개다.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유럽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HOC LN · Hochschild Mining PLC</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+20.8%</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금광 실적 레버리지</w:t>
            </w:r>
          </w:p>
          <w:p>
            <w:pPr>
              <w:spacing w:after="0" w:line="215"/>
            </w:pPr>
            <w:r>
              <w:rPr>
                <w:rFonts w:ascii="Malgun Gothic" w:cs="Malgun Gothic" w:eastAsia="Malgun Gothic" w:hAnsi="Malgun Gothic"/>
                <w:color w:val="102A43"/>
                <w:sz w:val="14"/>
                <w:szCs w:val="14"/>
              </w:rPr>
              <w:t xml:space="preserve">8월 26일 상반기 매출이 62%, 조정 EBITDA가 119% 증가했고 순부채에서 순현금으로 전환했다. 금 가격 강세에 실적 레버리지가 확인되며 금광주 프리미엄이 확대됐다.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FLS DC · FLSmidth &amp; Co A/S</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+15.7%</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광산장비 실적·가이던스</w:t>
            </w:r>
          </w:p>
          <w:p>
            <w:pPr>
              <w:spacing w:after="0" w:line="215"/>
            </w:pPr>
            <w:r>
              <w:rPr>
                <w:rFonts w:ascii="Malgun Gothic" w:cs="Malgun Gothic" w:eastAsia="Malgun Gothic" w:hAnsi="Malgun Gothic"/>
                <w:color w:val="102A43"/>
                <w:sz w:val="14"/>
                <w:szCs w:val="14"/>
              </w:rPr>
              <w:t xml:space="preserve">8월 19일 발표한 2분기 유기적 매출은 16%, 수주는 13% 증가했고 조정 EBITA 마진은 17.3%로 상승했다. 연간 매출성장과 마진 가이던스 하단도 높였다.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PAF LN · Pan African Resources PLC</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금 가격·생산량</w:t>
            </w:r>
          </w:p>
          <w:p>
            <w:pPr>
              <w:spacing w:after="0" w:line="215"/>
            </w:pPr>
            <w:r>
              <w:rPr>
                <w:rFonts w:ascii="Malgun Gothic" w:cs="Malgun Gothic" w:eastAsia="Malgun Gothic" w:hAnsi="Malgun Gothic"/>
                <w:color w:val="102A43"/>
                <w:sz w:val="14"/>
                <w:szCs w:val="14"/>
              </w:rPr>
              <w:t xml:space="preserve">기간 중 확인된 핵심 신규 공시보다 금 가격과 귀금속 주식 베타가 주된 설명이다. 다만 FY2026 생산량이 약 40% 늘어난 사상 최고 수준이라는 운영 기반이 상승 탄력을 키웠다.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SDF GY · K+S AG</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비료 가격·전망 상향</w:t>
            </w:r>
          </w:p>
          <w:p>
            <w:pPr>
              <w:spacing w:after="0" w:line="215"/>
            </w:pPr>
            <w:r>
              <w:rPr>
                <w:rFonts w:ascii="Malgun Gothic" w:cs="Malgun Gothic" w:eastAsia="Malgun Gothic" w:hAnsi="Malgun Gothic"/>
                <w:color w:val="102A43"/>
                <w:sz w:val="14"/>
                <w:szCs w:val="14"/>
              </w:rPr>
              <w:t xml:space="preserve">8월 12일 연간 전망 상향 이후 비료·칼륨 가격과 낮아진 기대의 정상화가 이어졌다. 분석기간 안의 신규 이벤트보다는 실적 발표의 후행 반영 성격이 강하다.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SALM NO · Salmar ASA</w:t>
            </w:r>
          </w:p>
          <w:p>
            <w:pPr>
              <w:spacing w:after="0" w:line="190"/>
            </w:pPr>
            <w:r>
              <w:rPr>
                <w:rFonts w:ascii="Malgun Gothic" w:cs="Malgun Gothic" w:eastAsia="Malgun Gothic" w:hAnsi="Malgun Gothic"/>
                <w:color w:val="62748A"/>
                <w:sz w:val="13"/>
                <w:szCs w:val="13"/>
              </w:rPr>
              <w:t xml:space="preserve">Consumer Staples / Food, Beverage &amp; Tobacco</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+12.0%</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연어 생산 정상화·자사주</w:t>
            </w:r>
          </w:p>
          <w:p>
            <w:pPr>
              <w:spacing w:after="0" w:line="215"/>
            </w:pPr>
            <w:r>
              <w:rPr>
                <w:rFonts w:ascii="Malgun Gothic" w:cs="Malgun Gothic" w:eastAsia="Malgun Gothic" w:hAnsi="Malgun Gothic"/>
                <w:color w:val="102A43"/>
                <w:sz w:val="14"/>
                <w:szCs w:val="14"/>
              </w:rPr>
              <w:t xml:space="preserve">8월 25일 2분기 보고서에서 노르웨이 양식 부문의 강한 생물학적 성과를 제시했고 자사주 매입도 시작했다. 생산 정상화와 주주환원이 동시에 반영됐다.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DNP PW · Dino Polska SA</w:t>
            </w:r>
          </w:p>
          <w:p>
            <w:pPr>
              <w:spacing w:after="0" w:line="190"/>
            </w:pPr>
            <w:r>
              <w:rPr>
                <w:rFonts w:ascii="Malgun Gothic" w:cs="Malgun Gothic" w:eastAsia="Malgun Gothic" w:hAnsi="Malgun Gothic"/>
                <w:color w:val="62748A"/>
                <w:sz w:val="13"/>
                <w:szCs w:val="13"/>
              </w:rPr>
              <w:t xml:space="preserve">Consumer Staples / Consumer Staples Distribution &amp; Retail</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+11.6%</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식품소매 성장·방어력</w:t>
            </w:r>
          </w:p>
          <w:p>
            <w:pPr>
              <w:spacing w:after="0" w:line="215"/>
            </w:pPr>
            <w:r>
              <w:rPr>
                <w:rFonts w:ascii="Malgun Gothic" w:cs="Malgun Gothic" w:eastAsia="Malgun Gothic" w:hAnsi="Malgun Gothic"/>
                <w:color w:val="102A43"/>
                <w:sz w:val="14"/>
                <w:szCs w:val="14"/>
              </w:rPr>
              <w:t xml:space="preserve">8월 20일 상반기 실적을 발표했다. 매장 확장과 방어적 식품소매 성장의 가시성이 경기민감주 변동성이 큰 구간에서 재평가됐다.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SQN SE · Swissquote Group Holding SA</w:t>
            </w:r>
          </w:p>
          <w:p>
            <w:pPr>
              <w:spacing w:after="0" w:line="190"/>
            </w:pPr>
            <w:r>
              <w:rPr>
                <w:rFonts w:ascii="Malgun Gothic" w:cs="Malgun Gothic" w:eastAsia="Malgun Gothic" w:hAnsi="Malgun Gothic"/>
                <w:color w:val="62748A"/>
                <w:sz w:val="13"/>
                <w:szCs w:val="13"/>
              </w:rPr>
              <w:t xml:space="preserve">Financials / Financial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온라인 브로커 고객성장</w:t>
            </w:r>
          </w:p>
          <w:p>
            <w:pPr>
              <w:spacing w:after="0" w:line="215"/>
            </w:pPr>
            <w:r>
              <w:rPr>
                <w:rFonts w:ascii="Malgun Gothic" w:cs="Malgun Gothic" w:eastAsia="Malgun Gothic" w:hAnsi="Malgun Gothic"/>
                <w:color w:val="102A43"/>
                <w:sz w:val="14"/>
                <w:szCs w:val="14"/>
              </w:rPr>
              <w:t xml:space="preserve">8월 13일 상반기 고객자산이 사상 최고 CHF 96.3bn, 신규자금이 CHF 5.1bn으로 확인된 뒤 고객 성장 프리미엄이 이어졌다. 다만 기간 시작 전 발표여서 후행 반영으로 분류했다.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NSISB DC · Novonesis Novozymes B</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+10.4%</w:t>
            </w:r>
          </w:p>
        </w:tc>
        <w:tc>
          <w:tcPr>
            <w:tcW w:type="dxa" w:w="1250"/>
            <w:tcBorders>
              <w:top w:val="single" w:color="DCE3EC" w:sz="3"/>
              <w:left w:val="single" w:color="DCE3EC" w:sz="3"/>
              <w:bottom w:val="single" w:color="DCE3EC" w:sz="3"/>
              <w:right w:val="single" w:color="DCE3EC" w:sz="3"/>
            </w:tcBorders>
            <w:shd w:fill="E8F5EE"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0B6E4F"/>
                <w:sz w:val="14"/>
                <w:szCs w:val="14"/>
              </w:rPr>
              <w:t xml:space="preserve">FACT</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바이오솔루션 전망 상향</w:t>
            </w:r>
          </w:p>
          <w:p>
            <w:pPr>
              <w:spacing w:after="0" w:line="215"/>
            </w:pPr>
            <w:r>
              <w:rPr>
                <w:rFonts w:ascii="Malgun Gothic" w:cs="Malgun Gothic" w:eastAsia="Malgun Gothic" w:hAnsi="Malgun Gothic"/>
                <w:color w:val="102A43"/>
                <w:sz w:val="14"/>
                <w:szCs w:val="14"/>
              </w:rPr>
              <w:t xml:space="preserve">8월 19일 상반기 유기적 매출이 8% 증가했고 연간 성장 전망을 7~8%로 상향했다. EUR 1bn 자사주 매입도 발표해 실적과 자본환원이 함께 작용했다.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DRX LN · Drax Group PLC</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+9.9%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전력안보·데이터센터 옵션</w:t>
            </w:r>
          </w:p>
          <w:p>
            <w:pPr>
              <w:spacing w:after="0" w:line="215"/>
            </w:pPr>
            <w:r>
              <w:rPr>
                <w:rFonts w:ascii="Malgun Gothic" w:cs="Malgun Gothic" w:eastAsia="Malgun Gothic" w:hAnsi="Malgun Gothic"/>
                <w:color w:val="102A43"/>
                <w:sz w:val="14"/>
                <w:szCs w:val="14"/>
              </w:rPr>
              <w:t xml:space="preserve">영국 전력안보와 유연성 자산의 희소성, 향후 데이터센터용 계통접속 옵션이 부각됐다. 10일 창 안의 단일 신규 공시보다 전력가격·정책 베타의 영향이 크다.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DIM FP · Sartorius Stedim Biotech</w:t>
            </w:r>
          </w:p>
          <w:p>
            <w:pPr>
              <w:spacing w:after="0" w:line="190"/>
            </w:pPr>
            <w:r>
              <w:rPr>
                <w:rFonts w:ascii="Malgun Gothic" w:cs="Malgun Gothic" w:eastAsia="Malgun Gothic" w:hAnsi="Malgun Gothic"/>
                <w:color w:val="62748A"/>
                <w:sz w:val="13"/>
                <w:szCs w:val="13"/>
              </w:rPr>
              <w:t xml:space="preserve">Health Care / Pharmaceuticals, Biotechnology &amp; Life Sciences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+9.4%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바이오프로세싱 회복</w:t>
            </w:r>
          </w:p>
          <w:p>
            <w:pPr>
              <w:spacing w:after="0" w:line="215"/>
            </w:pPr>
            <w:r>
              <w:rPr>
                <w:rFonts w:ascii="Malgun Gothic" w:cs="Malgun Gothic" w:eastAsia="Malgun Gothic" w:hAnsi="Malgun Gothic"/>
                <w:color w:val="102A43"/>
                <w:sz w:val="14"/>
                <w:szCs w:val="14"/>
              </w:rPr>
              <w:t xml:space="preserve">7월 상반기 실적에서 반복소모품이 견조하고 장비가 소폭 성장으로 복귀한 점이 확인된 뒤 바이오프로세싱 회복 기대가 이어졌다. 기간 내 신규 대형 촉매는 확인되지 않았다.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유럽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LDO IM · Leonardo SpA</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Leonardo를 포함한 유럽 방산주가 동반 하락했다. 수주 논리의 붕괴보다 높은 기대와 정부 재정조달 우려 속에서 방산 바스켓의 혼잡도가 풀린 움직임으로 판단한다.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BESI NA · BE Semiconductor Industries NV</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-13.6%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AI 반도체 장비 차익실현</w:t>
            </w:r>
          </w:p>
          <w:p>
            <w:pPr>
              <w:spacing w:after="0" w:line="215"/>
            </w:pPr>
            <w:r>
              <w:rPr>
                <w:rFonts w:ascii="Malgun Gothic" w:cs="Malgun Gothic" w:eastAsia="Malgun Gothic" w:hAnsi="Malgun Gothic"/>
                <w:color w:val="102A43"/>
                <w:sz w:val="14"/>
                <w:szCs w:val="14"/>
              </w:rPr>
              <w:t xml:space="preserve">첨단패키징과 AI 반도체 장비의 장기 수요는 유지됐지만, 높은 밸류에이션의 AI 하드웨어에서 차익실현이 이어졌다. 실적 훼손이 확인된 하락으로 보기는 어렵다.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HAG GY · Hensoldt AG</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Rheinmetall·Saab·Leonardo와 함께 하락해 기업별 뉴스보다 방산 팩터 매도의 성격이 강했다. 주문잔고가 실제 매출·마진으로 전환되는 속도에 대한 요구가 높아졌다.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SAABB SS · Saab AB</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8월 21일 유럽 방산주 동반 약세가 확인됐고 이후 매도가 이어졌다. 재무가이던스 변화보다 높은 멀티플과 포지션 축소가 단기 주가를 지배했다.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COTN SE · Comet Holding AG</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반도체 장비 멀티플 압축</w:t>
            </w:r>
          </w:p>
          <w:p>
            <w:pPr>
              <w:spacing w:after="0" w:line="215"/>
            </w:pPr>
            <w:r>
              <w:rPr>
                <w:rFonts w:ascii="Malgun Gothic" w:cs="Malgun Gothic" w:eastAsia="Malgun Gothic" w:hAnsi="Malgun Gothic"/>
                <w:color w:val="102A43"/>
                <w:sz w:val="14"/>
                <w:szCs w:val="14"/>
              </w:rPr>
              <w:t xml:space="preserve">H1 실적은 양호했지만 반도체·AI 장비의 높아진 기대를 추가로 넘어설 촉매가 부족했다. 좋은 실적에도 밸류에이션이 압축되는 전형적인 혼잡도 완화로 해석한다.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RHM GY · Rheinmetall AG</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8월 31일 독일 방산주 매도에서 Rheinmetall과 Hensoldt가 함께 하락했다. 약 EUR 80.5bn 주문잔고에도 주가가 내린 점은 수요 붕괴보다 기대치와 밸류에이션 조정에 가깝다.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QQ/ LN · QinetiQ Group PLC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QinetiQ도 유럽 방산 바스켓 매도에 동참했다. 기간 중 확인된 독립적 대형 악재보다 정부 예산의 집행 속도와 고평가 우려가 공통 요인이다.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SESG FP · SES SA</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위성사업 통합·컨센서스 우려</w:t>
            </w:r>
          </w:p>
          <w:p>
            <w:pPr>
              <w:spacing w:after="0" w:line="215"/>
            </w:pPr>
            <w:r>
              <w:rPr>
                <w:rFonts w:ascii="Malgun Gothic" w:cs="Malgun Gothic" w:eastAsia="Malgun Gothic" w:hAnsi="Malgun Gothic"/>
                <w:color w:val="102A43"/>
                <w:sz w:val="14"/>
                <w:szCs w:val="14"/>
              </w:rPr>
              <w:t xml:space="preserve">H1 실적과 연간 전망 유지에도 위성사업 통합과 2026년 컨센서스 달성 난이도에 대한 우려가 남았다. 실적 발표 후 지속된 디레이팅의 성격이 강하다.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HO FP · Thales SA</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유럽 방산 디레이팅</w:t>
            </w:r>
          </w:p>
          <w:p>
            <w:pPr>
              <w:spacing w:after="0" w:line="215"/>
            </w:pPr>
            <w:r>
              <w:rPr>
                <w:rFonts w:ascii="Malgun Gothic" w:cs="Malgun Gothic" w:eastAsia="Malgun Gothic" w:hAnsi="Malgun Gothic"/>
                <w:color w:val="102A43"/>
                <w:sz w:val="14"/>
                <w:szCs w:val="14"/>
              </w:rPr>
              <w:t xml:space="preserve">Thales 역시 유럽 방산주 동반 약세에 포함됐다. 높은 주문잔고보다 단기 매출 전환과 수익성 증명이 중요해지는 국면으로, 개별 수주 취소로 단정할 근거는 없다.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ROCKB DC · ROCKWOOL A/S</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INFERENCE</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건자재 비용·수요 우려</w:t>
            </w:r>
          </w:p>
          <w:p>
            <w:pPr>
              <w:spacing w:after="0" w:line="215"/>
            </w:pPr>
            <w:r>
              <w:rPr>
                <w:rFonts w:ascii="Malgun Gothic" w:cs="Malgun Gothic" w:eastAsia="Malgun Gothic" w:hAnsi="Malgun Gothic"/>
                <w:color w:val="102A43"/>
                <w:sz w:val="14"/>
                <w:szCs w:val="14"/>
              </w:rPr>
              <w:t xml:space="preserve">상반기 물량과 EBITDA 마진은 견조했지만 에너지·운송비 상승이 2분기 비용 부담으로 제시됐다. 좋은 실적보다 비용과 건설수요 불확실성이 주가에 더 크게 반영됐다.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Cross-market Read</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미국 · S&amp;P 500 · 상위: Information Technology 4개, Materials 3개 · 하위: Industrials 3개, Information Technology 3개</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중국 · CSI 300 · 상위: Materials 2개, Financials 2개 · 하위: Information Technology 5개, Industrials 3개</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유럽 · STOXX Europe 600 · 상위: Materials 4개, Consumer Staples 2개 · 하위: Industrials 7개, Information Technology 2개</w:t>
      </w:r>
    </w:p>
    <w:p>
      <w:pPr>
        <w:spacing w:after="95" w:before="0" w:line="270"/>
      </w:pPr>
      <w:r>
        <w:rPr>
          <w:rFonts w:ascii="Malgun Gothic" w:cs="Malgun Gothic" w:eastAsia="Malgun Gothic" w:hAnsi="Malgun Gothic"/>
          <w:b/>
          <w:bCs/>
          <w:color w:val="2F6BDE"/>
          <w:sz w:val="18"/>
          <w:szCs w:val="18"/>
        </w:rPr>
        <w:t xml:space="preserve">[INFERENCE] </w:t>
      </w:r>
      <w:r>
        <w:rPr>
          <w:rFonts w:ascii="Malgun Gothic" w:cs="Malgun Gothic" w:eastAsia="Malgun Gothic" w:hAnsi="Malgun Gothic"/>
          <w:color w:val="102A43"/>
          <w:sz w:val="18"/>
          <w:szCs w:val="18"/>
        </w:rPr>
        <w:t xml:space="preserve">여러 시장에서 같은 섹터가 동시에 상위 또는 하위에 집중될 때 공통 팩터 로테이션일 가능성이 높다. 단일 시장·단일 종목 움직임은 기업 이벤트 가능성을 우선 점검한다.</w:t>
      </w:r>
    </w:p>
    <w:p>
      <w:pPr>
        <w:spacing w:after="95" w:before="0" w:line="270"/>
      </w:pPr>
      <w:r>
        <w:rPr>
          <w:rFonts w:ascii="Malgun Gothic" w:cs="Malgun Gothic" w:eastAsia="Malgun Gothic" w:hAnsi="Malgun Gothic"/>
          <w:b/>
          <w:bCs/>
          <w:color w:val="9A6700"/>
          <w:sz w:val="18"/>
          <w:szCs w:val="18"/>
        </w:rPr>
        <w:t xml:space="preserve">[RISK] </w:t>
      </w:r>
      <w:r>
        <w:rPr>
          <w:rFonts w:ascii="Malgun Gothic" w:cs="Malgun Gothic" w:eastAsia="Malgun Gothic" w:hAnsi="Malgun Gothic"/>
          <w:color w:val="102A43"/>
          <w:sz w:val="18"/>
          <w:szCs w:val="18"/>
        </w:rPr>
        <w:t xml:space="preserve">10거래일은 이벤트, 숏커버, 유동성에 민감하다. 상위 종목을 구조적 승자로, 하위 종목을 펀더멘털 훼손으로 곧바로 해석하지 않는다.</w:t>
      </w:r>
    </w:p>
    <w:p>
      <w:pPr>
        <w:pStyle w:val="Heading1"/>
        <w:keepNext/>
        <w:spacing w:after="110" w:before="220"/>
      </w:pPr>
      <w:r>
        <w:rPr>
          <w:rFonts w:ascii="Malgun Gothic" w:cs="Malgun Gothic" w:eastAsia="Malgun Gothic" w:hAnsi="Malgun Gothic"/>
          <w:b/>
          <w:bCs/>
          <w:color w:val="102A43"/>
          <w:sz w:val="32"/>
          <w:szCs w:val="32"/>
        </w:rPr>
        <w:t xml:space="preserve">Methodology</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Universe는 S&amp;P 500, CSI 300, STOXX Europe 600의 최신 BQuant 구성종목이다. 전체 상장주 순위가 아니다.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전일과 당일 가격이 모두 유효한 구성종목 중 10%를 초과해 가격이 변한 날짜를 실제 거래일로 판정한다. 각 지수의 마지막 유효 거래일에서 10개 거래구간 전 종가를 시작값으로 쓴다.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시작일과 종료일 가격이 모두 존재하고 시작가격이 양수인 종목만 포함한다. 수익률은 현지통화 단순 가격수익률이며 배당과 환율효과를 포함하지 않는다.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[FACT]와 [INFERENCE] 설명은 해당 분석창과 정확히 일치할 때만 과거 검증자료를 연결한다. 새로운 분석창은 [DATA] 상태로 생성되어 촉매 검증이 필요하다.</w:t>
      </w:r>
    </w:p>
    <w:p>
      <w:pPr>
        <w:pStyle w:val="Heading1"/>
        <w:keepNext/>
        <w:spacing w:after="110" w:before="220"/>
      </w:pPr>
      <w:r>
        <w:rPr>
          <w:rFonts w:ascii="Malgun Gothic" w:cs="Malgun Gothic" w:eastAsia="Malgun Gothic" w:hAnsi="Malgun Gothic"/>
          <w:b/>
          <w:bCs/>
          <w:color w:val="102A43"/>
          <w:sz w:val="32"/>
          <w:szCs w:val="32"/>
        </w:rPr>
        <w:t xml:space="preserve">Next Checks</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상·하위 종목의 최신 실적 발표, 가이던스, 규제·정책, M&amp;A, 자본조달 공시가 가격 변화를 직접 설명하는가?</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같은 섹터 종목이 여러 시장에서 함께 움직였는가, 아니면 한 시장의 특수 이벤트인가?</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10거래일 수익률이 EPS 추정치 변화와 동행하는가, 아니면 P/E·포지셔닝 변화가 주도했는가?</w:t>
      </w:r>
    </w:p>
    <w:p>
      <w:r>
        <w:br w:type="page"/>
      </w:r>
    </w:p>
    <w:p>
      <w:pPr>
        <w:pStyle w:val="Heading1"/>
        <w:keepNext/>
        <w:spacing w:after="110" w:before="220"/>
      </w:pPr>
      <w:r>
        <w:rPr>
          <w:rFonts w:ascii="Malgun Gothic" w:cs="Malgun Gothic" w:eastAsia="Malgun Gothic" w:hAnsi="Malgun Gothic"/>
          <w:b/>
          <w:bCs/>
          <w:color w:val="102A43"/>
          <w:sz w:val="32"/>
          <w:szCs w:val="32"/>
        </w:rPr>
        <w:t xml:space="preserve">Sources</w:t>
      </w:r>
    </w:p>
    <w:p>
      <w:pPr>
        <w:spacing w:after="95" w:before="0" w:line="270"/>
      </w:pPr>
      <w:r>
        <w:rPr>
          <w:rFonts w:ascii="Malgun Gothic" w:cs="Malgun Gothic" w:eastAsia="Malgun Gothic" w:hAnsi="Malgun Gothic"/>
          <w:color w:val="62748A"/>
          <w:sz w:val="18"/>
          <w:szCs w:val="18"/>
        </w:rPr>
        <w:t xml:space="preserve">가격·구성종목: 사용자 제공 BQuant 원자료. 기업별 촉매를 검증한 분석창에서는 아래 출처가 함께 표시된다.</w:t>
      </w:r>
    </w:p>
    <w:p>
      <w:pPr>
        <w:spacing w:after="80" w:line="240"/>
      </w:pPr>
      <w:r>
        <w:rPr>
          <w:rFonts w:ascii="Malgun Gothic" w:cs="Malgun Gothic" w:eastAsia="Malgun Gothic" w:hAnsi="Malgun Gothic"/>
          <w:b/>
          <w:bCs/>
          <w:color w:val="102A43"/>
          <w:sz w:val="16"/>
          <w:szCs w:val="16"/>
        </w:rPr>
        <w:t xml:space="preserve">S7 · Mango TV AI-produced drama catalyst: </w:t>
      </w:r>
      <w:hyperlink w:history="1" r:id="rIdh0nbqneiylgcr8sppjuau">
        <w:r>
          <w:rPr>
            <w:rFonts w:ascii="Malgun Gothic" w:cs="Malgun Gothic" w:eastAsia="Malgun Gothic" w:hAnsi="Malgun Gothic"/>
            <w:color w:val="2F6BDE"/>
            <w:sz w:val="16"/>
            <w:szCs w:val="16"/>
          </w:rPr>
          <w:t xml:space="preserve">https://www.itiger.com/news/1177669587</w:t>
        </w:r>
      </w:hyperlink>
    </w:p>
    <w:p>
      <w:pPr>
        <w:spacing w:after="80" w:line="240"/>
      </w:pPr>
      <w:r>
        <w:rPr>
          <w:rFonts w:ascii="Malgun Gothic" w:cs="Malgun Gothic" w:eastAsia="Malgun Gothic" w:hAnsi="Malgun Gothic"/>
          <w:b/>
          <w:bCs/>
          <w:color w:val="102A43"/>
          <w:sz w:val="16"/>
          <w:szCs w:val="16"/>
        </w:rPr>
        <w:t xml:space="preserve">S8 · World Gold Council China gold update: </w:t>
      </w:r>
      <w:hyperlink w:history="1" r:id="rIdwb9woogwqauzoykke6nqo">
        <w:r>
          <w:rPr>
            <w:rFonts w:ascii="Malgun Gothic" w:cs="Malgun Gothic" w:eastAsia="Malgun Gothic" w:hAnsi="Malgun Gothic"/>
            <w:color w:val="2F6BDE"/>
            <w:sz w:val="16"/>
            <w:szCs w:val="16"/>
          </w:rPr>
          <w:t xml:space="preserve">https://www.gold.org/goldhub/gold-focus/2026/08/china-gold-market-update-strong-official-sector-buying-july</w:t>
        </w:r>
      </w:hyperlink>
    </w:p>
    <w:p>
      <w:pPr>
        <w:spacing w:after="80" w:line="240"/>
      </w:pPr>
      <w:r>
        <w:rPr>
          <w:rFonts w:ascii="Malgun Gothic" w:cs="Malgun Gothic" w:eastAsia="Malgun Gothic" w:hAnsi="Malgun Gothic"/>
          <w:b/>
          <w:bCs/>
          <w:color w:val="102A43"/>
          <w:sz w:val="16"/>
          <w:szCs w:val="16"/>
        </w:rPr>
        <w:t xml:space="preserve">S9 · Shandong Gold H1 profitability: </w:t>
      </w:r>
      <w:hyperlink w:history="1" r:id="rIdvlmdnhbsucjqd5f4ylqxe">
        <w:r>
          <w:rPr>
            <w:rFonts w:ascii="Malgun Gothic" w:cs="Malgun Gothic" w:eastAsia="Malgun Gothic" w:hAnsi="Malgun Gothic"/>
            <w:color w:val="2F6BDE"/>
            <w:sz w:val="16"/>
            <w:szCs w:val="16"/>
          </w:rPr>
          <w:t xml:space="preserve">https://ca.investing.com/news/stock-market-news/why-is-shandong-gold-mining-stock-surging-today-93CH-4822472</w:t>
        </w:r>
      </w:hyperlink>
    </w:p>
    <w:p>
      <w:pPr>
        <w:spacing w:after="80" w:line="240"/>
      </w:pPr>
      <w:r>
        <w:rPr>
          <w:rFonts w:ascii="Malgun Gothic" w:cs="Malgun Gothic" w:eastAsia="Malgun Gothic" w:hAnsi="Malgun Gothic"/>
          <w:b/>
          <w:bCs/>
          <w:color w:val="102A43"/>
          <w:sz w:val="16"/>
          <w:szCs w:val="16"/>
        </w:rPr>
        <w:t xml:space="preserve">S10 · Envicool business and H1 context: </w:t>
      </w:r>
      <w:hyperlink w:history="1" r:id="rIdbvk4yrgmbcvh89oiyo-ef">
        <w:r>
          <w:rPr>
            <w:rFonts w:ascii="Malgun Gothic" w:cs="Malgun Gothic" w:eastAsia="Malgun Gothic" w:hAnsi="Malgun Gothic"/>
            <w:color w:val="2F6BDE"/>
            <w:sz w:val="16"/>
            <w:szCs w:val="16"/>
          </w:rPr>
          <w:t xml:space="preserve">https://hk.marketscreener.com/news/shenzhen-envicool-technology-co-ltd-reports-earnings-results-for-the-half-year-ended-june-30-202-ce7858dbdc8eff2d</w:t>
        </w:r>
      </w:hyperlink>
    </w:p>
    <w:p>
      <w:pPr>
        <w:spacing w:after="80" w:line="240"/>
      </w:pPr>
      <w:r>
        <w:rPr>
          <w:rFonts w:ascii="Malgun Gothic" w:cs="Malgun Gothic" w:eastAsia="Malgun Gothic" w:hAnsi="Malgun Gothic"/>
          <w:b/>
          <w:bCs/>
          <w:color w:val="102A43"/>
          <w:sz w:val="16"/>
          <w:szCs w:val="16"/>
        </w:rPr>
        <w:t xml:space="preserve">S11 · A-share semiconductor and optical-tech pullback: </w:t>
      </w:r>
      <w:hyperlink w:history="1" r:id="rIde2n3kcmgo_g1xfnj1ickp">
        <w:r>
          <w:rPr>
            <w:rFonts w:ascii="Malgun Gothic" w:cs="Malgun Gothic" w:eastAsia="Malgun Gothic" w:hAnsi="Malgun Gothic"/>
            <w:color w:val="2F6BDE"/>
            <w:sz w:val="16"/>
            <w:szCs w:val="16"/>
          </w:rPr>
          <w:t xml:space="preserve">https://www.yicai.com/news/103331444.html</w:t>
        </w:r>
      </w:hyperlink>
    </w:p>
    <w:p>
      <w:pPr>
        <w:spacing w:after="80" w:line="240"/>
      </w:pPr>
      <w:r>
        <w:rPr>
          <w:rFonts w:ascii="Malgun Gothic" w:cs="Malgun Gothic" w:eastAsia="Malgun Gothic" w:hAnsi="Malgun Gothic"/>
          <w:b/>
          <w:bCs/>
          <w:color w:val="102A43"/>
          <w:sz w:val="16"/>
          <w:szCs w:val="16"/>
        </w:rPr>
        <w:t xml:space="preserve">S15 · Hochschild Mining 2026 interim results: </w:t>
      </w:r>
      <w:hyperlink w:history="1" r:id="rId9i2jn5gk_6pw8sqqj2lxc">
        <w:r>
          <w:rPr>
            <w:rFonts w:ascii="Malgun Gothic" w:cs="Malgun Gothic" w:eastAsia="Malgun Gothic" w:hAnsi="Malgun Gothic"/>
            <w:color w:val="2F6BDE"/>
            <w:sz w:val="16"/>
            <w:szCs w:val="16"/>
          </w:rPr>
          <w:t xml:space="preserve">https://www.hochschildmining.com/investors/results-reports-presentations</w:t>
        </w:r>
      </w:hyperlink>
    </w:p>
    <w:p>
      <w:pPr>
        <w:spacing w:after="80" w:line="240"/>
      </w:pPr>
      <w:r>
        <w:rPr>
          <w:rFonts w:ascii="Malgun Gothic" w:cs="Malgun Gothic" w:eastAsia="Malgun Gothic" w:hAnsi="Malgun Gothic"/>
          <w:b/>
          <w:bCs/>
          <w:color w:val="102A43"/>
          <w:sz w:val="16"/>
          <w:szCs w:val="16"/>
        </w:rPr>
        <w:t xml:space="preserve">S16 · FLSmidth H1 2026 interim report: </w:t>
      </w:r>
      <w:hyperlink w:history="1" r:id="rId19bydwuicvfg6ij3ic9uy">
        <w:r>
          <w:rPr>
            <w:rFonts w:ascii="Malgun Gothic" w:cs="Malgun Gothic" w:eastAsia="Malgun Gothic" w:hAnsi="Malgun Gothic"/>
            <w:color w:val="2F6BDE"/>
            <w:sz w:val="16"/>
            <w:szCs w:val="16"/>
          </w:rPr>
          <w:t xml:space="preserve">https://fls.com/en/announcements/2026/flsmidth-h1-2026-interim-financial-report-continued-strong-order-growth-and-higher-revenue-conversion-support-full-year-guidance-adjustment</w:t>
        </w:r>
      </w:hyperlink>
    </w:p>
    <w:p>
      <w:pPr>
        <w:spacing w:after="80" w:line="240"/>
      </w:pPr>
      <w:r>
        <w:rPr>
          <w:rFonts w:ascii="Malgun Gothic" w:cs="Malgun Gothic" w:eastAsia="Malgun Gothic" w:hAnsi="Malgun Gothic"/>
          <w:b/>
          <w:bCs/>
          <w:color w:val="102A43"/>
          <w:sz w:val="16"/>
          <w:szCs w:val="16"/>
        </w:rPr>
        <w:t xml:space="preserve">S17 · SalMar Q2 2026 reports and announcements: </w:t>
      </w:r>
      <w:hyperlink w:history="1" r:id="rIdlwx6gtjrx8ow2bvf286t7">
        <w:r>
          <w:rPr>
            <w:rFonts w:ascii="Malgun Gothic" w:cs="Malgun Gothic" w:eastAsia="Malgun Gothic" w:hAnsi="Malgun Gothic"/>
            <w:color w:val="2F6BDE"/>
            <w:sz w:val="16"/>
            <w:szCs w:val="16"/>
          </w:rPr>
          <w:t xml:space="preserve">https://www.salmar.no/en/investor/reports-presentations/</w:t>
        </w:r>
      </w:hyperlink>
    </w:p>
    <w:p>
      <w:pPr>
        <w:spacing w:after="80" w:line="240"/>
      </w:pPr>
      <w:r>
        <w:rPr>
          <w:rFonts w:ascii="Malgun Gothic" w:cs="Malgun Gothic" w:eastAsia="Malgun Gothic" w:hAnsi="Malgun Gothic"/>
          <w:b/>
          <w:bCs/>
          <w:color w:val="102A43"/>
          <w:sz w:val="16"/>
          <w:szCs w:val="16"/>
        </w:rPr>
        <w:t xml:space="preserve">S18 · Dino Polska H1 2026 financial reports: </w:t>
      </w:r>
      <w:hyperlink w:history="1" r:id="rIdf92nt5r-tqwlp588_5ppo">
        <w:r>
          <w:rPr>
            <w:rFonts w:ascii="Malgun Gothic" w:cs="Malgun Gothic" w:eastAsia="Malgun Gothic" w:hAnsi="Malgun Gothic"/>
            <w:color w:val="2F6BDE"/>
            <w:sz w:val="16"/>
            <w:szCs w:val="16"/>
          </w:rPr>
          <w:t xml:space="preserve">https://grupadino.pl/en/financial-reports/</w:t>
        </w:r>
      </w:hyperlink>
    </w:p>
    <w:p>
      <w:pPr>
        <w:spacing w:after="80" w:line="240"/>
      </w:pPr>
      <w:r>
        <w:rPr>
          <w:rFonts w:ascii="Malgun Gothic" w:cs="Malgun Gothic" w:eastAsia="Malgun Gothic" w:hAnsi="Malgun Gothic"/>
          <w:b/>
          <w:bCs/>
          <w:color w:val="102A43"/>
          <w:sz w:val="16"/>
          <w:szCs w:val="16"/>
        </w:rPr>
        <w:t xml:space="preserve">S19 · Swissquote H1 2026 financial report: </w:t>
      </w:r>
      <w:hyperlink w:history="1" r:id="rIdvmkoxecekhgxbr7fz4vcf">
        <w:r>
          <w:rPr>
            <w:rFonts w:ascii="Malgun Gothic" w:cs="Malgun Gothic" w:eastAsia="Malgun Gothic" w:hAnsi="Malgun Gothic"/>
            <w:color w:val="2F6BDE"/>
            <w:sz w:val="16"/>
            <w:szCs w:val="16"/>
          </w:rPr>
          <w:t xml:space="preserve">https://www.swissquote.com/en/group/investor-relations/financial-reports</w:t>
        </w:r>
      </w:hyperlink>
    </w:p>
    <w:p>
      <w:pPr>
        <w:spacing w:after="80" w:line="240"/>
      </w:pPr>
      <w:r>
        <w:rPr>
          <w:rFonts w:ascii="Malgun Gothic" w:cs="Malgun Gothic" w:eastAsia="Malgun Gothic" w:hAnsi="Malgun Gothic"/>
          <w:b/>
          <w:bCs/>
          <w:color w:val="102A43"/>
          <w:sz w:val="16"/>
          <w:szCs w:val="16"/>
        </w:rPr>
        <w:t xml:space="preserve">S20 · Novonesis H1 2026 results: </w:t>
      </w:r>
      <w:hyperlink w:history="1" r:id="rIdvez2zekzu6pk0np7lrpr8">
        <w:r>
          <w:rPr>
            <w:rFonts w:ascii="Malgun Gothic" w:cs="Malgun Gothic" w:eastAsia="Malgun Gothic" w:hAnsi="Malgun Gothic"/>
            <w:color w:val="2F6BDE"/>
            <w:sz w:val="16"/>
            <w:szCs w:val="16"/>
          </w:rPr>
          <w:t xml:space="preserve">https://www.novonesis.com/es/news/h1-2026-novonesis-delivered-strong-8-organic-sales-growth-and-increases-full-year-outlook</w:t>
        </w:r>
      </w:hyperlink>
    </w:p>
    <w:p>
      <w:pPr>
        <w:spacing w:after="80" w:line="240"/>
      </w:pPr>
      <w:r>
        <w:rPr>
          <w:rFonts w:ascii="Malgun Gothic" w:cs="Malgun Gothic" w:eastAsia="Malgun Gothic" w:hAnsi="Malgun Gothic"/>
          <w:b/>
          <w:bCs/>
          <w:color w:val="102A43"/>
          <w:sz w:val="16"/>
          <w:szCs w:val="16"/>
        </w:rPr>
        <w:t xml:space="preserve">S21 · Drax H1 2026 results: </w:t>
      </w:r>
      <w:hyperlink w:history="1" r:id="rIdmji9hp31k1bcgs8u4qklp">
        <w:r>
          <w:rPr>
            <w:rFonts w:ascii="Malgun Gothic" w:cs="Malgun Gothic" w:eastAsia="Malgun Gothic" w:hAnsi="Malgun Gothic"/>
            <w:color w:val="2F6BDE"/>
            <w:sz w:val="16"/>
            <w:szCs w:val="16"/>
          </w:rPr>
          <w:t xml:space="preserve">https://www.drax.com/financial-news/half-year-results-for-the-six-months-ended-30-june-2026/</w:t>
        </w:r>
      </w:hyperlink>
    </w:p>
    <w:p>
      <w:pPr>
        <w:spacing w:after="80" w:line="240"/>
      </w:pPr>
      <w:r>
        <w:rPr>
          <w:rFonts w:ascii="Malgun Gothic" w:cs="Malgun Gothic" w:eastAsia="Malgun Gothic" w:hAnsi="Malgun Gothic"/>
          <w:b/>
          <w:bCs/>
          <w:color w:val="102A43"/>
          <w:sz w:val="16"/>
          <w:szCs w:val="16"/>
        </w:rPr>
        <w:t xml:space="preserve">S22 · Sartorius Stedim Biotech H1 2026 results: </w:t>
      </w:r>
      <w:hyperlink w:history="1" r:id="rIduu4lfy_zcd82rmyzxpx6k">
        <w:r>
          <w:rPr>
            <w:rFonts w:ascii="Malgun Gothic" w:cs="Malgun Gothic" w:eastAsia="Malgun Gothic" w:hAnsi="Malgun Gothic"/>
            <w:color w:val="2F6BDE"/>
            <w:sz w:val="16"/>
            <w:szCs w:val="16"/>
          </w:rPr>
          <w:t xml:space="preserve">https://www.sartorius.com/en/company/newsroom/corporate-news/2026-half-year-results-sartorius-stedim-biotech-1845882</w:t>
        </w:r>
      </w:hyperlink>
    </w:p>
    <w:p>
      <w:pPr>
        <w:spacing w:after="80" w:line="240"/>
      </w:pPr>
      <w:r>
        <w:rPr>
          <w:rFonts w:ascii="Malgun Gothic" w:cs="Malgun Gothic" w:eastAsia="Malgun Gothic" w:hAnsi="Malgun Gothic"/>
          <w:b/>
          <w:bCs/>
          <w:color w:val="102A43"/>
          <w:sz w:val="16"/>
          <w:szCs w:val="16"/>
        </w:rPr>
        <w:t xml:space="preserve">S23 · European defence shares sell-off, 31 Aug 2026: </w:t>
      </w:r>
      <w:hyperlink w:history="1" r:id="rIdrxqnp8znodma9jz46qzlr">
        <w:r>
          <w:rPr>
            <w:rFonts w:ascii="Malgun Gothic" w:cs="Malgun Gothic" w:eastAsia="Malgun Gothic" w:hAnsi="Malgun Gothic"/>
            <w:color w:val="2F6BDE"/>
            <w:sz w:val="16"/>
            <w:szCs w:val="16"/>
          </w:rPr>
          <w:t xml:space="preserve">https://www.finanzen.net/amp/aktien/sektorschwaeche-ausverkauf-bei-deutschen-ruestungsaktien-warum-rheinmetall-renk-hensoldt-tkms-nachgeben-00-15910423</w:t>
        </w:r>
      </w:hyperlink>
    </w:p>
    <w:p>
      <w:pPr>
        <w:spacing w:after="80" w:line="240"/>
      </w:pPr>
      <w:r>
        <w:rPr>
          <w:rFonts w:ascii="Malgun Gothic" w:cs="Malgun Gothic" w:eastAsia="Malgun Gothic" w:hAnsi="Malgun Gothic"/>
          <w:b/>
          <w:bCs/>
          <w:color w:val="102A43"/>
          <w:sz w:val="16"/>
          <w:szCs w:val="16"/>
        </w:rPr>
        <w:t xml:space="preserve">S24 · AI hardware valuation and positioning reset: </w:t>
      </w:r>
      <w:hyperlink w:history="1" r:id="rIdpi4a6arbyg-t4qe4dajr6">
        <w:r>
          <w:rPr>
            <w:rFonts w:ascii="Malgun Gothic" w:cs="Malgun Gothic" w:eastAsia="Malgun Gothic" w:hAnsi="Malgun Gothic"/>
            <w:color w:val="2F6BDE"/>
            <w:sz w:val="16"/>
            <w:szCs w:val="16"/>
          </w:rPr>
          <w:t xml:space="preserve">https://www.morningstar.com.au/stocks/why-great-earnings-havent-been-good-enough-ai-hardware-stocks</w:t>
        </w:r>
      </w:hyperlink>
    </w:p>
    <w:p>
      <w:pPr>
        <w:spacing w:after="80" w:line="240"/>
      </w:pPr>
      <w:r>
        <w:rPr>
          <w:rFonts w:ascii="Malgun Gothic" w:cs="Malgun Gothic" w:eastAsia="Malgun Gothic" w:hAnsi="Malgun Gothic"/>
          <w:b/>
          <w:bCs/>
          <w:color w:val="102A43"/>
          <w:sz w:val="16"/>
          <w:szCs w:val="16"/>
        </w:rPr>
        <w:t xml:space="preserve">S25 · SES H1 2026 results and outlook: </w:t>
      </w:r>
      <w:hyperlink w:history="1" r:id="rId6gak0haxcb3tqoymat8qe">
        <w:r>
          <w:rPr>
            <w:rFonts w:ascii="Malgun Gothic" w:cs="Malgun Gothic" w:eastAsia="Malgun Gothic" w:hAnsi="Malgun Gothic"/>
            <w:color w:val="2F6BDE"/>
            <w:sz w:val="16"/>
            <w:szCs w:val="16"/>
          </w:rPr>
          <w:t xml:space="preserve">https://www.ses.com/news/press-release/ses-reports-h1-2026-results-reiterates-fullyear-outlook</w:t>
        </w:r>
      </w:hyperlink>
    </w:p>
    <w:p>
      <w:pPr>
        <w:spacing w:after="80" w:line="240"/>
      </w:pPr>
      <w:r>
        <w:rPr>
          <w:rFonts w:ascii="Malgun Gothic" w:cs="Malgun Gothic" w:eastAsia="Malgun Gothic" w:hAnsi="Malgun Gothic"/>
          <w:b/>
          <w:bCs/>
          <w:color w:val="102A43"/>
          <w:sz w:val="16"/>
          <w:szCs w:val="16"/>
        </w:rPr>
        <w:t xml:space="preserve">S26 · ROCKWOOL H1 2026 results: </w:t>
      </w:r>
      <w:hyperlink w:history="1" r:id="rIdive3xw0q6gwzr1p7yf2sl">
        <w:r>
          <w:rPr>
            <w:rFonts w:ascii="Malgun Gothic" w:cs="Malgun Gothic" w:eastAsia="Malgun Gothic" w:hAnsi="Malgun Gothic"/>
            <w:color w:val="2F6BDE"/>
            <w:sz w:val="16"/>
            <w:szCs w:val="16"/>
          </w:rPr>
          <w:t xml:space="preserve">https://www.rockwool.com/group/about-us/news/2026/rockwool-releases-h1-2026-results/</w:t>
        </w:r>
      </w:hyperlink>
    </w:p>
    <w:p>
      <w:pPr>
        <w:spacing w:after="80" w:line="240"/>
      </w:pPr>
      <w:r>
        <w:rPr>
          <w:rFonts w:ascii="Malgun Gothic" w:cs="Malgun Gothic" w:eastAsia="Malgun Gothic" w:hAnsi="Malgun Gothic"/>
          <w:b/>
          <w:bCs/>
          <w:color w:val="102A43"/>
          <w:sz w:val="16"/>
          <w:szCs w:val="16"/>
        </w:rPr>
        <w:t xml:space="preserve">S27 · K+S H1 2026 financial publications: </w:t>
      </w:r>
      <w:hyperlink w:history="1" r:id="rIdt70ivskc6vwip-_nlyp-2">
        <w:r>
          <w:rPr>
            <w:rFonts w:ascii="Malgun Gothic" w:cs="Malgun Gothic" w:eastAsia="Malgun Gothic" w:hAnsi="Malgun Gothic"/>
            <w:color w:val="2F6BDE"/>
            <w:sz w:val="16"/>
            <w:szCs w:val="16"/>
          </w:rPr>
          <w:t xml:space="preserve">https://www.kpluss.com/de-de/investor-relations/publikationen/finanzpublikationen/</w:t>
        </w:r>
      </w:hyperlink>
    </w:p>
    <w:p>
      <w:pPr>
        <w:spacing w:after="80" w:line="240"/>
      </w:pPr>
      <w:r>
        <w:rPr>
          <w:rFonts w:ascii="Malgun Gothic" w:cs="Malgun Gothic" w:eastAsia="Malgun Gothic" w:hAnsi="Malgun Gothic"/>
          <w:b/>
          <w:bCs/>
          <w:color w:val="102A43"/>
          <w:sz w:val="16"/>
          <w:szCs w:val="16"/>
        </w:rPr>
        <w:t xml:space="preserve">S28 · Pan African Resources FY2026 operational update: </w:t>
      </w:r>
      <w:hyperlink w:history="1" r:id="rIdtt743c9cjptqtsecxib2o">
        <w:r>
          <w:rPr>
            <w:rFonts w:ascii="Malgun Gothic" w:cs="Malgun Gothic" w:eastAsia="Malgun Gothic" w:hAnsi="Malgun Gothic"/>
            <w:color w:val="2F6BDE"/>
            <w:sz w:val="16"/>
            <w:szCs w:val="16"/>
          </w:rPr>
          <w:t xml:space="preserve">https://www.panafricanresources.com/wp-content/uploads/2026/06/SENS_PAN_Operational-update-ahead-of-the-year-ending-30-June-2026_20260601.pdf</w:t>
        </w:r>
      </w:hyperlink>
    </w:p>
    <w:p>
      <w:pPr>
        <w:spacing w:after="80" w:line="240"/>
      </w:pPr>
      <w:r>
        <w:rPr>
          <w:rFonts w:ascii="Malgun Gothic" w:cs="Malgun Gothic" w:eastAsia="Malgun Gothic" w:hAnsi="Malgun Gothic"/>
          <w:b/>
          <w:bCs/>
          <w:color w:val="102A43"/>
          <w:sz w:val="16"/>
          <w:szCs w:val="16"/>
        </w:rPr>
        <w:t xml:space="preserve">S29 · Comet H1 2026 results: </w:t>
      </w:r>
      <w:hyperlink w:history="1" r:id="rIdhpitlcdmqlfxxnk1ec_ik">
        <w:r>
          <w:rPr>
            <w:rFonts w:ascii="Malgun Gothic" w:cs="Malgun Gothic" w:eastAsia="Malgun Gothic" w:hAnsi="Malgun Gothic"/>
            <w:color w:val="2F6BDE"/>
            <w:sz w:val="16"/>
            <w:szCs w:val="16"/>
          </w:rPr>
          <w:t xml:space="preserve">https://comet.tech/en/events/2026/half-year-results-presentation</w:t>
        </w:r>
      </w:hyperlink>
    </w:p>
    <w:sectPr>
      <w:footerReference w:type="default" r:id="rId7"/>
      <w:pgSz w:w="16838" w:h="11906" w:orient="landscape"/>
      <w:pgMar w:top="650" w:right="650" w:bottom="6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62748A"/>
        <w:sz w:val="14"/>
        <w:szCs w:val="14"/>
      </w:rPr>
      <w:t xml:space="preserve">10D Market Leaders &amp; Laggards  |  </w:t>
    </w:r>
    <w:r>
      <w:rPr>
        <w:rFonts w:ascii="Aptos" w:cs="Aptos" w:eastAsia="Aptos" w:hAnsi="Aptos"/>
        <w:color w:val="62748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02A43"/>
        <w:sz w:val="19"/>
        <w:szCs w:val="19"/>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Malgun Gothic" w:cs="Malgun Gothic" w:eastAsia="Malgun Gothic" w:hAnsi="Malgun Gothic"/>
      <w:b/>
      <w:bCs/>
      <w:color w:val="102A43"/>
      <w:sz w:val="32"/>
      <w:szCs w:val="32"/>
    </w:rPr>
  </w:style>
  <w:style w:type="paragraph" w:styleId="Heading2">
    <w:name w:val="Heading 2"/>
    <w:basedOn w:val="Normal"/>
    <w:next w:val="Normal"/>
    <w:qFormat/>
    <w:pPr>
      <w:spacing w:after="100" w:before="170"/>
      <w:outlineLvl w:val="1"/>
    </w:pPr>
    <w:rPr>
      <w:rFonts w:ascii="Malgun Gothic" w:cs="Malgun Gothic" w:eastAsia="Malgun Gothic" w:hAnsi="Malgun Gothic"/>
      <w:b/>
      <w:bCs/>
      <w:color w:val="2F6BDE"/>
      <w:sz w:val="25"/>
      <w:szCs w:val="25"/>
    </w:rPr>
  </w:style>
  <w:style w:type="paragraph" w:styleId="Heading3">
    <w:name w:val="Heading 3"/>
    <w:basedOn w:val="Normal"/>
    <w:next w:val="Normal"/>
    <w:qFormat/>
    <w:pPr>
      <w:spacing w:after="90" w:before="140"/>
      <w:outlineLvl w:val="2"/>
    </w:pPr>
    <w:rPr>
      <w:rFonts w:ascii="Malgun Gothic" w:cs="Malgun Gothic" w:eastAsia="Malgun Gothic" w:hAnsi="Malgun Gothic"/>
      <w:b/>
      <w:bCs/>
      <w:color w:val="0FA3A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0nbqneiylgcr8sppjuau" Type="http://schemas.openxmlformats.org/officeDocument/2006/relationships/hyperlink" Target="https://www.itiger.com/news/1177669587" TargetMode="External"/><Relationship Id="rIdwb9woogwqauzoykke6nqo" Type="http://schemas.openxmlformats.org/officeDocument/2006/relationships/hyperlink" Target="https://www.gold.org/goldhub/gold-focus/2026/08/china-gold-market-update-strong-official-sector-buying-july" TargetMode="External"/><Relationship Id="rIdvlmdnhbsucjqd5f4ylqxe" Type="http://schemas.openxmlformats.org/officeDocument/2006/relationships/hyperlink" Target="https://ca.investing.com/news/stock-market-news/why-is-shandong-gold-mining-stock-surging-today-93CH-4822472" TargetMode="External"/><Relationship Id="rIdbvk4yrgmbcvh89oiyo-ef" Type="http://schemas.openxmlformats.org/officeDocument/2006/relationships/hyperlink" Target="https://hk.marketscreener.com/news/shenzhen-envicool-technology-co-ltd-reports-earnings-results-for-the-half-year-ended-june-30-202-ce7858dbdc8eff2d" TargetMode="External"/><Relationship Id="rIde2n3kcmgo_g1xfnj1ickp" Type="http://schemas.openxmlformats.org/officeDocument/2006/relationships/hyperlink" Target="https://www.yicai.com/news/103331444.html" TargetMode="External"/><Relationship Id="rId9i2jn5gk_6pw8sqqj2lxc" Type="http://schemas.openxmlformats.org/officeDocument/2006/relationships/hyperlink" Target="https://www.hochschildmining.com/investors/results-reports-presentations" TargetMode="External"/><Relationship Id="rId19bydwuicvfg6ij3ic9uy" Type="http://schemas.openxmlformats.org/officeDocument/2006/relationships/hyperlink" Target="https://fls.com/en/announcements/2026/flsmidth-h1-2026-interim-financial-report-continued-strong-order-growth-and-higher-revenue-conversion-support-full-year-guidance-adjustment" TargetMode="External"/><Relationship Id="rIdlwx6gtjrx8ow2bvf286t7" Type="http://schemas.openxmlformats.org/officeDocument/2006/relationships/hyperlink" Target="https://www.salmar.no/en/investor/reports-presentations/" TargetMode="External"/><Relationship Id="rIdf92nt5r-tqwlp588_5ppo" Type="http://schemas.openxmlformats.org/officeDocument/2006/relationships/hyperlink" Target="https://grupadino.pl/en/financial-reports/" TargetMode="External"/><Relationship Id="rIdvmkoxecekhgxbr7fz4vcf" Type="http://schemas.openxmlformats.org/officeDocument/2006/relationships/hyperlink" Target="https://www.swissquote.com/en/group/investor-relations/financial-reports" TargetMode="External"/><Relationship Id="rIdvez2zekzu6pk0np7lrpr8" Type="http://schemas.openxmlformats.org/officeDocument/2006/relationships/hyperlink" Target="https://www.novonesis.com/es/news/h1-2026-novonesis-delivered-strong-8-organic-sales-growth-and-increases-full-year-outlook" TargetMode="External"/><Relationship Id="rIdmji9hp31k1bcgs8u4qklp" Type="http://schemas.openxmlformats.org/officeDocument/2006/relationships/hyperlink" Target="https://www.drax.com/financial-news/half-year-results-for-the-six-months-ended-30-june-2026/" TargetMode="External"/><Relationship Id="rIduu4lfy_zcd82rmyzxpx6k" Type="http://schemas.openxmlformats.org/officeDocument/2006/relationships/hyperlink" Target="https://www.sartorius.com/en/company/newsroom/corporate-news/2026-half-year-results-sartorius-stedim-biotech-1845882" TargetMode="External"/><Relationship Id="rIdrxqnp8znodma9jz46qzlr" Type="http://schemas.openxmlformats.org/officeDocument/2006/relationships/hyperlink" Target="https://www.finanzen.net/amp/aktien/sektorschwaeche-ausverkauf-bei-deutschen-ruestungsaktien-warum-rheinmetall-renk-hensoldt-tkms-nachgeben-00-15910423" TargetMode="External"/><Relationship Id="rIdpi4a6arbyg-t4qe4dajr6" Type="http://schemas.openxmlformats.org/officeDocument/2006/relationships/hyperlink" Target="https://www.morningstar.com.au/stocks/why-great-earnings-havent-been-good-enough-ai-hardware-stocks" TargetMode="External"/><Relationship Id="rId6gak0haxcb3tqoymat8qe" Type="http://schemas.openxmlformats.org/officeDocument/2006/relationships/hyperlink" Target="https://www.ses.com/news/press-release/ses-reports-h1-2026-results-reiterates-fullyear-outlook" TargetMode="External"/><Relationship Id="rIdive3xw0q6gwzr1p7yf2sl" Type="http://schemas.openxmlformats.org/officeDocument/2006/relationships/hyperlink" Target="https://www.rockwool.com/group/about-us/news/2026/rockwool-releases-h1-2026-results/" TargetMode="External"/><Relationship Id="rIdt70ivskc6vwip-_nlyp-2" Type="http://schemas.openxmlformats.org/officeDocument/2006/relationships/hyperlink" Target="https://www.kpluss.com/de-de/investor-relations/publikationen/finanzpublikationen/" TargetMode="External"/><Relationship Id="rIdtt743c9cjptqtsecxib2o" Type="http://schemas.openxmlformats.org/officeDocument/2006/relationships/hyperlink" Target="https://www.panafricanresources.com/wp-content/uploads/2026/06/SENS_PAN_Operational-update-ahead-of-the-year-ending-30-June-2026_20260601.pdf" TargetMode="External"/><Relationship Id="rIdhpitlcdmqlfxxnk1ec_ik" Type="http://schemas.openxmlformats.org/officeDocument/2006/relationships/hyperlink" Target="https://comet.tech/en/events/2026/half-year-results-presentation" TargetMode="External"/><Relationship Id="rId8" Type="http://schemas.openxmlformats.org/officeDocument/2006/relationships/image" Target="media/6c251b12edb8b1b0234ce2b7772bb0a346a37376.png"/><Relationship Id="rId9" Type="http://schemas.openxmlformats.org/officeDocument/2006/relationships/image" Target="media/4876fd073bc7fb8bc0629a95f3bdc80d0cd45b24.png"/><Relationship Id="rId10" Type="http://schemas.openxmlformats.org/officeDocument/2006/relationships/image" Target="media/af6bee18d7b0ca1709097ea1efa3c84690f90b9f.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S&amp;P 500·CSI 300·STOXX Europe 600 최근 10거래일 Top10·Down10 분석</dc:title>
  <dc:creator>OpenAI Codex</dc:creator>
  <dc:description>BQuant 가격자료와 기업 공시·시장 보도를 결합한 최근 10거래일 성과 요인 분석</dc:description>
  <cp:lastModifiedBy>Un-named</cp:lastModifiedBy>
  <cp:revision>1</cp:revision>
  <dcterms:created xsi:type="dcterms:W3CDTF">2026-09-02T23:56:50.896Z</dcterms:created>
  <dcterms:modified xsi:type="dcterms:W3CDTF">2026-09-02T23:56:50.903Z</dcterms:modified>
</cp:coreProperties>
</file>

<file path=docProps/custom.xml><?xml version="1.0" encoding="utf-8"?>
<Properties xmlns="http://schemas.openxmlformats.org/officeDocument/2006/custom-properties" xmlns:vt="http://schemas.openxmlformats.org/officeDocument/2006/docPropsVTypes"/>
</file>