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558"/>
        <w:gridCol w:w="3428"/>
        <w:gridCol w:w="1558"/>
        <w:gridCol w:w="3428"/>
      </w:tblGrid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Institución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I. E.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Sede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Área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Ciencias Naturales · Física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Grado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10.°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Docente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Docente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Fecha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Código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F10-03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Duración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110 min</w:t>
            </w:r>
          </w:p>
        </w:tc>
      </w:tr>
    </w:tbl>
    <w:p>
      <w:pPr>
        <w:spacing w:after="60"/>
      </w:pP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116"/>
        <w:gridCol w:w="6856"/>
      </w:tblGrid>
      <w:tr>
        <w:trPr>
          <w:cantSplit/>
        </w:trPr>
        <w:tc>
          <w:tcPr>
            <w:tcW w:w="3116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Integrantes y roles</w:t>
            </w:r>
          </w:p>
        </w:tc>
        <w:tc>
          <w:tcPr>
            <w:tcW w:w="6856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Title"/>
      </w:pPr>
      <w:r>
        <w:t xml:space="preserve">Guía de laboratorio · El péndulo simple y la gravedad del municipio</w:t>
      </w:r>
    </w:p>
    <w:p>
      <w:pPr>
        <w:pStyle w:val="Subtitle"/>
      </w:pPr>
      <w:r>
        <w:t xml:space="preserve">Nivel de indagación 1 · Estructurada · montaje con elementos simples</w:t>
      </w:r>
    </w:p>
    <w:p>
      <w:pPr>
        <w:pStyle w:val="Heading1"/>
      </w:pPr>
      <w:r>
        <w:t xml:space="preserve">Referentes curriculares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DBA grado 10, n.° 2:</w:t>
      </w:r>
      <w:r>
        <w:t xml:space="preserve"> Comprende la conservación de la energía mecánica como un principio que permite cuantificar y explicar diferentes fenómenos mecánicos: choques entre cuerpos, movimiento pendular, caída libre, deformación de un sistema masa-resorte.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Establezco relaciones entre las diferentes fuerzas que actúan sobre los cuerpos en reposo o en movimiento rectilíneo uniforme y establezco condiciones para conservar la energía mecánica.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Modelo matemáticamente el movimiento de objetos cotidianos a partir de las fuerzas que actúan sobre ellos.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Competencias Saber 11.°:</w:t>
      </w:r>
      <w:r>
        <w:t xml:space="preserve"> Indagación, Uso comprensivo del conocimiento científico.</w:t>
      </w:r>
    </w:p>
    <w:p>
      <w:pPr>
        <w:pStyle w:val="Heading1"/>
      </w:pPr>
      <w:r>
        <w:t xml:space="preserve">Pregunta de la práctica</w:t>
      </w:r>
    </w:p>
    <w:p>
      <w:r>
        <w:t xml:space="preserve">Los relojes de péndulo marcaron la hora en iglesias y casas durante tres siglos porque un péndulo oscila con un ritmo muy regular. Ese ritmo depende de la longitud del hilo y de la gravedad del lugar: por eso un péndulo es también un instrumento para medir </w:t>
      </w:r>
      <w:r>
        <w:rPr>
          <w:i/>
        </w:rPr>
        <w:t xml:space="preserve">g</w:t>
      </w:r>
      <w:r>
        <w:t xml:space="preserve">.</w:t>
      </w:r>
    </w:p>
    <w:p>
      <w:pPr>
        <w:shd w:val="clear" w:color="auto" w:fill="E8F3EE"/>
        <w:spacing w:after="0"/>
      </w:pPr>
      <w:r>
        <w:rPr>
          <w:b/>
        </w:rPr>
        <w:t xml:space="preserve">¿De qué depende el periodo de un péndulo y cuánto vale la aceleración de la gravedad en nuestro municipio?</w:t>
      </w:r>
    </w:p>
    <w:p>
      <w:pPr>
        <w:spacing w:after="60"/>
      </w:pP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1"/>
        </w:numPr>
      </w:pPr>
      <w:r>
        <w:t xml:space="preserve">Identificar experimentalmente de qué variables depende el periodo de un péndulo simple.</w:t>
      </w:r>
    </w:p>
    <w:p>
      <w:pPr>
        <w:pStyle w:val="ListParagraph"/>
        <w:numPr>
          <w:ilvl w:val="0"/>
          <w:numId w:val="1"/>
        </w:numPr>
      </w:pPr>
      <w:r>
        <w:t xml:space="preserve">Medir el periodo con una incertidumbre menor que el tiempo de reacción, cronometrando varias oscilaciones.</w:t>
      </w:r>
    </w:p>
    <w:p>
      <w:pPr>
        <w:pStyle w:val="ListParagraph"/>
        <w:numPr>
          <w:ilvl w:val="0"/>
          <w:numId w:val="1"/>
        </w:numPr>
      </w:pPr>
      <w:r>
        <w:t xml:space="preserve">Linealizar la relación entre periodo y longitud para obtener </w:t>
      </w:r>
      <w:r>
        <w:rPr>
          <w:i/>
        </w:rPr>
        <w:t xml:space="preserve">g</w:t>
      </w:r>
      <w:r>
        <w:t xml:space="preserve"> con su incertidumbre y compararla con el valor de referencia del municipio.</w:t>
      </w:r>
    </w:p>
    <w:p>
      <w:pPr>
        <w:pStyle w:val="Heading1"/>
      </w:pPr>
      <w:r>
        <w:t xml:space="preserve">Antes de medir: predicción</w:t>
      </w:r>
    </w:p>
    <w:p>
      <w:r>
        <w:t xml:space="preserve">Si se duplica la masa que cuelga, ¿cambia el periodo? Si se cuadruplica la longitud del hilo, ¿qué le pasa al periodo? Escriban su predicción y la razón que la sostiene.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Ideas clave</w:t>
      </w:r>
    </w:p>
    <w:p>
      <w:pPr>
        <w:pStyle w:val="ListParagraph"/>
        <w:numPr>
          <w:ilvl w:val="0"/>
          <w:numId w:val="1"/>
        </w:numPr>
      </w:pPr>
      <w:r>
        <w:t xml:space="preserve">El periodo </w:t>
      </w:r>
      <w:r>
        <w:rPr>
          <w:i/>
        </w:rPr>
        <w:t xml:space="preserve">T</w:t>
      </w:r>
      <w:r>
        <w:t xml:space="preserve"> es el tiempo de una oscilación completa: ida y vuelta.</w:t>
      </w:r>
    </w:p>
    <w:p>
      <w:pPr>
        <w:pStyle w:val="ListParagraph"/>
        <w:numPr>
          <w:ilvl w:val="0"/>
          <w:numId w:val="1"/>
        </w:numPr>
      </w:pPr>
      <w:r>
        <w:t xml:space="preserve">Para amplitudes pequeñas (hasta unos 10°),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): no depende de la masa ni de la amplitud.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L</w:t>
      </w:r>
      <w:r>
        <w:t xml:space="preserve"> se mide desde el punto de suspensión hasta el centro de la masa.</w:t>
      </w:r>
    </w:p>
    <w:p>
      <w:pPr>
        <w:pStyle w:val="ListParagraph"/>
        <w:numPr>
          <w:ilvl w:val="0"/>
          <w:numId w:val="1"/>
        </w:numPr>
      </w:pPr>
      <w:r>
        <w:t xml:space="preserve">Al graficar </w:t>
      </w:r>
      <w:r>
        <w:rPr>
          <w:i/>
        </w:rPr>
        <w:t xml:space="preserve">T</w:t>
      </w:r>
      <w:r>
        <w:t xml:space="preserve">² contra </w:t>
      </w:r>
      <w:r>
        <w:rPr>
          <w:i/>
        </w:rPr>
        <w:t xml:space="preserve">L</w:t>
      </w:r>
      <w:r>
        <w:t xml:space="preserve"> se obtiene una recta cuya pendiente vale 4π²/</w:t>
      </w:r>
      <w:r>
        <w:rPr>
          <w:i/>
        </w:rPr>
        <w:t xml:space="preserve">g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Cronometrar 10 oscilaciones y dividir entre 10 reduce diez veces el efecto del tiempo de reacción.</w:t>
      </w:r>
    </w:p>
    <w:p>
      <w:pPr>
        <w:pStyle w:val="Heading1"/>
      </w:pPr>
      <w:r>
        <w:t xml:space="preserve">Materiales (por grupo)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4399"/>
        <w:gridCol w:w="1760"/>
        <w:gridCol w:w="3813"/>
      </w:tblGrid>
      <w:tr>
        <w:trPr>
          <w:tblHeader/>
        </w:trPr>
        <w:tc>
          <w:tcPr>
            <w:tcW w:w="4399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Elemento</w:t>
            </w:r>
          </w:p>
        </w:tc>
        <w:tc>
          <w:tcPr>
            <w:tcW w:w="1760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Cantidad</w:t>
            </w:r>
          </w:p>
        </w:tc>
        <w:tc>
          <w:tcPr>
            <w:tcW w:w="3813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Alternativa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nailon delgado (0,3 a 0,5 mm) o hilo de pescar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 m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coser grueso (se estira más)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compacta: tuerca M12 o perno de 30 a 60 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Plomada de construcción; bola de plastilina forrada en cinta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en C de 3 pulgadas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Soporte universal; palo de escoba entre dos sillas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Pinza de ropa de madera para fijar el punto de suspensión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Dos tablitas y un tornillo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Flexómetro de 3 m (resolución 1 mm)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Regla de 1 m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Cronómetro del celular (resolución 0,01 s)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App phyphox, cronómetro acústico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Transportador impreso en cartulina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Plantilla del apéndice B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Cinta de enmascarar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 rollo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Seguridad: lea antes de empezar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324"/>
        <w:gridCol w:w="6648"/>
      </w:tblGrid>
      <w:tr>
        <w:trPr>
          <w:tblHeader/>
        </w:trPr>
        <w:tc>
          <w:tcPr>
            <w:tcW w:w="332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Peligro</w:t>
            </w:r>
          </w:p>
        </w:tc>
        <w:tc>
          <w:tcPr>
            <w:tcW w:w="6648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Cómo se previene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Caída del soporte o de la masa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bien ajustada y probada antes de colgar; masas de máximo 100 g; nadie se ubica bajo la masa.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que oscila a la altura de la cara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Amplitud de 10° o menos; el equipo se ubica a un lado del plano de oscilación, nunca en su trayectoria.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Tropiezos con hilos y bolsos en el piso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Montaje sobre la mesa; pasillos despejados (1,4 m entre mesas según la NTC 4595).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Montaje</w:t>
      </w:r>
    </w:p>
    <w:p>
      <w:pPr>
        <w:pStyle w:val="ListParagraph"/>
        <w:numPr>
          <w:ilvl w:val="0"/>
          <w:numId w:val="2"/>
        </w:numPr>
      </w:pPr>
      <w:r>
        <w:t xml:space="preserve">Fije la prensa en C al borde de la mesa con la varilla o el brazo saliendo hacia afuera, de modo que el péndulo cuelgue libre del borde.</w:t>
      </w:r>
    </w:p>
    <w:p>
      <w:pPr>
        <w:pStyle w:val="ListParagraph"/>
        <w:numPr>
          <w:ilvl w:val="0"/>
          <w:numId w:val="2"/>
        </w:numPr>
      </w:pPr>
      <w:r>
        <w:t xml:space="preserve">Prense el hilo entre las dos mitades de la pinza de ropa y apriete la pinza en el brazo: así el punto de suspensión queda definido por el borde de la pinza y no se desliza.</w:t>
      </w:r>
    </w:p>
    <w:p>
      <w:pPr>
        <w:pStyle w:val="ListParagraph"/>
        <w:numPr>
          <w:ilvl w:val="0"/>
          <w:numId w:val="2"/>
        </w:numPr>
      </w:pPr>
      <w:r>
        <w:t xml:space="preserve">Amarre la tuerca con un nudo doble y corte el sobrante. Marque con cinta la longitud deseada sobre el hilo para cambiarla rápido.</w:t>
      </w:r>
    </w:p>
    <w:p>
      <w:pPr>
        <w:pStyle w:val="ListParagraph"/>
        <w:numPr>
          <w:ilvl w:val="0"/>
          <w:numId w:val="2"/>
        </w:numPr>
      </w:pPr>
      <w:r>
        <w:t xml:space="preserve">Pegue el transportador detrás del punto de suspensión para soltar siempre desde el mismo ángulo (10° o menos).</w:t>
      </w:r>
    </w:p>
    <w:p>
      <w:pPr>
        <w:pStyle w:val="ListParagraph"/>
        <w:numPr>
          <w:ilvl w:val="0"/>
          <w:numId w:val="2"/>
        </w:numPr>
      </w:pPr>
      <w:r>
        <w:t xml:space="preserve">Mida </w:t>
      </w:r>
      <w:r>
        <w:rPr>
          <w:i/>
        </w:rPr>
        <w:t xml:space="preserve">L</w:t>
      </w:r>
      <w:r>
        <w:t xml:space="preserve"> con el flexómetro desde el borde de la pinza hasta el centro de la tuerca; anote la resolución del flexómetro.</w:t>
      </w:r>
    </w:p>
    <w:p>
      <w:pPr>
        <w:jc w:val="center"/>
      </w:pPr>
      <w:r>
        <w:drawing>
          <wp:inline distT="0" distB="0" distL="0" distR="0">
            <wp:extent cx="5040000" cy="3780000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</w:rPr>
        <w:t xml:space="preserve">Esquema del montaje.</w:t>
      </w:r>
    </w:p>
    <w:p>
      <w:pPr>
        <w:pStyle w:val="Heading1"/>
      </w:pPr>
      <w:r>
        <w:t xml:space="preserve">Procedimiento</w:t>
      </w:r>
    </w:p>
    <w:p>
      <w:pPr>
        <w:pStyle w:val="ListParagraph"/>
        <w:numPr>
          <w:ilvl w:val="0"/>
          <w:numId w:val="3"/>
        </w:numPr>
      </w:pPr>
      <w:r>
        <w:t xml:space="preserve">Con </w:t>
      </w:r>
      <w:r>
        <w:rPr>
          <w:i/>
        </w:rPr>
        <w:t xml:space="preserve">L</w:t>
      </w:r>
      <w:r>
        <w:t xml:space="preserve"> ≈ 0,80 m, suelte la masa desde 10° sin empujarla. Practique el conteo: el cronometrista inicia en «cero» cuando la masa pasa por el punto más bajo y detiene en «diez».</w:t>
      </w:r>
    </w:p>
    <w:p>
      <w:pPr>
        <w:pStyle w:val="ListParagraph"/>
        <w:numPr>
          <w:ilvl w:val="0"/>
          <w:numId w:val="3"/>
        </w:numPr>
      </w:pPr>
      <w:r>
        <w:t xml:space="preserve">Mida el tiempo de 10 oscilaciones tres veces. Si los tres valores difieren más de 0,3 s, revise el conteo y repita.</w:t>
      </w:r>
    </w:p>
    <w:p>
      <w:pPr>
        <w:pStyle w:val="ListParagraph"/>
        <w:numPr>
          <w:ilvl w:val="0"/>
          <w:numId w:val="3"/>
        </w:numPr>
      </w:pPr>
      <w:r>
        <w:t xml:space="preserve">Cambie la masa (cuelgue dos tuercas) sin cambiar </w:t>
      </w:r>
      <w:r>
        <w:rPr>
          <w:i/>
        </w:rPr>
        <w:t xml:space="preserve">L</w:t>
      </w:r>
      <w:r>
        <w:t xml:space="preserve"> y repita el paso 2. Luego cambie la amplitud a 5° y a 20° con la masa original.</w:t>
      </w:r>
    </w:p>
    <w:p>
      <w:pPr>
        <w:pStyle w:val="ListParagraph"/>
        <w:numPr>
          <w:ilvl w:val="0"/>
          <w:numId w:val="3"/>
        </w:numPr>
      </w:pPr>
      <w:r>
        <w:t xml:space="preserve">Varíe la longitud: al menos seis valores entre 0,30 m y 1,20 m. Para cada uno mida tres veces el tiempo de 10 oscilaciones.</w:t>
      </w:r>
    </w:p>
    <w:p>
      <w:pPr>
        <w:pStyle w:val="ListParagraph"/>
        <w:numPr>
          <w:ilvl w:val="0"/>
          <w:numId w:val="3"/>
        </w:numPr>
      </w:pPr>
      <w:r>
        <w:t xml:space="preserve">Registre todo en la tabla, incluidas las medidas que parezcan raras; anote su causa probable en lugar de borrarlas.</w:t>
      </w:r>
    </w:p>
    <w:p>
      <w:pPr>
        <w:pStyle w:val="Heading1"/>
      </w:pPr>
      <w:r>
        <w:t xml:space="preserve">Registro de datos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L</w:t>
            </w:r>
            <w:r>
              <w:rPr>
                <w:b/>
                <w:sz w:val="18"/>
                <w:szCs w:val="18"/>
              </w:rPr>
              <w:t xml:space="preserve"> (m)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1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2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3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 promedio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² (s²)</w:t>
            </w: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r>
        <w:t xml:space="preserve">Resolución de los instrumentos usados: ______________________________</w:t>
      </w:r>
    </w:p>
    <w:p>
      <w:pPr>
        <w:pStyle w:val="Heading1"/>
      </w:pPr>
      <w:r>
        <w:t xml:space="preserve">Análisis</w:t>
      </w:r>
    </w:p>
    <w:p>
      <w:pPr>
        <w:pStyle w:val="ListParagraph"/>
        <w:numPr>
          <w:ilvl w:val="0"/>
          <w:numId w:val="4"/>
        </w:numPr>
      </w:pPr>
      <w:r>
        <w:t xml:space="preserve">Calcule para cada longitud el periodo promedio </w:t>
      </w:r>
      <w:r>
        <w:rPr>
          <w:i/>
        </w:rPr>
        <w:t xml:space="preserve">T</w:t>
      </w:r>
      <w:r>
        <w:t xml:space="preserve"> = </w:t>
      </w:r>
      <w:r>
        <w:rPr>
          <w:i/>
        </w:rPr>
        <w:t xml:space="preserve">t</w:t>
      </w:r>
      <w:r>
        <w:t xml:space="preserve">₁₀/10 y su incertidumbre tipo A: la desviación estándar de los tres valores dividida entre √3 y entre 10.</w:t>
      </w:r>
    </w:p>
    <w:p>
      <w:pPr>
        <w:pStyle w:val="ListParagraph"/>
        <w:numPr>
          <w:ilvl w:val="0"/>
          <w:numId w:val="4"/>
        </w:numPr>
      </w:pPr>
      <w:r>
        <w:t xml:space="preserve">Con los datos de masa y amplitud, decida si esas variables cambian el periodo más allá de la incertidumbre.</w:t>
      </w:r>
    </w:p>
    <w:p>
      <w:pPr>
        <w:pStyle w:val="ListParagraph"/>
        <w:numPr>
          <w:ilvl w:val="0"/>
          <w:numId w:val="4"/>
        </w:numPr>
      </w:pPr>
      <w:r>
        <w:t xml:space="preserve">Grafique </w:t>
      </w:r>
      <w:r>
        <w:rPr>
          <w:i/>
        </w:rPr>
        <w:t xml:space="preserve">T</w:t>
      </w:r>
      <w:r>
        <w:t xml:space="preserve"> contra </w:t>
      </w:r>
      <w:r>
        <w:rPr>
          <w:i/>
        </w:rPr>
        <w:t xml:space="preserve">L</w:t>
      </w:r>
      <w:r>
        <w:t xml:space="preserve">. ¿Es una recta? Grafique ahora </w:t>
      </w:r>
      <w:r>
        <w:rPr>
          <w:i/>
        </w:rPr>
        <w:t xml:space="preserve">T</w:t>
      </w:r>
      <w:r>
        <w:t xml:space="preserve">² contra </w:t>
      </w:r>
      <w:r>
        <w:rPr>
          <w:i/>
        </w:rPr>
        <w:t xml:space="preserve">L</w:t>
      </w:r>
      <w:r>
        <w:t xml:space="preserve"> y ajuste una recta por mínimos cuadrados.</w:t>
      </w:r>
    </w:p>
    <w:p>
      <w:pPr>
        <w:pStyle w:val="ListParagraph"/>
        <w:numPr>
          <w:ilvl w:val="0"/>
          <w:numId w:val="4"/>
        </w:numPr>
      </w:pPr>
      <w:r>
        <w:t xml:space="preserve">Obtenga </w:t>
      </w:r>
      <w:r>
        <w:rPr>
          <w:i/>
        </w:rPr>
        <w:t xml:space="preserve">g</w:t>
      </w:r>
      <w:r>
        <w:t xml:space="preserve"> = 4π²/pendiente y su incertidumbre </w:t>
      </w:r>
      <w:r>
        <w:rPr>
          <w:i/>
        </w:rPr>
        <w:t xml:space="preserve">u</w:t>
      </w:r>
      <w:r>
        <w:t xml:space="preserve">(</w:t>
      </w:r>
      <w:r>
        <w:rPr>
          <w:i/>
        </w:rPr>
        <w:t xml:space="preserve">g</w:t>
      </w:r>
      <w:r>
        <w:t xml:space="preserve">) = </w:t>
      </w:r>
      <w:r>
        <w:rPr>
          <w:i/>
        </w:rPr>
        <w:t xml:space="preserve">g</w:t>
      </w:r>
      <w:r>
        <w:t xml:space="preserve"> · </w:t>
      </w:r>
      <w:r>
        <w:rPr>
          <w:i/>
        </w:rPr>
        <w:t xml:space="preserve">u</w:t>
      </w:r>
      <w:r>
        <w:t xml:space="preserve">(pendiente)/pendiente.</w:t>
      </w:r>
    </w:p>
    <w:p>
      <w:pPr>
        <w:pStyle w:val="ListParagraph"/>
        <w:numPr>
          <w:ilvl w:val="0"/>
          <w:numId w:val="4"/>
        </w:numPr>
      </w:pPr>
      <w:r>
        <w:t xml:space="preserve">Compare con el valor de referencia del municipio mediante z = |</w:t>
      </w:r>
      <w:r>
        <w:rPr>
          <w:i/>
        </w:rPr>
        <w:t xml:space="preserve">g</w:t>
      </w:r>
      <w:r>
        <w:t xml:space="preserve"> − </w:t>
      </w:r>
      <w:r>
        <w:rPr>
          <w:i/>
        </w:rPr>
        <w:t xml:space="preserve">g</w:t>
      </w:r>
      <w:r>
        <w:rPr>
          <w:vertAlign w:val="subscript"/>
        </w:rPr>
        <w:t xml:space="preserve">ref</w:t>
      </w:r>
      <w:r>
        <w:t xml:space="preserve">| / √(</w:t>
      </w:r>
      <w:r>
        <w:rPr>
          <w:i/>
        </w:rPr>
        <w:t xml:space="preserve">u</w:t>
      </w:r>
      <w:r>
        <w:t xml:space="preserve">² + </w:t>
      </w:r>
      <w:r>
        <w:rPr>
          <w:i/>
        </w:rPr>
        <w:t xml:space="preserve">u</w:t>
      </w:r>
      <w:r>
        <w:rPr>
          <w:vertAlign w:val="subscript"/>
        </w:rPr>
        <w:t xml:space="preserve">ref</w:t>
      </w:r>
      <w:r>
        <w:t xml:space="preserve">²). Si z ≤ 2, los valores son compatibles.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Discusión</w:t>
      </w:r>
    </w:p>
    <w:p>
      <w:pPr>
        <w:pStyle w:val="ListParagraph"/>
        <w:numPr>
          <w:ilvl w:val="0"/>
          <w:numId w:val="5"/>
        </w:numPr>
      </w:pPr>
      <w:r>
        <w:t xml:space="preserve">¿Depende el periodo de la masa? Justifique con sus datos y sus incertidumbres, no solo con la teoría.</w:t>
      </w:r>
    </w:p>
    <w:p>
      <w:pPr>
        <w:pStyle w:val="ListParagraph"/>
        <w:numPr>
          <w:ilvl w:val="0"/>
          <w:numId w:val="5"/>
        </w:numPr>
      </w:pPr>
      <w:r>
        <w:t xml:space="preserve">¿Por qué conviene cronometrar 10 oscilaciones en lugar de una? ¿Por qué no 100?</w:t>
      </w:r>
    </w:p>
    <w:p>
      <w:pPr>
        <w:pStyle w:val="ListParagraph"/>
        <w:numPr>
          <w:ilvl w:val="0"/>
          <w:numId w:val="5"/>
        </w:numPr>
      </w:pPr>
      <w:r>
        <w:t xml:space="preserve">Según la tabla de datos locales, la gravedad en Bogotá y en Barranquilla difiere en 0,08 %. ¿Podría su montaje detectar esa diferencia? ¿Qué cambiaría?</w:t>
      </w:r>
    </w:p>
    <w:p>
      <w:pPr>
        <w:pStyle w:val="ListParagraph"/>
        <w:numPr>
          <w:ilvl w:val="0"/>
          <w:numId w:val="5"/>
        </w:numPr>
      </w:pPr>
      <w:r>
        <w:t xml:space="preserve">Describa las transformaciones de energía durante una oscilación. ¿Por qué la amplitud disminuye con el tiempo?</w:t>
      </w:r>
    </w:p>
    <w:p>
      <w:pPr>
        <w:pStyle w:val="ListParagraph"/>
        <w:numPr>
          <w:ilvl w:val="0"/>
          <w:numId w:val="5"/>
        </w:numPr>
      </w:pPr>
      <w:r>
        <w:t xml:space="preserve">¿Qué longitud debe tener un péndulo para que cada oscilación dure exactamente 2 s en su municipio?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Conclusiones</w:t>
      </w:r>
    </w:p>
    <w:p>
      <w:r>
        <w:t xml:space="preserve">Respondan la pregunta de la práctica con base en sus datos. Incluyan el resultado con su incertidumbre.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Pregunta tipo Saber 11.°</w:t>
      </w:r>
    </w:p>
    <w:p>
      <w:r>
        <w:t xml:space="preserve">Un grupo mide el periodo </w:t>
      </w:r>
      <w:r>
        <w:rPr>
          <w:i/>
        </w:rPr>
        <w:t xml:space="preserve">T</w:t>
      </w:r>
      <w:r>
        <w:t xml:space="preserve"> de un péndulo para seis longitudes </w:t>
      </w:r>
      <w:r>
        <w:rPr>
          <w:i/>
        </w:rPr>
        <w:t xml:space="preserve">L</w:t>
      </w:r>
      <w:r>
        <w:t xml:space="preserve"> distintas y quiere obtener el valor de la gravedad a partir de la pendiente de una recta. Según el modelo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), la gráfica que deben construir 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B.</w:t>
      </w:r>
      <w:r>
        <w:t xml:space="preserve"> </w:t>
      </w:r>
      <w:r>
        <w:rPr>
          <w:i/>
        </w:rPr>
        <w:t xml:space="preserve">T</w:t>
      </w:r>
      <w:r>
        <w:t xml:space="preserve">²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².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D.</w:t>
      </w:r>
      <w:r>
        <w:t xml:space="preserve"> </w:t>
      </w:r>
      <w:r>
        <w:rPr>
          <w:i/>
        </w:rPr>
        <w:t xml:space="preserve">T</w:t>
      </w:r>
      <w:r>
        <w:t xml:space="preserve"> en función de la masa.</w:t>
      </w:r>
    </w:p>
    <w:p>
      <w:pPr>
        <w:pStyle w:val="Heading1"/>
      </w:pPr>
      <w:r>
        <w:t xml:space="preserve">Criterios de evaluación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84"/>
        <w:gridCol w:w="2072"/>
        <w:gridCol w:w="2072"/>
        <w:gridCol w:w="2072"/>
        <w:gridCol w:w="2072"/>
      </w:tblGrid>
      <w:tr>
        <w:trPr>
          <w:tblHeader/>
        </w:trPr>
        <w:tc>
          <w:tcPr>
            <w:tcW w:w="168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Criterio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Bajo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Básico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Superior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Planeación y montaje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identifica las variables; el montaje queda incompleto o inseguro.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con ayuda las variables independiente y dependiente; arma el montaje siguiendo instrucciones.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las variables y controla las que deben permanecer constantes; el montaje es correcto y 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Justifica el diseño, anticipa fuentes de error y propone mejoras al montaje.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Medición y registro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Datos incompletos o sin unidades.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con unidades pero sin resolución ni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completa con unidades y resolución; repite las medidas que lo requieren.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Estima incertidumbres tipo A y B y registra todo sin alterar los datos, incluidas las anomalías.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Análisis de datos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grafica, o la gráfica no corresponde a los datos.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Gráfica con ejes rotulados y unidades; cálculo del resultado sin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cuando hace falta, ajusta la recta y obtiene el parámetro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Evalúa el ajuste (residuos), compara con la referencia mediante la compatibilidad y explica la discrepancia.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Explicación y conclusión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Conclusión ausente o copiada.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Describe lo observado sin relacionarlo con el modelo.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los resultados con el modelo físico y responde la pregunta de la práctica.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Argumenta con evidencia, reconoce los límites del modelo y formula nuevas preguntas.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Trabajo en equipo y seguridad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Incumple normas de seguridad o no participa.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las normas cuando se le recuerdan.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su rol y las normas sin recordatorios.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Cuida activamente al equipo, el espacio, los materiales y los residuos.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Uso del modelo del péndulo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relaciona el periodo con la longitud.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Reconoce que T crece con L, sin cuantificar.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con T² y obtiene g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el efecto de la amplitud y del tamaño de la masa y corrige o descarta datos con criterio.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Referencias</w:t>
      </w:r>
    </w:p>
    <w:p>
      <w:pPr>
        <w:pStyle w:val="ListParagraph"/>
        <w:numPr>
          <w:ilvl w:val="0"/>
          <w:numId w:val="1"/>
        </w:numPr>
      </w:pPr>
      <w:r>
        <w:t xml:space="preserve">R. A. Nelson y M. G. Olsson, «The pendulum — Rich physics from a simple system», </w:t>
      </w:r>
      <w:r>
        <w:rPr>
          <w:i/>
        </w:rPr>
        <w:t xml:space="preserve">American Journal of Physics</w:t>
      </w:r>
      <w:r>
        <w:t xml:space="preserve"> 54 (2), 112–121, 1986.</w:t>
      </w:r>
    </w:p>
    <w:p>
      <w:pPr>
        <w:pStyle w:val="ListParagraph"/>
        <w:numPr>
          <w:ilvl w:val="0"/>
          <w:numId w:val="1"/>
        </w:numPr>
      </w:pPr>
      <w:r>
        <w:t xml:space="preserve">MEN, Derechos Básicos de Aprendizaje de Ciencias Naturales V.1, grado 10.°, DBA 2, 2016.</w:t>
      </w:r>
    </w:p>
    <w:sectPr>
      <w:headerReference w:type="default" r:id="rIdH"/>
      <w:footerReference w:type="default" r:id="rIdF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tabs>
        <w:tab w:val="right" w:pos="9972"/>
      </w:tabs>
    </w:pPr>
    <w:r>
      <w:t xml:space="preserve">Docente: Docente de prueba · Adaptada de Guías y Montajes de Física · Mg. Manuel Alejandro Obando · Departamento de Física, Universidad del Cauca</w:t>
    </w:r>
    <w:r>
      <w:tab/>
      <w:t xml:space="preserve">Página </w:t>
    </w:r>
    <w:fldSimple w:instr=" PAGE ">
      <w:r>
        <w:t>1</w:t>
      </w:r>
    </w:fldSimple>
    <w:r>
      <w:t xml:space="preserve"> de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I. E. de prueba · Ciencias Naturales · Física · F10-03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34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b/>
      <w:color w:val="0B7A5F"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200"/>
    </w:pPr>
    <w:rPr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0B7A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before="160" w:after="6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before="120" w:after="40"/>
      <w:outlineLvl w:val="2"/>
    </w:pPr>
    <w:rPr>
      <w:b/>
      <w:i/>
      <w:sz w:val="22"/>
    </w:rPr>
  </w:style>
  <w:style w:type="paragraph" w:styleId="ListParagraph">
    <w:name w:val="List Paragraph"/>
    <w:basedOn w:val="Normal"/>
    <w:next w:val="Normal"/>
    <w:qFormat/>
    <w:pPr>
      <w:spacing w:after="40"/>
      <w:ind w:left="567"/>
      <w:contextualSpacing/>
    </w:pPr>
    <w:rPr/>
  </w:style>
  <w:style w:type="paragraph" w:styleId="Header">
    <w:name w:val="header"/>
    <w:basedOn w:val="Normal"/>
    <w:next w:val="Normal"/>
    <w:qFormat/>
    <w:pPr>
      <w:pBdr>
        <w:bottom w:val="single" w:sz="4" w:space="1" w:color="AAAAAA"/>
      </w:pBdr>
      <w:spacing w:after="0"/>
    </w:pPr>
    <w:rPr>
      <w:color w:val="555555"/>
      <w:sz w:val="17"/>
    </w:rPr>
  </w:style>
  <w:style w:type="paragraph" w:styleId="Footer">
    <w:name w:val="footer"/>
    <w:basedOn w:val="Normal"/>
    <w:next w:val="Normal"/>
    <w:qFormat/>
    <w:pPr>
      <w:spacing w:after="0"/>
    </w:pPr>
    <w:rPr>
      <w:color w:val="666666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Img1" Type="http://schemas.openxmlformats.org/officeDocument/2006/relationships/image" Target="media/img1.png"/></Relationships>
</file>

<file path=docProps/app.xml><?xml version="1.0" encoding="utf-8"?>
<Properties xmlns="http://schemas.openxmlformats.org/officeDocument/2006/extended-properties">
  <Application>Guías y Montajes de Física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 laboratorio · El péndulo simple y la gravedad del municipio</dc:title>
  <dc:creator>Docente de prueba</dc:creator>
  <dc:language>es-CO</dc:language>
  <dcterms:created xsi:type="dcterms:W3CDTF">2026-10-20T01:02:21Z</dcterms:created>
  <dcterms:modified xsi:type="dcterms:W3CDTF">2026-10-20T01:02:21Z</dcterms:modified>
</cp:coreProperties>
</file>