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54"/>
          <w:szCs w:val="54"/>
        </w:rPr>
      </w:pPr>
      <w:bookmarkStart w:colFirst="0" w:colLast="0" w:name="_riryldb6s05b" w:id="0"/>
      <w:bookmarkEnd w:id="0"/>
      <w:r w:rsidDel="00000000" w:rsidR="00000000" w:rsidRPr="00000000">
        <w:rPr>
          <w:sz w:val="54"/>
          <w:szCs w:val="54"/>
          <w:rtl w:val="0"/>
        </w:rPr>
        <w:t xml:space="preserve">Assignment No. 8</w:t>
      </w:r>
    </w:p>
    <w:p w:rsidR="00000000" w:rsidDel="00000000" w:rsidP="00000000" w:rsidRDefault="00000000" w:rsidRPr="00000000" w14:paraId="00000002">
      <w:pPr>
        <w:pStyle w:val="Subtitle"/>
        <w:jc w:val="center"/>
        <w:rPr>
          <w:sz w:val="32"/>
          <w:szCs w:val="32"/>
        </w:rPr>
      </w:pPr>
      <w:bookmarkStart w:colFirst="0" w:colLast="0" w:name="_vv8nw7bfgzag" w:id="1"/>
      <w:bookmarkEnd w:id="1"/>
      <w:r w:rsidDel="00000000" w:rsidR="00000000" w:rsidRPr="00000000">
        <w:rPr>
          <w:sz w:val="32"/>
          <w:szCs w:val="32"/>
          <w:rtl w:val="0"/>
        </w:rPr>
        <w:t xml:space="preserve">6CS371 : Advanced Database System Lab</w:t>
      </w:r>
    </w:p>
    <w:p w:rsidR="00000000" w:rsidDel="00000000" w:rsidP="00000000" w:rsidRDefault="00000000" w:rsidRPr="00000000" w14:paraId="00000003">
      <w:pPr>
        <w:pStyle w:val="Subtitle"/>
        <w:jc w:val="center"/>
        <w:rPr>
          <w:sz w:val="24"/>
          <w:szCs w:val="24"/>
        </w:rPr>
      </w:pPr>
      <w:bookmarkStart w:colFirst="0" w:colLast="0" w:name="_y9fxmiqedwqr" w:id="2"/>
      <w:bookmarkEnd w:id="2"/>
      <w:r w:rsidDel="00000000" w:rsidR="00000000" w:rsidRPr="00000000">
        <w:rPr>
          <w:rtl w:val="0"/>
        </w:rPr>
        <w:t xml:space="preserve">Installation and Setup of Distributed Database System</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Name : Jay Shirgupe</w:t>
      </w:r>
    </w:p>
    <w:p w:rsidR="00000000" w:rsidDel="00000000" w:rsidP="00000000" w:rsidRDefault="00000000" w:rsidRPr="00000000" w14:paraId="00000006">
      <w:pPr>
        <w:rPr>
          <w:sz w:val="24"/>
          <w:szCs w:val="24"/>
        </w:rPr>
      </w:pPr>
      <w:r w:rsidDel="00000000" w:rsidR="00000000" w:rsidRPr="00000000">
        <w:rPr>
          <w:sz w:val="24"/>
          <w:szCs w:val="24"/>
          <w:rtl w:val="0"/>
        </w:rPr>
        <w:t xml:space="preserve">PRN: 21510026</w:t>
      </w:r>
    </w:p>
    <w:p w:rsidR="00000000" w:rsidDel="00000000" w:rsidP="00000000" w:rsidRDefault="00000000" w:rsidRPr="00000000" w14:paraId="00000007">
      <w:pPr>
        <w:rPr>
          <w:sz w:val="24"/>
          <w:szCs w:val="24"/>
        </w:rPr>
      </w:pPr>
      <w:r w:rsidDel="00000000" w:rsidR="00000000" w:rsidRPr="00000000">
        <w:rPr>
          <w:sz w:val="24"/>
          <w:szCs w:val="24"/>
          <w:rtl w:val="0"/>
        </w:rPr>
        <w:t xml:space="preserve">Batch: T-7</w:t>
      </w:r>
    </w:p>
    <w:p w:rsidR="00000000" w:rsidDel="00000000" w:rsidP="00000000" w:rsidRDefault="00000000" w:rsidRPr="00000000" w14:paraId="00000008">
      <w:pPr>
        <w:rPr>
          <w:sz w:val="24"/>
          <w:szCs w:val="24"/>
        </w:rPr>
      </w:pPr>
      <w:r w:rsidDel="00000000" w:rsidR="00000000" w:rsidRPr="00000000">
        <w:rPr>
          <w:sz w:val="24"/>
          <w:szCs w:val="24"/>
          <w:rtl w:val="0"/>
        </w:rPr>
        <w:t xml:space="preserve">TY CSE</w:t>
      </w:r>
    </w:p>
    <w:p w:rsidR="00000000" w:rsidDel="00000000" w:rsidP="00000000" w:rsidRDefault="00000000" w:rsidRPr="00000000" w14:paraId="00000009">
      <w:pPr>
        <w:pStyle w:val="Title"/>
        <w:rPr/>
      </w:pPr>
      <w:bookmarkStart w:colFirst="0" w:colLast="0" w:name="_4fevgfith819" w:id="3"/>
      <w:bookmarkEnd w:id="3"/>
      <w:r w:rsidDel="00000000" w:rsidR="00000000" w:rsidRPr="00000000">
        <w:rPr>
          <w:rtl w:val="0"/>
        </w:rPr>
      </w:r>
    </w:p>
    <w:p w:rsidR="00000000" w:rsidDel="00000000" w:rsidP="00000000" w:rsidRDefault="00000000" w:rsidRPr="00000000" w14:paraId="0000000A">
      <w:pPr>
        <w:ind w:left="0" w:firstLine="0"/>
        <w:rPr>
          <w:sz w:val="24"/>
          <w:szCs w:val="24"/>
        </w:rPr>
      </w:pPr>
      <w:r w:rsidDel="00000000" w:rsidR="00000000" w:rsidRPr="00000000">
        <w:rPr>
          <w:rtl w:val="0"/>
        </w:rPr>
      </w:r>
    </w:p>
    <w:p w:rsidR="00000000" w:rsidDel="00000000" w:rsidP="00000000" w:rsidRDefault="00000000" w:rsidRPr="00000000" w14:paraId="0000000B">
      <w:pPr>
        <w:pStyle w:val="Subtitle"/>
        <w:rPr/>
      </w:pPr>
      <w:bookmarkStart w:colFirst="0" w:colLast="0" w:name="_ahzsfzdctrcl" w:id="4"/>
      <w:bookmarkEnd w:id="4"/>
      <w:r w:rsidDel="00000000" w:rsidR="00000000" w:rsidRPr="00000000">
        <w:rPr>
          <w:rtl w:val="0"/>
        </w:rPr>
        <w:t xml:space="preserve">Aim</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To install and setup a distributed database using MySQL cluster.</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pStyle w:val="Subtitle"/>
        <w:rPr/>
      </w:pPr>
      <w:bookmarkStart w:colFirst="0" w:colLast="0" w:name="_ah6fh54m4f1d" w:id="5"/>
      <w:bookmarkEnd w:id="5"/>
      <w:r w:rsidDel="00000000" w:rsidR="00000000" w:rsidRPr="00000000">
        <w:rPr>
          <w:rtl w:val="0"/>
        </w:rPr>
        <w:t xml:space="preserve">Introduction</w:t>
      </w:r>
    </w:p>
    <w:p w:rsidR="00000000" w:rsidDel="00000000" w:rsidP="00000000" w:rsidRDefault="00000000" w:rsidRPr="00000000" w14:paraId="0000000F">
      <w:pPr>
        <w:rPr/>
      </w:pPr>
      <w:r w:rsidDel="00000000" w:rsidR="00000000" w:rsidRPr="00000000">
        <w:rPr>
          <w:rtl w:val="0"/>
        </w:rPr>
        <w:t xml:space="preserve">In contemporary computing, the deployment of distributed database systems is pivotal for ensuring scalability, fault tolerance, and high availability. This assignment focuses on the practical implementation of a distributed database environment using MySQL Cluster, a leading solution in this domain.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Subtitle"/>
        <w:rPr/>
      </w:pPr>
      <w:bookmarkStart w:colFirst="0" w:colLast="0" w:name="_fd4td6rf5m9r" w:id="6"/>
      <w:bookmarkEnd w:id="6"/>
      <w:r w:rsidDel="00000000" w:rsidR="00000000" w:rsidRPr="00000000">
        <w:rPr>
          <w:rtl w:val="0"/>
        </w:rPr>
        <w:t xml:space="preserve">Procedure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Create an InnoDB Cluster Sandbox Configuration. These sandbox instances will act as nodes in our cluster.</w:t>
      </w:r>
    </w:p>
    <w:p w:rsidR="00000000" w:rsidDel="00000000" w:rsidP="00000000" w:rsidRDefault="00000000" w:rsidRPr="00000000" w14:paraId="00000013">
      <w:pPr>
        <w:ind w:left="720" w:firstLine="0"/>
        <w:rPr/>
      </w:pPr>
      <w:r w:rsidDel="00000000" w:rsidR="00000000" w:rsidRPr="00000000">
        <w:rPr/>
        <w:drawing>
          <wp:inline distB="114300" distT="114300" distL="114300" distR="114300">
            <wp:extent cx="5943600" cy="2590800"/>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Create InnoDB Clusters.</w:t>
      </w:r>
    </w:p>
    <w:p w:rsidR="00000000" w:rsidDel="00000000" w:rsidP="00000000" w:rsidRDefault="00000000" w:rsidRPr="00000000" w14:paraId="00000015">
      <w:pPr>
        <w:ind w:left="720" w:firstLine="0"/>
        <w:rPr/>
      </w:pPr>
      <w:r w:rsidDel="00000000" w:rsidR="00000000" w:rsidRPr="00000000">
        <w:rPr/>
        <w:drawing>
          <wp:inline distB="114300" distT="114300" distL="114300" distR="114300">
            <wp:extent cx="5943600" cy="4445000"/>
            <wp:effectExtent b="0" l="0" r="0" t="0"/>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Add another mysql server to the cluster. When prompted for a recovery method we will select clone as the recovery method. This will make it so that each server will be a clone of the primary server.</w:t>
      </w:r>
    </w:p>
    <w:p w:rsidR="00000000" w:rsidDel="00000000" w:rsidP="00000000" w:rsidRDefault="00000000" w:rsidRPr="00000000" w14:paraId="00000017">
      <w:pPr>
        <w:ind w:left="720" w:firstLine="0"/>
        <w:rPr/>
      </w:pPr>
      <w:r w:rsidDel="00000000" w:rsidR="00000000" w:rsidRPr="00000000">
        <w:rPr/>
        <w:drawing>
          <wp:inline distB="114300" distT="114300" distL="114300" distR="114300">
            <wp:extent cx="5943600" cy="6159500"/>
            <wp:effectExtent b="0" l="0" r="0" t="0"/>
            <wp:docPr id="8"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6159500"/>
                    </a:xfrm>
                    <a:prstGeom prst="rect"/>
                    <a:ln/>
                  </pic:spPr>
                </pic:pic>
              </a:graphicData>
            </a:graphic>
          </wp:inline>
        </w:drawing>
      </w:r>
      <w:r w:rsidDel="00000000" w:rsidR="00000000" w:rsidRPr="00000000">
        <w:rPr/>
        <w:drawing>
          <wp:inline distB="114300" distT="114300" distL="114300" distR="114300">
            <wp:extent cx="5943600" cy="1066800"/>
            <wp:effectExtent b="0" l="0" r="0" t="0"/>
            <wp:docPr id="1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drawing>
          <wp:inline distB="114300" distT="114300" distL="114300" distR="114300">
            <wp:extent cx="5943600" cy="6972300"/>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6972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Bootstrapping MySQL Router</w:t>
      </w:r>
    </w:p>
    <w:p w:rsidR="00000000" w:rsidDel="00000000" w:rsidP="00000000" w:rsidRDefault="00000000" w:rsidRPr="00000000" w14:paraId="0000001A">
      <w:pPr>
        <w:ind w:left="720" w:firstLine="0"/>
        <w:rPr/>
      </w:pPr>
      <w:r w:rsidDel="00000000" w:rsidR="00000000" w:rsidRPr="00000000">
        <w:rPr>
          <w:rtl w:val="0"/>
        </w:rPr>
        <w:t xml:space="preserve">After MySQL InnoDB Cluster is set up, test the high availability of the Cluster. For this purpose, use MySQL Router. If one instance fails, the MySQL Router updates its routing configuration automatically and ensures that new connections are routed to the remaining instances.</w:t>
      </w:r>
    </w:p>
    <w:p w:rsidR="00000000" w:rsidDel="00000000" w:rsidP="00000000" w:rsidRDefault="00000000" w:rsidRPr="00000000" w14:paraId="0000001B">
      <w:pPr>
        <w:ind w:left="720" w:firstLine="0"/>
        <w:rPr/>
      </w:pPr>
      <w:r w:rsidDel="00000000" w:rsidR="00000000" w:rsidRPr="00000000">
        <w:rPr/>
        <w:drawing>
          <wp:inline distB="114300" distT="114300" distL="114300" distR="114300">
            <wp:extent cx="5943600" cy="3797300"/>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Start the mysql router</w:t>
      </w:r>
    </w:p>
    <w:p w:rsidR="00000000" w:rsidDel="00000000" w:rsidP="00000000" w:rsidRDefault="00000000" w:rsidRPr="00000000" w14:paraId="0000001D">
      <w:pPr>
        <w:ind w:left="720" w:firstLine="0"/>
        <w:rPr/>
      </w:pPr>
      <w:r w:rsidDel="00000000" w:rsidR="00000000" w:rsidRPr="00000000">
        <w:rPr/>
        <w:drawing>
          <wp:inline distB="114300" distT="114300" distL="114300" distR="114300">
            <wp:extent cx="5943600" cy="8382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Now the distributed database is available for read/write at localhost:6448 and for read-only at 6449.</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Testing the cluster</w:t>
      </w:r>
    </w:p>
    <w:p w:rsidR="00000000" w:rsidDel="00000000" w:rsidP="00000000" w:rsidRDefault="00000000" w:rsidRPr="00000000" w14:paraId="00000020">
      <w:pPr>
        <w:ind w:left="720" w:firstLine="0"/>
        <w:rPr/>
      </w:pPr>
      <w:r w:rsidDel="00000000" w:rsidR="00000000" w:rsidRPr="00000000">
        <w:rPr>
          <w:rtl w:val="0"/>
        </w:rPr>
        <w:t xml:space="preserve">We see which ports are active</w:t>
      </w:r>
    </w:p>
    <w:p w:rsidR="00000000" w:rsidDel="00000000" w:rsidP="00000000" w:rsidRDefault="00000000" w:rsidRPr="00000000" w14:paraId="00000021">
      <w:pPr>
        <w:ind w:left="720" w:firstLine="0"/>
        <w:rPr/>
      </w:pPr>
      <w:r w:rsidDel="00000000" w:rsidR="00000000" w:rsidRPr="00000000">
        <w:rPr/>
        <w:drawing>
          <wp:inline distB="114300" distT="114300" distL="114300" distR="114300">
            <wp:extent cx="4772025" cy="1419225"/>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720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Then we kill the instance used</w:t>
      </w:r>
    </w:p>
    <w:p w:rsidR="00000000" w:rsidDel="00000000" w:rsidP="00000000" w:rsidRDefault="00000000" w:rsidRPr="00000000" w14:paraId="00000023">
      <w:pPr>
        <w:ind w:left="720" w:firstLine="0"/>
        <w:rPr/>
      </w:pPr>
      <w:r w:rsidDel="00000000" w:rsidR="00000000" w:rsidRPr="00000000">
        <w:rPr/>
        <w:drawing>
          <wp:inline distB="114300" distT="114300" distL="114300" distR="114300">
            <wp:extent cx="5848350" cy="1438275"/>
            <wp:effectExtent b="0" l="0" r="0" t="0"/>
            <wp:docPr id="1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848350"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Then check if the cluster is still active or failed.</w:t>
      </w:r>
    </w:p>
    <w:p w:rsidR="00000000" w:rsidDel="00000000" w:rsidP="00000000" w:rsidRDefault="00000000" w:rsidRPr="00000000" w14:paraId="00000025">
      <w:pPr>
        <w:ind w:left="720" w:firstLine="0"/>
        <w:rPr/>
      </w:pPr>
      <w:r w:rsidDel="00000000" w:rsidR="00000000" w:rsidRPr="00000000">
        <w:rPr/>
        <w:drawing>
          <wp:inline distB="114300" distT="114300" distL="114300" distR="114300">
            <wp:extent cx="5505450" cy="1466850"/>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50545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As we can see, once the server at port 3310 went down, the server at port 3320 took it’s place.</w:t>
      </w:r>
    </w:p>
    <w:p w:rsidR="00000000" w:rsidDel="00000000" w:rsidP="00000000" w:rsidRDefault="00000000" w:rsidRPr="00000000" w14:paraId="00000027">
      <w:pPr>
        <w:ind w:left="720" w:firstLine="0"/>
        <w:rPr/>
      </w:pPr>
      <w:r w:rsidDel="00000000" w:rsidR="00000000" w:rsidRPr="00000000">
        <w:rPr/>
        <w:drawing>
          <wp:inline distB="114300" distT="114300" distL="114300" distR="114300">
            <wp:extent cx="5943600" cy="5448300"/>
            <wp:effectExtent b="0" l="0" r="0" t="0"/>
            <wp:docPr id="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5448300"/>
                    </a:xfrm>
                    <a:prstGeom prst="rect"/>
                    <a:ln/>
                  </pic:spPr>
                </pic:pic>
              </a:graphicData>
            </a:graphic>
          </wp:inline>
        </w:drawing>
      </w:r>
      <w:r w:rsidDel="00000000" w:rsidR="00000000" w:rsidRPr="00000000">
        <w:rPr>
          <w:rtl w:val="0"/>
        </w:rPr>
        <w:t xml:space="preserve">The MySQL Server instance formally running on port 3310 is MISSING.</w:t>
      </w:r>
      <w:r w:rsidDel="00000000" w:rsidR="00000000" w:rsidRPr="00000000">
        <w:rPr>
          <w:rtl w:val="0"/>
        </w:rPr>
      </w:r>
    </w:p>
    <w:p w:rsidR="00000000" w:rsidDel="00000000" w:rsidP="00000000" w:rsidRDefault="00000000" w:rsidRPr="00000000" w14:paraId="00000028">
      <w:pPr>
        <w:pStyle w:val="Subtitle"/>
        <w:rPr/>
      </w:pPr>
      <w:bookmarkStart w:colFirst="0" w:colLast="0" w:name="_8sl01ftsev30" w:id="7"/>
      <w:bookmarkEnd w:id="7"/>
      <w:r w:rsidDel="00000000" w:rsidR="00000000" w:rsidRPr="00000000">
        <w:rPr>
          <w:rtl w:val="0"/>
        </w:rPr>
        <w:t xml:space="preserve">Conclusion</w:t>
      </w:r>
    </w:p>
    <w:p w:rsidR="00000000" w:rsidDel="00000000" w:rsidP="00000000" w:rsidRDefault="00000000" w:rsidRPr="00000000" w14:paraId="00000029">
      <w:pPr>
        <w:rPr/>
      </w:pPr>
      <w:r w:rsidDel="00000000" w:rsidR="00000000" w:rsidRPr="00000000">
        <w:rPr>
          <w:rtl w:val="0"/>
        </w:rPr>
        <w:t xml:space="preserve">In conclusion, this assignment underscores the practical application of distributed database principles through the deployment of MySQL Cluster. By leveraging clustering techniques, we have established a fault tolerant and scalable distributed database.</w:t>
      </w:r>
    </w:p>
    <w:p w:rsidR="00000000" w:rsidDel="00000000" w:rsidP="00000000" w:rsidRDefault="00000000" w:rsidRPr="00000000" w14:paraId="0000002A">
      <w:pPr>
        <w:pStyle w:val="Subtitle"/>
        <w:rPr/>
      </w:pPr>
      <w:bookmarkStart w:colFirst="0" w:colLast="0" w:name="_nbpt4iqrtwu2" w:id="8"/>
      <w:bookmarkEnd w:id="8"/>
      <w:r w:rsidDel="00000000" w:rsidR="00000000" w:rsidRPr="00000000">
        <w:rPr>
          <w:rtl w:val="0"/>
        </w:rPr>
      </w:r>
    </w:p>
    <w:p w:rsidR="00000000" w:rsidDel="00000000" w:rsidP="00000000" w:rsidRDefault="00000000" w:rsidRPr="00000000" w14:paraId="0000002B">
      <w:pPr>
        <w:pStyle w:val="Subtitle"/>
        <w:rPr/>
      </w:pPr>
      <w:bookmarkStart w:colFirst="0" w:colLast="0" w:name="_1o4btytw90po" w:id="9"/>
      <w:bookmarkEnd w:id="9"/>
      <w:r w:rsidDel="00000000" w:rsidR="00000000" w:rsidRPr="00000000">
        <w:rPr>
          <w:rtl w:val="0"/>
        </w:rPr>
        <w:t xml:space="preserve">References</w:t>
      </w:r>
    </w:p>
    <w:p w:rsidR="00000000" w:rsidDel="00000000" w:rsidP="00000000" w:rsidRDefault="00000000" w:rsidRPr="00000000" w14:paraId="0000002C">
      <w:pPr>
        <w:rPr/>
      </w:pPr>
      <w:hyperlink r:id="rId17">
        <w:r w:rsidDel="00000000" w:rsidR="00000000" w:rsidRPr="00000000">
          <w:rPr>
            <w:color w:val="1155cc"/>
            <w:u w:val="single"/>
            <w:rtl w:val="0"/>
          </w:rPr>
          <w:t xml:space="preserve">https://dev.mysql.com/doc/mysql-shell/8.0/en/setting-up-innodb-cluster-and-mysql-router.html</w:t>
        </w:r>
      </w:hyperlink>
      <w:r w:rsidDel="00000000" w:rsidR="00000000" w:rsidRPr="00000000">
        <w:rPr>
          <w:rtl w:val="0"/>
        </w:rPr>
      </w:r>
    </w:p>
    <w:sectPr>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ind w:left="0" w:firstLine="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hyperlink" Target="https://dev.mysql.com/doc/mysql-shell/8.0/en/setting-up-innodb-cluster-and-mysql-router.html" TargetMode="External"/><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footer" Target="footer1.xml"/><Relationship Id="rId7" Type="http://schemas.openxmlformats.org/officeDocument/2006/relationships/image" Target="media/image9.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