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2CB" w:rsidRP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  <w:r w:rsidRPr="003F49FD">
        <w:rPr>
          <w:i/>
          <w:sz w:val="32"/>
          <w:szCs w:val="32"/>
        </w:rPr>
        <w:t>Министерство образования и науки Челябинской области</w:t>
      </w:r>
    </w:p>
    <w:p w:rsidR="003F49FD" w:rsidRP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  <w:r w:rsidRPr="003F49FD">
        <w:rPr>
          <w:i/>
          <w:sz w:val="32"/>
          <w:szCs w:val="32"/>
        </w:rPr>
        <w:t>Государственное Бюджетное Профессиональное образовательное учреждение</w:t>
      </w: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  <w:r w:rsidRPr="003F49FD">
        <w:rPr>
          <w:i/>
          <w:sz w:val="32"/>
          <w:szCs w:val="32"/>
        </w:rPr>
        <w:t>«</w:t>
      </w:r>
      <w:proofErr w:type="spellStart"/>
      <w:r w:rsidRPr="003F49FD">
        <w:rPr>
          <w:i/>
          <w:sz w:val="32"/>
          <w:szCs w:val="32"/>
        </w:rPr>
        <w:t>Миасский</w:t>
      </w:r>
      <w:proofErr w:type="spellEnd"/>
      <w:r w:rsidRPr="003F49FD">
        <w:rPr>
          <w:i/>
          <w:sz w:val="32"/>
          <w:szCs w:val="32"/>
        </w:rPr>
        <w:t xml:space="preserve"> машиностроительный колледж»</w:t>
      </w: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2B31F8" w:rsidRDefault="002B31F8" w:rsidP="00AE4081">
      <w:pPr>
        <w:spacing w:after="0" w:line="240" w:lineRule="auto"/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ТВОРЧЕСКАЯ РАБОТА</w:t>
      </w:r>
    </w:p>
    <w:p w:rsidR="002B31F8" w:rsidRDefault="002B31F8" w:rsidP="00AE4081">
      <w:pPr>
        <w:spacing w:after="0" w:line="240" w:lineRule="auto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По дисциплине </w:t>
      </w:r>
    </w:p>
    <w:p w:rsidR="003F49FD" w:rsidRDefault="00AE4081" w:rsidP="00AE4081">
      <w:pPr>
        <w:spacing w:after="0" w:line="240" w:lineRule="auto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«Метрология стандарти</w:t>
      </w:r>
      <w:r w:rsidR="00113AE2">
        <w:rPr>
          <w:i/>
          <w:sz w:val="32"/>
          <w:szCs w:val="32"/>
        </w:rPr>
        <w:t xml:space="preserve">зации, </w:t>
      </w:r>
      <w:r w:rsidR="002B31F8">
        <w:rPr>
          <w:i/>
          <w:sz w:val="32"/>
          <w:szCs w:val="32"/>
        </w:rPr>
        <w:t>сертификации и техническое документоведение</w:t>
      </w:r>
      <w:r>
        <w:rPr>
          <w:i/>
          <w:sz w:val="32"/>
          <w:szCs w:val="32"/>
        </w:rPr>
        <w:t>»</w:t>
      </w:r>
    </w:p>
    <w:p w:rsidR="003F49FD" w:rsidRDefault="003F49FD" w:rsidP="00AE4081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Pr="00BB6184" w:rsidRDefault="003F49FD" w:rsidP="00AE4081">
      <w:pPr>
        <w:spacing w:after="0" w:line="240" w:lineRule="auto"/>
        <w:jc w:val="center"/>
        <w:rPr>
          <w:i/>
          <w:sz w:val="36"/>
          <w:szCs w:val="36"/>
          <w:lang w:val="en-US"/>
        </w:rPr>
      </w:pPr>
      <w:proofErr w:type="spellStart"/>
      <w:r w:rsidRPr="00113AE2">
        <w:rPr>
          <w:i/>
          <w:sz w:val="36"/>
          <w:szCs w:val="36"/>
        </w:rPr>
        <w:t>МиМК</w:t>
      </w:r>
      <w:proofErr w:type="spellEnd"/>
      <w:r w:rsidRPr="00113AE2">
        <w:rPr>
          <w:i/>
          <w:sz w:val="36"/>
          <w:szCs w:val="36"/>
        </w:rPr>
        <w:t xml:space="preserve"> 09.02.04.00.01</w:t>
      </w:r>
      <w:r w:rsidR="00BB6184">
        <w:rPr>
          <w:i/>
          <w:sz w:val="36"/>
          <w:szCs w:val="36"/>
          <w:lang w:val="en-US"/>
        </w:rPr>
        <w:t>9</w:t>
      </w: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</w:p>
    <w:p w:rsidR="003F49FD" w:rsidRDefault="003F49FD" w:rsidP="002B31F8">
      <w:pPr>
        <w:spacing w:after="0" w:line="240" w:lineRule="auto"/>
        <w:jc w:val="center"/>
        <w:rPr>
          <w:i/>
          <w:sz w:val="32"/>
          <w:szCs w:val="32"/>
        </w:rPr>
      </w:pPr>
    </w:p>
    <w:p w:rsidR="003F49FD" w:rsidRDefault="003F49FD" w:rsidP="00AE4081">
      <w:pPr>
        <w:spacing w:after="0" w:line="240" w:lineRule="auto"/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>Проверил преподаватель</w:t>
      </w:r>
      <w:r w:rsidR="00AE4081">
        <w:rPr>
          <w:i/>
          <w:sz w:val="32"/>
          <w:szCs w:val="32"/>
        </w:rPr>
        <w:tab/>
      </w:r>
    </w:p>
    <w:p w:rsidR="00AE4081" w:rsidRDefault="00AE4081" w:rsidP="00AE4081">
      <w:pPr>
        <w:spacing w:after="0" w:line="240" w:lineRule="auto"/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___________ </w:t>
      </w:r>
      <w:proofErr w:type="spellStart"/>
      <w:r w:rsidR="00A047FD">
        <w:rPr>
          <w:i/>
          <w:sz w:val="32"/>
          <w:szCs w:val="32"/>
        </w:rPr>
        <w:t>Мало</w:t>
      </w:r>
      <w:r>
        <w:rPr>
          <w:i/>
          <w:sz w:val="32"/>
          <w:szCs w:val="32"/>
        </w:rPr>
        <w:t>земова</w:t>
      </w:r>
      <w:proofErr w:type="spellEnd"/>
      <w:r>
        <w:rPr>
          <w:i/>
          <w:sz w:val="32"/>
          <w:szCs w:val="32"/>
        </w:rPr>
        <w:t xml:space="preserve"> Н.И.</w:t>
      </w:r>
    </w:p>
    <w:p w:rsidR="00AE4081" w:rsidRDefault="00AE4081" w:rsidP="00AE4081">
      <w:pPr>
        <w:spacing w:after="0" w:line="240" w:lineRule="auto"/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Выполнил студент          </w:t>
      </w: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</w:r>
    </w:p>
    <w:p w:rsidR="00AE4081" w:rsidRDefault="00AE4081" w:rsidP="00691462">
      <w:pPr>
        <w:spacing w:after="0" w:line="240" w:lineRule="auto"/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______________ </w:t>
      </w:r>
      <w:bookmarkStart w:id="0" w:name="_GoBack"/>
      <w:bookmarkEnd w:id="0"/>
      <w:r w:rsidR="00BB6184">
        <w:rPr>
          <w:i/>
          <w:sz w:val="32"/>
          <w:szCs w:val="32"/>
        </w:rPr>
        <w:t>Урванцев А.В.</w:t>
      </w:r>
    </w:p>
    <w:p w:rsidR="00BB6184" w:rsidRDefault="00BB6184" w:rsidP="00BB6184">
      <w:pPr>
        <w:pStyle w:val="a9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color w:val="000000"/>
          <w:lang w:eastAsia="ja-JP"/>
        </w:rPr>
        <w:lastRenderedPageBreak/>
        <w:t>Тест по предмету метрология, стандартизация и сертификация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ja-JP"/>
        </w:rPr>
      </w:pP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1. Операция расстановки размеров в порядке их возрастания или убывания с целью получения измерительной информации по шкале порядка называется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ранжированием,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приведением в порядок,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размещением,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построением.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2. _________ измерений — это повторяемость результатов измерений одной и той же величины, полученных в разных местах, разными методами, разными операторами, в разное время, но приведенных к одним и тем же условиям измерений (температуре, давлению, влажности и др.)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.</w:t>
      </w:r>
      <w:proofErr w:type="gramEnd"/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скрупулезность,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корреляция результатов,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в)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воспроизводимость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результатов,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сходимость результатов.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3. Область значений величины, в пределах которых нормированы допускаемые пределы погрешности, называется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предельной областью,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диапазоном измерений,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доверительной областью,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областью измерений.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4. Доверительная погрешность — верхняя и нижняя границы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__________при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данной доверительной вероятности.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результата измерений,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случайной погрешности,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размаха результатов измерений,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интервала погрешности результата измерений.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5. Получение значения величины в форме, наиболее удобной для пользования является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целью измерения величины,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поверкой СИ,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калибровкой СИ,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градуировкой шкалы измерения.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6. ____________- средство измерения, предназначенное для воспроизведения и хранения единицы величины с целью передачи ее другим средствам измерений данной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эталон единицы величины,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вторичный эталон,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мера,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показатель единицы величины.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7. Мера — это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заданный размер величины,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средство измерения,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предельное значение величины,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свойство измерений.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8. Закон РФ "Об обеспечении единства измерений" был принят в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_________г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1970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1980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1993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2000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9. Характеристика качества измерений, отражающая близость друг к другу результатов измерений одной и той же величины, выполненных повторно одними и теми же средствами, одним и тем же методом, в одинаковых условиях и с одинаковой тщательностью, называется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________измерений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корреляцией результатов,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сходимостью результатов,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скрупулезностью,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г)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воспроизводимостью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результатов.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10. Виды измерения получаются в результате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а) ранжирования,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б) сличения характеристик,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в) тарификации измерений,</w:t>
      </w:r>
    </w:p>
    <w:p w:rsidR="00BB6184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г) классификации измерений.</w:t>
      </w:r>
    </w:p>
    <w:p w:rsid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ja-JP"/>
        </w:rPr>
      </w:pPr>
    </w:p>
    <w:p w:rsid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ja-JP"/>
        </w:rPr>
      </w:pPr>
    </w:p>
    <w:p w:rsid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color w:val="000000"/>
          <w:lang w:eastAsia="ja-JP"/>
        </w:rPr>
        <w:lastRenderedPageBreak/>
        <w:t>Тест по метрологии</w:t>
      </w:r>
    </w:p>
    <w:p w:rsid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ja-JP"/>
        </w:rPr>
      </w:pP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Дайте определение метрологии: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наука об измерениях, методах и средствах обеспечения их единства и требуемой точности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Б. комплект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документации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описывающий правило применения измерительных средств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система организационно правовых мероприятий и учреждений созданная для обеспечения единства измерений в стране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А+В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2.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Что такое измерение?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определение искомого параметра с помощью органов чувств, номограмм или любым другим путем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совокупность операций, выполняемых с помощью технического средства, хранящего единицу величины, позволяющего сопоставить измеряемую величину с ее единицей и получить значение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применение технических сре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дств в пр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оцессе проведения лабораторных исследований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процесс сравнения двух величин, процесс, явлений и т. д.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3.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Единство измерений: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состояние измерений, при котором их результаты выражены в узаконенных единицах, а погрешности известны с заданной вероятностью и не выходят за установленные пределы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применение одинаковых единиц измерения в рамках ЛПУ или региона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применение однотипных средств измерения (лабораторных приборов) для определения одноименных физиологических показателей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получение одинаковых результатов при анализе пробы на одинаковых средствах измерения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4.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Погрешностью результата измерений называется: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отклонение результатов последовательных измерений одной и той же пробы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Б. разность показаний двух разных приборов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полученные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на одной той же пробе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отклонение результатов измерений от истинного (действительного) значения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Г. разность показаний двух однотипных приборов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полученные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на одной той же пробе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отклонение результатов измерений одной и той же пробы с помощью различных методик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5.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Правильность результатов измерений: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результат сравнения измеряемой величины с близкой к ней величиной, воспроизводимой мерой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характеристика качества измерений, отражающая близость к нулю систематических погрешностей результата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определяется близость среднего значения результатов повторных измерений к истинному (действительному) значению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"Б"+"В"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6.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К мерам относятся: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эталоны физических величин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стандартные образцы веществ и материалов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7. 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Стандартный образе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ц-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это: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А. специально оформленный образец вещества или материала с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метрологически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аттестованными значениями некоторых свойств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Б. контрольный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материал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полученный из органа проводящего внешний контроль качества измерений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проба биоматериала с точно определенными параметрами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8.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Косвенные измерения - это такие измерения, при которых: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применяется метод наиболее быстрого определения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Б. искомое значение величины определяют на основании результатов прямых измерений других физических величин, связанных с искомой известной функциональной зависимостью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искомое значение физической величины определяют путем сравнения с мерой этой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искомое значение величины определяют по результатам измерений нескольких физических величин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9.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Прямые измерения это такие измерения, при которых: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искомое значение величины определяют на основании результатов прямых измерений других физических величин, связанных с искомой известной функциональной зависимостью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применяется метод наиболее точного определения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искомое значение физической величины определяют непосредственно путем сравнения с мерой этой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lastRenderedPageBreak/>
        <w:t xml:space="preserve">Г. </w:t>
      </w:r>
      <w:proofErr w:type="spell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градуировочная</w:t>
      </w:r>
      <w:proofErr w:type="spell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кривая прибора имеет вид прямой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"Б"+"Г"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10.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Статические измерения – это измерения: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А.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проводимые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в условиях стационара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проводимые при постоянстве измеряемой величины</w:t>
      </w:r>
      <w:proofErr w:type="gramEnd"/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искомое значение физической величины определяют непосредственно путем сравнения с мерой этой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"А"+"Б"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11.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Динамические измерения – это измерения: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А.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проводимые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в условиях передвижных лабораторий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значение измеряемой величины определяется непосредственно по массе гирь последовательно устанавливаемых на весы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изменяющейся во времени физической величины, которые представляется совокупностью ее значений с указанием моментов времени, которым соответствуют эти значения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связанные с определением сил действующих на пробу или внутри пробы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12.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Абсолютная погрешность измерения – это: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абсолютное значение разности между двумя последовательными результатами измерения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составляющая погрешности измерений, обусловленная несовершенством принятого метода измерений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В.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являющаяся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следствием влияния отклонения в сторону какого – либо из параметров, характеризующих условия измерения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разность между измеренным и действительным значением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13.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Относительная погрешность измерения: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А. погрешность, являющаяся следствием влияния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отклонения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в сторону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какого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– либо из параметров, характеризующих условия измерения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составляющая погрешности измерений не зависящая от значения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В. абсолютная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погрешность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деленная на действительное значение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составляющая погрешности измерений, обусловленная несовершенством принятого метода измерений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погрешность результата косвенных измерений, обусловленная воздействием всех частных погрешностей величин-аргументов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14.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Систематическая погрешность: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А. не зависит от значения измеряемой величины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зависит от значения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В. составляющая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погрешности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повторяющаяся в серии измерений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разность между измеренным и действительным значением измеряемой величины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справедливы "А", "Б" и "В"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15.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Случайная погрешность: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составляющая погрешности случайным образом изменяющаяся при повторных измерениях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Б. погрешность, превосходящая все предыдущие погрешности измерений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В. разность между измеренным и действительным значением измеряемой величины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Г. абсолютная погрешность, деленная на действительное значение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справедливы "А", "Б" и "В"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16.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Государственный метрологический надзор осуществляется: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на частных предприятиях, организациях и учреждениях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на предприятиях, организациях и учреждениях федерального подчинения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на государственных предприятиях, организациях и учреждениях муниципального подчинения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на государственных предприятиях, организациях и учреждениях имеющих численность работающих свыше ста человек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на предприятиях, в организациях и учреждениях вне зависимости от вида собственности и ведомственной принадлежности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17.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Поверка средств измерений: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А. определение характеристик средств измерений любой организацией имеющей более точные измерительные </w:t>
      </w:r>
      <w:proofErr w:type="gramStart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устройства</w:t>
      </w:r>
      <w:proofErr w:type="gramEnd"/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 чем поверяемое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Б. калибровка аналитических приборов по точным контрольным материалам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В. совокупность операций, выполняемых органами государственной службы с целью определения и подтверждения соответствия средства измерений установленным техническим требованиям 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совокупность операций, выполняемых, организациями с целью определения и подтверждения соответствия средства измерений современному уровню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 верно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18.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К сферам распространения государственного метрологического контроля и надзора относится: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здравоохранение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lastRenderedPageBreak/>
        <w:t>Б. ветеринария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охрана окружающей среды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обеспечение безопасности труда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 перечисленное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19.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Проверки соблюдения метрологических правил и норм проводится с целью: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определение состояния и правильности применения средств измерений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контроль соблюдения метрологических правил и норм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определение наличия и правильности применения аттестованных методик выполнения измерений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контроль правильности использования результатов измерения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все, кроме "Г"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 xml:space="preserve">20. </w:t>
      </w: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Поверка по сравнению с внешним контролем качества обеспечивает: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А. более точный контроль инструментальной погрешности средств измерения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Б. больший охват контролем различных этапов медицинского исследования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В. более точное определение чувствительности и специфичности метода исследования реализованного на данном приборе</w:t>
      </w:r>
    </w:p>
    <w:p w:rsidR="006F7948" w:rsidRP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Г. обязательное определение систематической составляющей инструментальной погрешности</w:t>
      </w:r>
    </w:p>
    <w:p w:rsidR="006F7948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 w:rsidRPr="006F7948">
        <w:rPr>
          <w:rFonts w:ascii="Times New Roman" w:eastAsia="Times New Roman" w:hAnsi="Times New Roman" w:cs="Times New Roman"/>
          <w:color w:val="000000"/>
          <w:lang w:eastAsia="ja-JP"/>
        </w:rPr>
        <w:t>Д. "А"+"Г"</w:t>
      </w:r>
    </w:p>
    <w:p w:rsidR="00044BC5" w:rsidRDefault="00044BC5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</w:p>
    <w:p w:rsidR="00044BC5" w:rsidRDefault="00044BC5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  <w:r>
        <w:rPr>
          <w:rFonts w:ascii="Times New Roman" w:eastAsia="Times New Roman" w:hAnsi="Times New Roman" w:cs="Times New Roman"/>
          <w:color w:val="000000"/>
          <w:lang w:eastAsia="ja-JP"/>
        </w:rPr>
        <w:t>ответы 1В 2Б 3В 4В 5Г 6А 7А 8Б 9В 10Б 11В 12Г 13В 14В 15А 16Д 17В 18А 19Д 20Д</w:t>
      </w:r>
    </w:p>
    <w:p w:rsidR="006F7948" w:rsidRPr="00044BC5" w:rsidRDefault="006F7948" w:rsidP="006F7948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ja-JP"/>
        </w:rPr>
      </w:pPr>
    </w:p>
    <w:p w:rsidR="006F7948" w:rsidRPr="00044BC5" w:rsidRDefault="006F7948" w:rsidP="006F7948">
      <w:pPr>
        <w:spacing w:after="0" w:line="240" w:lineRule="auto"/>
        <w:rPr>
          <w:rFonts w:ascii="Times New Roman" w:hAnsi="Times New Roman" w:cs="Times New Roman"/>
          <w:b/>
          <w:color w:val="000000"/>
          <w:lang w:eastAsia="ja-JP"/>
        </w:rPr>
      </w:pPr>
      <w:r w:rsidRPr="00044BC5">
        <w:rPr>
          <w:rFonts w:ascii="Times New Roman" w:eastAsia="Times New Roman" w:hAnsi="Times New Roman" w:cs="Times New Roman"/>
          <w:b/>
          <w:color w:val="000000"/>
          <w:lang w:eastAsia="ja-JP"/>
        </w:rPr>
        <w:t xml:space="preserve">Кроссворд по теме </w:t>
      </w:r>
      <w:r w:rsidRPr="00044BC5">
        <w:rPr>
          <w:rFonts w:ascii="Times New Roman" w:hAnsi="Times New Roman" w:cs="Times New Roman"/>
          <w:b/>
          <w:color w:val="000000"/>
          <w:lang w:eastAsia="ja-JP"/>
        </w:rPr>
        <w:t>«Метрология»</w:t>
      </w:r>
    </w:p>
    <w:p w:rsidR="006F7948" w:rsidRDefault="006F7948" w:rsidP="006F7948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r>
        <w:rPr>
          <w:rFonts w:ascii="Times New Roman" w:hAnsi="Times New Roman" w:cs="Times New Roman"/>
          <w:noProof/>
          <w:color w:val="000000"/>
          <w:lang w:eastAsia="ja-JP"/>
        </w:rPr>
        <w:drawing>
          <wp:inline distT="0" distB="0" distL="0" distR="0">
            <wp:extent cx="4200525" cy="473366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715" t="15650" r="40537" b="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73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948" w:rsidRPr="006F7948" w:rsidRDefault="006F7948" w:rsidP="006F7948">
      <w:pPr>
        <w:shd w:val="clear" w:color="auto" w:fill="FFFFFF"/>
        <w:spacing w:after="75" w:line="240" w:lineRule="auto"/>
        <w:jc w:val="center"/>
        <w:outlineLvl w:val="5"/>
        <w:rPr>
          <w:rFonts w:ascii="Times New Roman" w:eastAsia="Times New Roman" w:hAnsi="Times New Roman" w:cs="Times New Roman"/>
          <w:b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color w:val="373A3C"/>
          <w:lang w:eastAsia="ja-JP"/>
        </w:rPr>
        <w:t>ПО ГОРИЗОНТАЛИ</w:t>
      </w:r>
    </w:p>
    <w:p w:rsidR="006F7948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4.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Состояние изделия, при котором оно в данный момент времени соответствует всем требованиям.</w:t>
      </w:r>
    </w:p>
    <w:p w:rsidR="006F7948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6.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Измерительное устройство, предназначенное и утверждённое для воспроизведения и (или) хранения и передачи шкалы измерений или размера единицы измерений средствам измерений.</w:t>
      </w:r>
    </w:p>
    <w:p w:rsidR="006F7948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8.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Деятельность, направленная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существующих или потенциальных задач.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11.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Термин, условно применяемый для обозначения наружных элементов деталей, включая и нецилиндрические элементы; не много другими словами, это охватываемая поверхность, которая сопрягается внешней поверхностью (шпонка, внешнее кольцо подшипника).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15.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Степень точности размера.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lastRenderedPageBreak/>
        <w:t>16.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Продукт деятельности (включая работы, услуги), предназначенный для продажи или обмена.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17.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Средство измерения с точностью измерения 0,01 мм.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19.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Термин, условно применяемый для обозначения внутренних элементов деталей, включая и нецилиндрические элементы; или опять же другими словами это охватывающая поверхность, сопрягающаяся внутренней поверхностью (шпоночный паз, внутреннее кольцо подшипника).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20.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Термин, характеризующий результат производственной, хозяйственной деятельности.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24.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Состояние изделия, при котором оно в данный момент времени соответствует всем требованиям, установленным в отношении базовых параметров, характеризующих нормальное выполнение заданных функций.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25.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Процедура подтверждения соответствия результата производственной деятельности, товара, услуги нормативным требованиям.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28.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Алгебраическая разность между предельным и номинальным размерами.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29.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Установление зависимости между показаниями средства измерительной техники (прибора) и размером измеряемой (входной) величины.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31.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Знаковая система, для которой задано отображение, ставящее в соответствие реальным объектам тот или иной количественный элемент.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32.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Совокупность операций, выполняемых в целях подтверждения соответствия средств измерений метрологическим характеристикам.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33.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Это совокупность характеристик объекта, относящихся к его способности удовлетворять установленные и предпо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softHyphen/>
        <w:t>лагаемые потребности.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34.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Официальный документ, в котором зафиксировано, что продукция (объект сертификации) соответствует определенным требованиям (качества, безопасности и т.д.).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36.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Разность между наибольшим и наименьшим предельными значениями параметров (размеров, массовой доли, массы), задаётся на геометрические размеры деталей, механические, физические и химические свойства.</w:t>
      </w:r>
    </w:p>
    <w:p w:rsidR="006F7948" w:rsidRPr="006F7948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37.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Лицо, подавшее заявление в суд по делам приказного и особого производства, и у которого есть право на подачу такого заявления.</w:t>
      </w:r>
    </w:p>
    <w:p w:rsidR="006F7948" w:rsidRPr="006F7948" w:rsidRDefault="006F7948" w:rsidP="006F7948">
      <w:pPr>
        <w:shd w:val="clear" w:color="auto" w:fill="FFFFFF"/>
        <w:spacing w:after="75" w:line="240" w:lineRule="auto"/>
        <w:jc w:val="center"/>
        <w:outlineLvl w:val="5"/>
        <w:rPr>
          <w:rFonts w:ascii="Times New Roman" w:eastAsia="Times New Roman" w:hAnsi="Times New Roman" w:cs="Times New Roman"/>
          <w:b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color w:val="373A3C"/>
          <w:lang w:eastAsia="ja-JP"/>
        </w:rPr>
        <w:t>ПО ВЕРТИКАЛИ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Соблюдение установленных требований к продукции, процессу или услуге.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Международная электротехническая комиссия.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Характерное сопряжение вала с отверстием, дающее в соединении зазор или натяг.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5.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Свойство конструкции составной части изделия, обеспечивающее возможность ее применения вместо другой без дополнительной обработки, с сохранением заданного качества изделия, в состав которого оно входит.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7.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Процедура официального подтверждения соответствия объекта установленным критериям и показателям (стандарту).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9.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Федеральное агентство по техническому регулированию и метрологии.</w:t>
      </w: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10.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Основная характеристика деталей, соединений и изделий в целом.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12.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Отсутствие какого-либо риска, в случае реализации которого возникают негативные последствия (вред) в отношении кого-либо или чего-либо.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13.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Наука об измерениях, методах и средствах обеспечения их единства и способах достижения требуемой точности.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14.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Совокупность неровностей поверхности с относительно малыми шагами на базовой длине.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18.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Универсальный инструмент, предназначенный для высокоточных измерений наружных и внутренних размеров, а также глубин отверстий.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21.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Совокупность операций для определения отношения одной (измеряемой) величины к другой однородной величине, принятой всеми участниками за единицу, хранящуюся в техническом средстве.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22.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 xml:space="preserve">Результат, по меньшей мере, одного действия, обязательно осуществлённого при взаимодействии поставщика и потребителя, и, как правило, </w:t>
      </w:r>
      <w:proofErr w:type="gramStart"/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нематериальна</w:t>
      </w:r>
      <w:proofErr w:type="gramEnd"/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23.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Характер соединения, при котором размер охватываемой поверхности меньше охватывающей, что дает подвижную посадку.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26.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Нормативный документ по стандартизации, разработанный, как правило, на основе согласия, характеризующегося отсутствием возражений по существенным вопросам у большинства заинтересованных сторон и утвержденный признанным органом.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27.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Документ, который перечисляет и описывает по порядку этапы (шаги), которые должна предпринимать группа участников для выполнения бизнес-процесса, как правило, с указанием требуемых сроков выполнения этапов (шагов).</w:t>
      </w:r>
    </w:p>
    <w:p w:rsidR="00044BC5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30.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Знак, нанесённый на средство измерений, дополнительное устройство и (или) техническую документацию и удостоверяющий, что поверка средства измерений проведена с удовлетворительными результатами.</w:t>
      </w:r>
    </w:p>
    <w:p w:rsidR="006F7948" w:rsidRPr="00044BC5" w:rsidRDefault="006F7948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lang w:eastAsia="ja-JP"/>
        </w:rPr>
      </w:pPr>
      <w:r w:rsidRPr="006F7948">
        <w:rPr>
          <w:rFonts w:ascii="Times New Roman" w:eastAsia="Times New Roman" w:hAnsi="Times New Roman" w:cs="Times New Roman"/>
          <w:b/>
          <w:bCs/>
          <w:color w:val="373A3C"/>
          <w:lang w:eastAsia="ja-JP"/>
        </w:rPr>
        <w:t>35.</w:t>
      </w:r>
      <w:r w:rsidRPr="006F7948">
        <w:rPr>
          <w:rFonts w:ascii="Times New Roman" w:eastAsia="Times New Roman" w:hAnsi="Times New Roman" w:cs="Times New Roman"/>
          <w:color w:val="373A3C"/>
          <w:lang w:eastAsia="ja-JP"/>
        </w:rPr>
        <w:t>Международная организация по стандартизации.</w:t>
      </w:r>
    </w:p>
    <w:p w:rsidR="00044BC5" w:rsidRDefault="00044BC5" w:rsidP="006F79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73A3C"/>
          <w:sz w:val="20"/>
          <w:szCs w:val="20"/>
          <w:lang w:eastAsia="ja-JP"/>
        </w:rPr>
      </w:pPr>
    </w:p>
    <w:p w:rsidR="00044BC5" w:rsidRPr="00044BC5" w:rsidRDefault="00044BC5" w:rsidP="00044BC5">
      <w:pPr>
        <w:spacing w:after="0" w:line="240" w:lineRule="auto"/>
        <w:rPr>
          <w:rFonts w:ascii="Times New Roman" w:hAnsi="Times New Roman" w:cs="Times New Roman"/>
          <w:b/>
          <w:color w:val="000000"/>
          <w:lang w:eastAsia="ja-JP"/>
        </w:rPr>
      </w:pPr>
      <w:r w:rsidRPr="00044BC5">
        <w:rPr>
          <w:rFonts w:ascii="Times New Roman" w:eastAsia="Times New Roman" w:hAnsi="Times New Roman" w:cs="Times New Roman"/>
          <w:b/>
          <w:color w:val="000000"/>
          <w:lang w:eastAsia="ja-JP"/>
        </w:rPr>
        <w:t xml:space="preserve">Ребусы по теме </w:t>
      </w:r>
      <w:r w:rsidRPr="00044BC5">
        <w:rPr>
          <w:rFonts w:ascii="Times New Roman" w:hAnsi="Times New Roman" w:cs="Times New Roman"/>
          <w:b/>
          <w:color w:val="000000"/>
          <w:lang w:eastAsia="ja-JP"/>
        </w:rPr>
        <w:t>«Метрология»</w:t>
      </w:r>
    </w:p>
    <w:p w:rsidR="00044BC5" w:rsidRDefault="00044BC5" w:rsidP="00044BC5">
      <w:pPr>
        <w:spacing w:after="0" w:line="240" w:lineRule="auto"/>
        <w:rPr>
          <w:rFonts w:ascii="Times New Roman" w:hAnsi="Times New Roman" w:cs="Times New Roman"/>
          <w:color w:val="000000"/>
          <w:lang w:eastAsia="ja-JP"/>
        </w:rPr>
      </w:pPr>
    </w:p>
    <w:p w:rsidR="00044BC5" w:rsidRDefault="00044BC5" w:rsidP="00044BC5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r>
        <w:rPr>
          <w:rFonts w:ascii="Times New Roman" w:hAnsi="Times New Roman" w:cs="Times New Roman"/>
          <w:noProof/>
          <w:color w:val="000000"/>
          <w:lang w:eastAsia="ja-JP"/>
        </w:rPr>
        <w:drawing>
          <wp:inline distT="0" distB="0" distL="0" distR="0">
            <wp:extent cx="2705100" cy="164724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917" t="36870" r="37407" b="34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C5" w:rsidRDefault="00044BC5" w:rsidP="00044BC5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r>
        <w:rPr>
          <w:rFonts w:ascii="Times New Roman" w:hAnsi="Times New Roman" w:cs="Times New Roman"/>
          <w:color w:val="000000"/>
          <w:lang w:eastAsia="ja-JP"/>
        </w:rPr>
        <w:t>Метр</w:t>
      </w:r>
    </w:p>
    <w:p w:rsidR="00044BC5" w:rsidRDefault="00044BC5" w:rsidP="00044BC5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r>
        <w:rPr>
          <w:rFonts w:ascii="Times New Roman" w:hAnsi="Times New Roman" w:cs="Times New Roman"/>
          <w:noProof/>
          <w:color w:val="000000"/>
          <w:lang w:eastAsia="ja-JP"/>
        </w:rPr>
        <w:drawing>
          <wp:inline distT="0" distB="0" distL="0" distR="0">
            <wp:extent cx="2680915" cy="1295400"/>
            <wp:effectExtent l="19050" t="0" r="51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1744" t="36870" r="32787" b="32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1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948" w:rsidRDefault="00044BC5" w:rsidP="00044BC5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r>
        <w:rPr>
          <w:rFonts w:ascii="Times New Roman" w:hAnsi="Times New Roman" w:cs="Times New Roman"/>
          <w:color w:val="000000"/>
          <w:lang w:eastAsia="ja-JP"/>
        </w:rPr>
        <w:t>Эталон</w:t>
      </w:r>
    </w:p>
    <w:p w:rsidR="00044BC5" w:rsidRDefault="00044BC5" w:rsidP="00044BC5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r>
        <w:rPr>
          <w:rFonts w:ascii="Times New Roman" w:hAnsi="Times New Roman" w:cs="Times New Roman"/>
          <w:noProof/>
          <w:color w:val="000000"/>
          <w:lang w:eastAsia="ja-JP"/>
        </w:rPr>
        <w:drawing>
          <wp:inline distT="0" distB="0" distL="0" distR="0">
            <wp:extent cx="3341914" cy="12192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826" t="36340" r="27422" b="33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14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C5" w:rsidRPr="006F7948" w:rsidRDefault="00044BC5" w:rsidP="00044BC5">
      <w:pPr>
        <w:spacing w:after="0" w:line="240" w:lineRule="auto"/>
        <w:jc w:val="center"/>
        <w:rPr>
          <w:rFonts w:ascii="Times New Roman" w:hAnsi="Times New Roman" w:cs="Times New Roman"/>
          <w:color w:val="000000"/>
          <w:lang w:eastAsia="ja-JP"/>
        </w:rPr>
      </w:pPr>
      <w:proofErr w:type="spellStart"/>
      <w:r>
        <w:rPr>
          <w:rFonts w:ascii="Times New Roman" w:hAnsi="Times New Roman" w:cs="Times New Roman"/>
          <w:color w:val="000000"/>
          <w:lang w:eastAsia="ja-JP"/>
        </w:rPr>
        <w:t>Фард</w:t>
      </w:r>
      <w:proofErr w:type="spellEnd"/>
    </w:p>
    <w:sectPr w:rsidR="00044BC5" w:rsidRPr="006F7948" w:rsidSect="00AE4081">
      <w:pgSz w:w="11906" w:h="16838" w:code="9"/>
      <w:pgMar w:top="567" w:right="849" w:bottom="567" w:left="99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39FB" w:rsidRDefault="005039FB" w:rsidP="003F49FD">
      <w:pPr>
        <w:spacing w:after="0" w:line="240" w:lineRule="auto"/>
      </w:pPr>
      <w:r>
        <w:separator/>
      </w:r>
    </w:p>
  </w:endnote>
  <w:endnote w:type="continuationSeparator" w:id="0">
    <w:p w:rsidR="005039FB" w:rsidRDefault="005039FB" w:rsidP="003F4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39FB" w:rsidRDefault="005039FB" w:rsidP="003F49FD">
      <w:pPr>
        <w:spacing w:after="0" w:line="240" w:lineRule="auto"/>
      </w:pPr>
      <w:r>
        <w:separator/>
      </w:r>
    </w:p>
  </w:footnote>
  <w:footnote w:type="continuationSeparator" w:id="0">
    <w:p w:rsidR="005039FB" w:rsidRDefault="005039FB" w:rsidP="003F49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F49FD"/>
    <w:rsid w:val="00044BC5"/>
    <w:rsid w:val="00113AE2"/>
    <w:rsid w:val="002B31F8"/>
    <w:rsid w:val="002C0EF1"/>
    <w:rsid w:val="003F49FD"/>
    <w:rsid w:val="004A4BCE"/>
    <w:rsid w:val="004E0C55"/>
    <w:rsid w:val="004F42CB"/>
    <w:rsid w:val="005039FB"/>
    <w:rsid w:val="005F2695"/>
    <w:rsid w:val="00691462"/>
    <w:rsid w:val="006F7948"/>
    <w:rsid w:val="0083013B"/>
    <w:rsid w:val="00A047FD"/>
    <w:rsid w:val="00AE4081"/>
    <w:rsid w:val="00BB6184"/>
    <w:rsid w:val="00D36596"/>
    <w:rsid w:val="00F152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013B"/>
  </w:style>
  <w:style w:type="paragraph" w:styleId="6">
    <w:name w:val="heading 6"/>
    <w:basedOn w:val="a"/>
    <w:link w:val="60"/>
    <w:uiPriority w:val="9"/>
    <w:qFormat/>
    <w:rsid w:val="006F794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49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F49FD"/>
  </w:style>
  <w:style w:type="paragraph" w:styleId="a5">
    <w:name w:val="footer"/>
    <w:basedOn w:val="a"/>
    <w:link w:val="a6"/>
    <w:uiPriority w:val="99"/>
    <w:unhideWhenUsed/>
    <w:rsid w:val="003F49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F49FD"/>
  </w:style>
  <w:style w:type="paragraph" w:styleId="a7">
    <w:name w:val="Balloon Text"/>
    <w:basedOn w:val="a"/>
    <w:link w:val="a8"/>
    <w:uiPriority w:val="99"/>
    <w:semiHidden/>
    <w:unhideWhenUsed/>
    <w:rsid w:val="00F152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F152A0"/>
    <w:rPr>
      <w:rFonts w:ascii="Segoe UI" w:hAnsi="Segoe UI" w:cs="Segoe U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BB6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60">
    <w:name w:val="Заголовок 6 Знак"/>
    <w:basedOn w:val="a0"/>
    <w:link w:val="6"/>
    <w:uiPriority w:val="9"/>
    <w:rsid w:val="006F7948"/>
    <w:rPr>
      <w:rFonts w:ascii="Times New Roman" w:eastAsia="Times New Roman" w:hAnsi="Times New Roman" w:cs="Times New Roman"/>
      <w:b/>
      <w:bCs/>
      <w:sz w:val="15"/>
      <w:szCs w:val="15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8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1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4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4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70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1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674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1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797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3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635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0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34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2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5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8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2358</Words>
  <Characters>13443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Evgenii Merenkov</dc:creator>
  <cp:keywords/>
  <dc:description/>
  <cp:lastModifiedBy>squill</cp:lastModifiedBy>
  <cp:revision>4</cp:revision>
  <cp:lastPrinted>2018-12-07T13:44:00Z</cp:lastPrinted>
  <dcterms:created xsi:type="dcterms:W3CDTF">2018-12-07T13:47:00Z</dcterms:created>
  <dcterms:modified xsi:type="dcterms:W3CDTF">2018-12-07T17:16:00Z</dcterms:modified>
</cp:coreProperties>
</file>