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
    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2006/wordml" xmlns:wps="http://schemas.microsoft.com/office/word/2010/wordprocessingShape" mc:Ignorable="w14 wp14">
  <w:body>
    <w:p>
      <w:pPr>
        <w:pStyle w:val="Title"/>
      </w:pPr>
      <w:r>
        <w:t>Hyperscalers Benchmarking Toolkit</w:t>
      </w:r>
    </w:p>
    <w:p>
      <w:pPr>
        <w:pStyle w:val="Heading1"/>
      </w:pPr>
      <w:r>
        <w:t>Project Overview</w:t>
      </w:r>
    </w:p>
    <w:p>
      <w:r>
        <w:t>The Hyperscalers Benchmarking toolkit compares the Llama 3 offerings from Azure OpenAI, Google Vertex AI, and AWS Bedrock. It automates identical prompts, captures execution metrics, and aggregates the results so you can make data-informed platform decisions.</w:t>
      </w:r>
    </w:p>
    <w:p>
      <w:pPr>
        <w:pStyle w:val="Heading1"/>
      </w:pPr>
      <w:r>
        <w:t>Key Features</w:t>
      </w:r>
    </w:p>
    <w:p>
      <w:r>
        <w:t>- Single command orchestrator `run_all_benchmarks.py` runs the provider benchmarks back-to-back and tracks total elapsed time.</w:t>
      </w:r>
    </w:p>
    <w:p>
      <w:r>
        <w:t>- Provider scripts issue native API calls, capture latency and token usage, and log helpful DEBUG output for troubleshooting.</w:t>
      </w:r>
    </w:p>
    <w:p>
      <w:r>
        <w:t>- Results flow into provider-specific CSV files as well as aggregated summary and transposed views for quick comparisons.</w:t>
      </w:r>
    </w:p>
    <w:p>
      <w:r>
        <w:t>- Metrics cover response time, token counts, character and word counts, plus coarse cost estimates using per-1K token pricing.</w:t>
      </w:r>
    </w:p>
    <w:p>
      <w:pPr>
        <w:pStyle w:val="Heading1"/>
      </w:pPr>
      <w:r>
        <w:t>Repository Structure</w:t>
      </w:r>
    </w:p>
    <w:p>
      <w:r>
        <w:t>- `run_all_benchmarks.py` orchestrates sequential runs and builds consolidated CSV summaries.</w:t>
      </w:r>
    </w:p>
    <w:p>
      <w:r>
        <w:t>- `azure_llama_demo.py`, `gcp_llama_demo.py`, and `aws_llama_demo.py` handle provider-specific authentication, invoke Llama 3, and persist run metrics.</w:t>
      </w:r>
    </w:p>
    <w:p>
      <w:r>
        <w:t>- CSV outputs include per-run detail plus an averages row so the orchestrator can extract comparable statistics.</w:t>
      </w:r>
    </w:p>
    <w:p>
      <w:pPr>
        <w:pStyle w:val="Heading1"/>
      </w:pPr>
      <w:r>
        <w:t>Setup Requirements</w:t>
      </w:r>
    </w:p>
    <w:p>
      <w:r>
        <w:t>- Python 3.8 or newer with dependencies: boto3, google-genai, vertexai, azure-ai-inference, and tiktoken.</w:t>
      </w:r>
    </w:p>
    <w:p>
      <w:r>
        <w:t>- Cloud credentials exported as environment variables for each provider. The README documents exact variables and regions.</w:t>
      </w:r>
    </w:p>
    <w:p>
      <w:r>
        <w:t>- Access to the respective Llama 3 deployments in Azure, Google Cloud, and AWS Bedrock including invoke permissions.</w:t>
      </w:r>
    </w:p>
    <w:p>
      <w:pPr>
        <w:pStyle w:val="Heading1"/>
      </w:pPr>
      <w:r>
        <w:t>Typical Workflow</w:t>
      </w:r>
    </w:p>
    <w:p>
      <w:r>
        <w:t>- Configure environment variables with provider credentials and model identifiers.</w:t>
      </w:r>
    </w:p>
    <w:p>
      <w:r>
        <w:t>- Install Python dependencies in your virtual environment.</w:t>
      </w:r>
    </w:p>
    <w:p>
      <w:r>
        <w:t>- Run `python run_all_benchmarks.py` to kick off all providers with the shared question.</w:t>
      </w:r>
    </w:p>
    <w:p>
      <w:r>
        <w:t>- Inspect the provider CSV files plus `benchmark_summary.csv` and `benchmark_summary_transposed.csv` for aggregate insights.</w:t>
      </w:r>
    </w:p>
    <w:p>
      <w:pPr>
        <w:pStyle w:val="Heading1"/>
      </w:pPr>
      <w:r>
        <w:t>Extending the Toolkit</w:t>
      </w:r>
    </w:p>
    <w:p>
      <w:r>
        <w:t>- Update the shared question or wire in command-line arguments to evaluate additional scenarios.</w:t>
      </w:r>
    </w:p>
    <w:p>
      <w:r>
        <w:t>- Add new providers or model variants by cloning an existing script and adjusting authentication and pricing constants.</w:t>
      </w:r>
    </w:p>
    <w:p>
      <w:r>
        <w:t>- Enhance cost accuracy by refreshing the per-1K token pricing constants or ingesting billing exports.</w:t>
      </w:r>
    </w:p>
    <w:p>
      <w:pPr>
        <w:pStyle w:val="Heading1"/>
      </w:pPr>
      <w:r>
        <w:t>Operational Notes</w:t>
      </w:r>
    </w:p>
    <w:p>
      <w:r>
        <w:t>- Each run records UTC timestamps, making it easy to correlate with provider logs or throttling events.</w:t>
      </w:r>
    </w:p>
    <w:p>
      <w:r>
        <w:t>- Token counts fall back to a tiktoken estimate when providers omit usage data, ensuring statistics remain populated.</w:t>
      </w:r>
    </w:p>
    <w:p>
      <w:r>
        <w:t>- DEBUG statements in the provider scripts surface raw responses to help diagnose schema or permission issues.</w:t>
      </w:r>
    </w:p>
    <w:p>
      <w:pPr>
        <w:pStyle w:val="Heading1"/>
      </w:pPr>
      <w:r>
        <w:t>Next Steps</w:t>
      </w:r>
    </w:p>
    <w:p>
      <w:r>
        <w:t>- Review the README for the latest setup guidance and adjust prompt length, temperature, or repetition count to fit your benchmarking goals.</w:t>
      </w:r>
    </w:p>
    <w:p>
      <w:r>
        <w:t>- Consider layering visualizations or statistical tests on top of the CSV outputs to highlight significant differences between providers.</w:t>
      </w:r>
    </w:p>
    <w:p>
      <w:sectPr>
        <w:pgSz w:w="12240" w:h="15840"/>
        <w:pgMar w:top="1440" w:right="1440" w:bottom="1440" w:left="1440" w:header="708" w:footer="708" w:gutter="0"/>
        <w:cols w:space="708"/>
        <w:docGrid w:linePitch="360"/>
      </w:sectPr>
    </w:p>
  </w:body>
</w:document>
</file>

<file path=docProps/app.xml><?xml version="1.0" encoding="utf-8"?>
<Properties xmlns="http://schemas.openxmlformats.org/officeDocument/2006/extended-properties" xmlns:vt="http://schemas.openxmlformats.org/officeDocument/2006/docPropsVTypes">
  <Application>Python Zipfile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Hyperscalers Benchmarking Toolkit</dc:title>
  <dc:creator>Hyperscalers Benchmarking Toolkit</dc:creator>
  <cp:lastModifiedBy>Hyperscalers Benchmarking Toolkit</cp:lastModifiedBy>
  <cp:revision>1</cp:revision>
  <dcterms:created xsi:type="dcterms:W3CDTF">2025-10-29T22:50:10Z</dcterms:created>
  <dcterms:modified xsi:type="dcterms:W3CDTF">2025-10-29T22:50:10Z</dcterms:modified>
</cp:coreProperties>
</file>