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RAG Chatbot Demo Explainer</w:t>
      </w:r>
    </w:p>
    <w:p>
      <w:pPr>
        <w:pStyle w:val="Heading1"/>
      </w:pPr>
      <w:r>
        <w:t xml:space="preserve">Project Summary</w:t>
      </w:r>
    </w:p>
    <w:p>
      <w:r>
        <w:t xml:space="preserve">RAG Chatbot Demo is a modular retrieval-augmented generation reference project designed to answer questions over custom knowledge bases.</w:t>
      </w:r>
    </w:p>
    <w:p>
      <w:r>
        <w:t xml:space="preserve">The repository demonstrates how to ingest multi-format documents, create FAISS vector indices, run retrieval strategies, and generate grounded answers through OpenAI models with FastAPI integration underway.</w:t>
      </w:r>
    </w:p>
    <w:p>
      <w:pPr>
        <w:pStyle w:val="Heading1"/>
      </w:pPr>
      <w:r>
        <w:t xml:space="preserve">Key Capabilities and Design Principles</w:t>
      </w:r>
    </w:p>
    <w:p>
      <w:r>
        <w:t xml:space="preserve">- YAML-driven configuration in `configs/rag.yaml` keeps document processing, embeddings, retrieval, and LLM settings centralized.</w:t>
      </w:r>
    </w:p>
    <w:p>
      <w:r>
        <w:t xml:space="preserve">- Document ingestion supports PDF, TXT, Markdown, HTML, and DOCX files with configurable chunking (size 1000, overlap 200).</w:t>
      </w:r>
    </w:p>
    <w:p>
      <w:r>
        <w:t xml:space="preserve">- Retrieval layer wraps FAISS similarity search and Maximal Marginal Relevance for diverse yet relevant document recall.</w:t>
      </w:r>
    </w:p>
    <w:p>
      <w:r>
        <w:t xml:space="preserve">- Prompt management composes system and user templates compatible with OpenAI chat completions.</w:t>
      </w:r>
    </w:p>
    <w:p>
      <w:r>
        <w:t xml:space="preserve">- FastAPI backend scaffolding prepares REST endpoints and a forthcoming chat interface.</w:t>
      </w:r>
    </w:p>
    <w:p>
      <w:pPr>
        <w:pStyle w:val="Heading1"/>
      </w:pPr>
      <w:r>
        <w:t xml:space="preserve">End-to-End Workflow</w:t>
      </w:r>
    </w:p>
    <w:p>
      <w:r>
        <w:t xml:space="preserve">The pipeline follows a retrieve-augment-generate loop orchestrated by `src/rag_chain.py`.</w:t>
      </w:r>
    </w:p>
    <w:p>
      <w:pPr>
        <w:pStyle w:val="Heading2"/>
      </w:pPr>
      <w:r>
        <w:t xml:space="preserve">Step 1 - Document Ingestion (src/ingest.py)</w:t>
      </w:r>
    </w:p>
    <w:p>
      <w:r>
        <w:t xml:space="preserve">Loads configuration, walks the `data/` directory, normalizes supported documents, chunks text, embeds with sentence-transformers/all-MiniLM-L6-v2, and persists vectors to `data/vector_index`.</w:t>
      </w:r>
    </w:p>
    <w:p>
      <w:pPr>
        <w:pStyle w:val="Heading2"/>
      </w:pPr>
      <w:r>
        <w:t xml:space="preserve">Step 2 - Retrieval (src/retriever.py)</w:t>
      </w:r>
    </w:p>
    <w:p>
      <w:r>
        <w:t xml:space="preserve">Reconstructs the FAISS index, initializes the embedding model, and exposes CLI helpers for similarity and MMR searches with configurable top-k and lambda.</w:t>
      </w:r>
    </w:p>
    <w:p>
      <w:pPr>
        <w:pStyle w:val="Heading2"/>
      </w:pPr>
      <w:r>
        <w:t xml:space="preserve">Step 3 - Prompting (src/prompt.py)</w:t>
      </w:r>
    </w:p>
    <w:p>
      <w:r>
        <w:t xml:space="preserve">Formats retrieved chunks into chat messages, weaving document metadata into prompts while honoring the OpenAI API contract.</w:t>
      </w:r>
    </w:p>
    <w:p>
      <w:pPr>
        <w:pStyle w:val="Heading2"/>
      </w:pPr>
      <w:r>
        <w:t xml:space="preserve">Step 4 - RAG Chain (src/rag_chain.py)</w:t>
      </w:r>
    </w:p>
    <w:p>
      <w:r>
        <w:t xml:space="preserve">Combines retrieval, prompt assembly, and OpenAI calls into a single class with a query helper that can optionally return source context for inspection.</w:t>
      </w:r>
    </w:p>
    <w:p>
      <w:pPr>
        <w:pStyle w:val="Heading2"/>
      </w:pPr>
      <w:r>
        <w:t xml:space="preserve">Step 5 - API Layer (app.py)</w:t>
      </w:r>
    </w:p>
    <w:p>
      <w:r>
        <w:t xml:space="preserve">Bootstraps FastAPI with lifespan hooks, Pydantic models, and CORS middleware; REST endpoints and the HTML chat interface remain to be implemented.</w:t>
      </w:r>
    </w:p>
    <w:p>
      <w:pPr>
        <w:pStyle w:val="Heading1"/>
      </w:pPr>
      <w:r>
        <w:t xml:space="preserve">Configuration and Data Assets</w:t>
      </w:r>
    </w:p>
    <w:p>
      <w:r>
        <w:t xml:space="preserve">Primary settings live in `configs/rag.yaml`, covering chunking, embeddings, FAISS paths, retrieval parameters, LLM configuration, and logging defaults.</w:t>
      </w:r>
    </w:p>
    <w:p>
      <w:r>
        <w:t xml:space="preserve">`data/sample.txt` provides starter content, while `data/vector_index/` stores a prepared FAISS index (`faiss.index`, `chunks.pkl`, `config.pkl`) generated by the ingestion script.</w:t>
      </w:r>
    </w:p>
    <w:p>
      <w:r>
        <w:t xml:space="preserve">`notebooks/` is reserved for experimentation, and the planned evaluation module (`src/eval.py`) will track relevancy and groundedness metrics.</w:t>
      </w:r>
    </w:p>
    <w:p>
      <w:pPr>
        <w:pStyle w:val="Heading1"/>
      </w:pPr>
      <w:r>
        <w:t xml:space="preserve">Running the Pipeline</w:t>
      </w:r>
    </w:p>
    <w:p>
      <w:r>
        <w:t xml:space="preserve">Activate a Python 3.9+ environment, install dependencies from `requirements.txt`, and export an `OPENAI_API_KEY`.</w:t>
      </w:r>
    </w:p>
    <w:p>
      <w:r>
        <w:t xml:space="preserve">Execute `python src/ingest.py --data-dir data` to rebuild the vector index when documents change.</w:t>
      </w:r>
    </w:p>
    <w:p>
      <w:r>
        <w:t xml:space="preserve">Use `python src/rag_chain.py --question "What is RAG?"` for end-to-end question answering, or `python src/retriever.py --query "RAG systems" --method mmr` to inspect retrieval output.</w:t>
      </w:r>
    </w:p>
    <w:p>
      <w:r>
        <w:t xml:space="preserve">Start the forthcoming web app with `uvicorn app:app --reload` once REST routes and the chat UI are finalized.</w:t>
      </w:r>
    </w:p>
    <w:p>
      <w:pPr>
        <w:pStyle w:val="Heading1"/>
      </w:pPr>
      <w:r>
        <w:t xml:space="preserve">FastAPI Status and Roadmap</w:t>
      </w:r>
    </w:p>
    <w:p>
      <w:r>
        <w:t xml:space="preserve">Current FastAPI skeleton defines application lifespan events, CORS configuration, and placeholder request and response models.</w:t>
      </w:r>
    </w:p>
    <w:p>
      <w:r>
        <w:t xml:space="preserve">Next deliverables include `/ask` and `/health` endpoints, server-side orchestration of the RAG chain, and an HTML front end for interactive chat.</w:t>
      </w:r>
    </w:p>
    <w:p>
      <w:r>
        <w:t xml:space="preserve">Post-API work can extend into automated evaluation, additional data sources, deployment automation, and broader LLM provider support.</w:t>
      </w:r>
    </w:p>
    <w:p>
      <w:pPr>
        <w:pStyle w:val="Heading1"/>
      </w:pPr>
      <w:r>
        <w:t xml:space="preserve">Appendix - Repository Layout</w:t>
      </w:r>
    </w:p>
    <w:p>
      <w:r>
        <w:t xml:space="preserve">Key directories: `configs/` (YAML settings), `src/` (ingestion, retrieval, prompts, RAG chain), `data/` (documents and FAISS artifacts), `app.py` (FastAPI app), `notebooks/` (experiments). See `PROJECT_STRUCTURE.md` for a progress-tracked tree.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  <w:pPrDefault>
      <w:pPr/>
    </w:pPrDefault>
  </w:docDefaults>
  <w:style w:type="paragraph" w:default="1" w:styleId="Normal">
    <w:name w:val="Normal"/>
    <w:qFormat/>
    <w:pPr/>
    <w:rPr/>
  </w:style>
  <w:style w:type="paragraph" w:styleId="Title">
    <w:name w:val="Title"/>
    <w:basedOn w:val="Normal"/>
    <w:next w:val="Normal"/>
    <w:uiPriority w:val="10"/>
    <w:qFormat/>
    <w:pPr>
      <w:jc w:val="center"/>
      <w:spacing w:after="200"/>
    </w:pPr>
    <w:rPr>
      <w:rFonts w:ascii="Calibri Light" w:hAnsi="Calibri Light"/>
      <w:b/>
      <w:sz w:val="52"/>
      <w:szCs w:val="52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480" w:after="16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360" w:after="120"/>
    </w:pPr>
    <w:rPr>
      <w:b/>
      <w:sz w:val="28"/>
      <w:szCs w:val="28"/>
    </w:rPr>
  </w:style>
</w:styles>
</file>

<file path=word/_rels/document.xml.rels><?xml version="1.0" encoding="UTF-8" standalone="yes"?>
<Relationships xmlns="http://schemas.openxmlformats.org/package/2006/relationships"/>

</file>

<file path=docProps/app.xml><?xml version="1.0" encoding="utf-8"?>
<Properties xmlns="http://schemas.openxmlformats.org/officeDocument/2006/extended-properties" xmlns:vt="http://schemas.openxmlformats.org/officeDocument/2006/docPropsVTypes">
  <Application>Python</Application>
  <DocSecurity>0</DocSecurity>
  <ScaleCrop>0</ScaleCrop>
  <HeadingPairs>
    <vt:vector size="2" baseType="variant">
      <vt:variant>
        <vt:lpstr>Title</vt:lpstr>
      </vt:variant>
      <vt:variant>
        <vt:lpstr>1</vt:lpstr>
      </vt:variant>
    </vt:vector>
  </HeadingPairs>
  <TitlesOfParts>
    <vt:vector size="1" baseType="lpstr">
      <vt:lpstr>Document</vt:lpstr>
    </vt:vector>
  </TitlesOfParts>
  <Company/>
  <LinksUpToDate>0</LinksUpToDate>
  <SharedDoc>0</SharedDoc>
  <HyperlinksChanged>0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 Chatbot Demo Explainer</dc:title>
  <dc:creator>Codex Assistant</dc:creator>
  <cp:lastModifiedBy>Codex Assistant</cp:lastModifiedBy>
  <cp:keywords>RAG,Chatbot,Demo</cp:keywords>
  <dc:description>Overview of the RAG chatbot demo project.</dc:description>
  <dcterms:created xsi:type="dcterms:W3CDTF">2025-10-29T19:41:39Z</dcterms:created>
  <dcterms:modified xsi:type="dcterms:W3CDTF">2025-10-29T19:41:39Z</dcterms:modified>
</cp:coreProperties>
</file>