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games were first released on the Atari System in 1973 and for apple 2C and apple 2Gs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Two Major Gaming Systems Sega and Nintendo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Nintendo is current leader in handheld consoles.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Super Nintendo continues selling from 1990 - 2000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defined as </w:t>
      </w:r>
      <w:r w:rsidDel="00000000" w:rsidR="00000000" w:rsidRPr="00000000">
        <w:rPr>
          <w:rtl w:val="0"/>
        </w:rPr>
        <w:t xml:space="preserve">games</w:t>
      </w:r>
      <w:r w:rsidDel="00000000" w:rsidR="00000000" w:rsidRPr="00000000">
        <w:rPr>
          <w:rtl w:val="0"/>
        </w:rPr>
        <w:t xml:space="preserve"> involving electronic technology in which real-time interactive game events are depicted graphically on a screen through pixel-based imaging.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Game Elements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Conflict, rules, player ability, valued outcome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Mainframe games, coin operated arcade games. home video game systems, hand-held portable games and game systems, and home computer games.</w:t>
      </w:r>
    </w:p>
    <w:p w:rsidR="00000000" w:rsidDel="00000000" w:rsidP="00000000" w:rsidRDefault="00000000" w:rsidRPr="00000000" w14:paraId="0000000B">
      <w:pPr>
        <w:contextualSpacing w:val="0"/>
        <w:rPr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3.   Spaceship shoots aliens down, get points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4.  An image of a pacman game cabinet created in the 1980s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5. Multi Billion dollar industry </w:t>
      </w:r>
      <w:r w:rsidDel="00000000" w:rsidR="00000000" w:rsidRPr="00000000">
        <w:rPr>
          <w:rtl w:val="0"/>
        </w:rPr>
        <w:t xml:space="preserve">By 1996 the video game industry had an estimated $2.6 billion in sales revenue From 2005 - 2009 the industry grew 7 times faster than the U.S Economy,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Origins of video games 1960’s programmers developed games for mainframe computers, in 1962 the Massachusetts Institute of Technology created the game Spacewar!, the most famous mainframe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6.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7.   Pacman is one of the most successful video game franchises. Tohru Iwatani, the game's creator, was staring at his pizza with two slices missing and came up with Pac-Man. By 1990: Earned more than 2.5 billion in quarters. It’s been published on multiple platforms since its release.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8. Same Source as 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323232"/>
          <w:highlight w:val="white"/>
          <w:rtl w:val="0"/>
        </w:rPr>
        <w:t xml:space="preserve">Atari was founded in 1972 by Nolan Bushnell (1943-), an engineer who believed electronics could be adapted for entertainment. He invented the first video-game machine, </w:t>
      </w:r>
      <w:r w:rsidDel="00000000" w:rsidR="00000000" w:rsidRPr="00000000">
        <w:rPr>
          <w:color w:val="323232"/>
          <w:highlight w:val="white"/>
          <w:rtl w:val="0"/>
        </w:rPr>
        <w:t xml:space="preserve">Pong Atari created an equally popular home version in 1974.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10. Game Boy was introduced in America in August 1989, it included Tetris which was an addicting game that played a big part in its popularity. </w:t>
      </w:r>
      <w:r w:rsidDel="00000000" w:rsidR="00000000" w:rsidRPr="00000000">
        <w:rPr>
          <w:rtl w:val="0"/>
        </w:rPr>
        <w:t xml:space="preserve">By July 2001 Nintendo had sold 11.5 million Gameboys. Became the most popular video game system of all time. First major redesign in 2001 with Gameboy Advance. 2003 - Gameboy Advance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11. Nintendo Decided they would bring their console over to America. America saw it as just a fad. </w:t>
      </w:r>
      <w:r w:rsidDel="00000000" w:rsidR="00000000" w:rsidRPr="00000000">
        <w:rPr>
          <w:highlight w:val="white"/>
          <w:rtl w:val="0"/>
        </w:rPr>
        <w:t xml:space="preserve">the American product came with a robot, named R.O.B to increase sales in America. They highlighted their console with quality games such as Mario Brothers. </w:t>
      </w:r>
      <w:r w:rsidDel="00000000" w:rsidR="00000000" w:rsidRPr="00000000">
        <w:rPr>
          <w:highlight w:val="white"/>
          <w:rtl w:val="0"/>
        </w:rPr>
        <w:t xml:space="preserve">They created the Seal of Quality. There was no internet to give reviews on games, so Americans would trust their seal.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of platforming games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color w:val="282f2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82f2f"/>
          <w:highlight w:val="white"/>
          <w:rtl w:val="0"/>
        </w:rPr>
        <w:t xml:space="preserve">In 1983, video games had been blamed for “increasing crime and school absenteeism, decreasing learning and concentration, and causing a mysterious ailment called video wrist,”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color w:val="282f2f"/>
          <w:highlight w:val="white"/>
          <w:u w:val="none"/>
        </w:rPr>
      </w:pPr>
      <w:r w:rsidDel="00000000" w:rsidR="00000000" w:rsidRPr="00000000">
        <w:rPr>
          <w:color w:val="282f2f"/>
          <w:highlight w:val="white"/>
          <w:rtl w:val="0"/>
        </w:rPr>
        <w:t xml:space="preserve">Game Industry countered claims by saying they promoted dexterity and quick thinking, and Arcades were good for building social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range of games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range of consoles and devices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computer game was Spacewar, developed at MIT in 1962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home console was the Magnavox Odyssey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Contained 12 games, all variations of ping-pong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100000 were sold by 1972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1974, 150000 copies of pong were sold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cartridge developed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Realistic graphics began to gain popularity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1993 rating system developed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can be played on it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 increases with practice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Draws images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Controlled by a player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Cathode tube powers the screen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15.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vertical and horizontal pulses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drawing images in coordinate system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cost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 control system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flexibility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Joystick for generating x, y movement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is easier for user to move object on screen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fatigue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Activates switches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17.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utilizing singe motion control circuit or comparator for controlling display of moving image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position counters go into ordering logic.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of video images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to move object on a screen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Reduces number of electronics, complexity, and cost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system for moving objects on a screen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18.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