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E700" w14:textId="5AF3B550" w:rsidR="00020C5A" w:rsidRDefault="00020C5A">
      <w:r>
        <w:rPr>
          <w:rFonts w:hint="eastAsia"/>
        </w:rPr>
        <w:t>測試數據</w:t>
      </w:r>
      <w:r>
        <w:rPr>
          <w:rFonts w:hint="eastAsia"/>
        </w:rPr>
        <w:t>:</w:t>
      </w:r>
    </w:p>
    <w:p w14:paraId="0466456C" w14:textId="77777777" w:rsidR="00020C5A" w:rsidRDefault="00020C5A"/>
    <w:sectPr w:rsidR="00020C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5A"/>
    <w:rsid w:val="000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394B"/>
  <w15:chartTrackingRefBased/>
  <w15:docId w15:val="{59703003-20A6-4147-A8D4-2ADBCE93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陳鈺翔</dc:creator>
  <cp:keywords/>
  <dc:description/>
  <cp:lastModifiedBy>陳鈺翔</cp:lastModifiedBy>
  <cp:revision>1</cp:revision>
  <dcterms:created xsi:type="dcterms:W3CDTF">2024-04-17T08:03:00Z</dcterms:created>
  <dcterms:modified xsi:type="dcterms:W3CDTF">2024-04-17T08:04:00Z</dcterms:modified>
</cp:coreProperties>
</file>