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DFC5" w14:textId="562900CB" w:rsidR="005A1C79" w:rsidRPr="0069251C" w:rsidRDefault="005A1C79" w:rsidP="005A1C79">
      <w:pPr>
        <w:jc w:val="center"/>
        <w:rPr>
          <w:b/>
          <w:bCs/>
        </w:rPr>
      </w:pPr>
      <w:r w:rsidRPr="0069251C">
        <w:rPr>
          <w:b/>
          <w:bCs/>
        </w:rPr>
        <w:t>Homework 2: Application Layer Continuation and Transport Layer</w:t>
      </w:r>
    </w:p>
    <w:p w14:paraId="21888734" w14:textId="77777777" w:rsidR="005A1C79" w:rsidRPr="0069251C" w:rsidRDefault="005A1C79">
      <w:pPr>
        <w:rPr>
          <w:b/>
          <w:bCs/>
        </w:rPr>
      </w:pPr>
    </w:p>
    <w:p w14:paraId="2EA0D0A5" w14:textId="115C2C0A" w:rsidR="0069251C" w:rsidRPr="0069251C" w:rsidRDefault="005A1C79" w:rsidP="00F37868">
      <w:pPr>
        <w:rPr>
          <w:b/>
          <w:bCs/>
        </w:rPr>
      </w:pPr>
      <w:r w:rsidRPr="0069251C">
        <w:rPr>
          <w:b/>
          <w:bCs/>
        </w:rPr>
        <w:t xml:space="preserve">Q1 </w:t>
      </w:r>
    </w:p>
    <w:p w14:paraId="37F75DDC" w14:textId="61930E5A" w:rsidR="00447B83" w:rsidRDefault="0069251C">
      <w:r>
        <w:t>A. First, the end machine contacts the local DNS server; Second, the root DNS server is contacted to get the server with info about ‘.com’; Third, the top-level domain server for ‘.com’ is contacted to get information about ‘nytimes.com’. Fourth, the authoritative server for ‘nytimes.com’ is contacted to resolve the IP address for www.nytimes.com.</w:t>
      </w:r>
    </w:p>
    <w:p w14:paraId="5A94C879" w14:textId="2ABA9FBE" w:rsidR="00447B83" w:rsidRDefault="0069251C">
      <w:r>
        <w:t xml:space="preserve">B. For http, just add “http://” in front of the URL, same </w:t>
      </w:r>
      <w:proofErr w:type="gramStart"/>
      <w:r w:rsidR="00221FAE">
        <w:t xml:space="preserve">for </w:t>
      </w:r>
      <w:r w:rsidR="00221FAE" w:rsidRPr="00817EE1">
        <w:t>”https</w:t>
      </w:r>
      <w:proofErr w:type="gramEnd"/>
      <w:r w:rsidR="00447B83" w:rsidRPr="00817EE1">
        <w:t>”</w:t>
      </w:r>
      <w:r w:rsidR="00447B83">
        <w:t xml:space="preserve">. </w:t>
      </w:r>
      <w:r w:rsidR="0061074D">
        <w:t>T</w:t>
      </w:r>
      <w:r>
        <w:t xml:space="preserve">o add a port </w:t>
      </w:r>
      <w:r w:rsidR="00221FAE">
        <w:t>number,</w:t>
      </w:r>
      <w:r>
        <w:t xml:space="preserve"> we need to </w:t>
      </w:r>
      <w:r w:rsidR="00221FAE">
        <w:t>add</w:t>
      </w:r>
      <w:r>
        <w:t xml:space="preserve"> it explicitly in the for</w:t>
      </w:r>
      <w:r w:rsidR="00447B83">
        <w:t xml:space="preserve">m </w:t>
      </w:r>
      <w:r>
        <w:t>‘http://www.example.com:8080/path’,</w:t>
      </w:r>
      <w:r w:rsidR="00447B83">
        <w:t xml:space="preserve">                                      </w:t>
      </w:r>
    </w:p>
    <w:p w14:paraId="3CB01143" w14:textId="5F93CB78" w:rsidR="00447B83" w:rsidRPr="00817EE1" w:rsidRDefault="00221FAE">
      <w:r>
        <w:t>so,</w:t>
      </w:r>
      <w:r w:rsidR="0069251C">
        <w:t xml:space="preserve"> in our case it is: </w:t>
      </w:r>
      <w:hyperlink r:id="rId4" w:history="1">
        <w:r w:rsidR="00447B83" w:rsidRPr="00817EE1">
          <w:rPr>
            <w:rStyle w:val="Hyperlink"/>
            <w:color w:val="auto"/>
            <w:u w:val="none"/>
          </w:rPr>
          <w:t>http://www.nytimes.com:8080/2019/09/26/technology/ai-computer-expense.html</w:t>
        </w:r>
      </w:hyperlink>
      <w:r w:rsidR="0069251C" w:rsidRPr="00817EE1">
        <w:t xml:space="preserve"> </w:t>
      </w:r>
    </w:p>
    <w:p w14:paraId="55EFDF30" w14:textId="77777777" w:rsidR="005A1C79" w:rsidRPr="0069251C" w:rsidRDefault="005A1C79">
      <w:pPr>
        <w:rPr>
          <w:b/>
          <w:bCs/>
        </w:rPr>
      </w:pPr>
    </w:p>
    <w:p w14:paraId="586A3088" w14:textId="1812431E" w:rsidR="005A1C79" w:rsidRPr="0069251C" w:rsidRDefault="005A1C79" w:rsidP="00F37868">
      <w:pPr>
        <w:rPr>
          <w:b/>
          <w:bCs/>
        </w:rPr>
      </w:pPr>
      <w:r w:rsidRPr="0069251C">
        <w:rPr>
          <w:b/>
          <w:bCs/>
        </w:rPr>
        <w:t xml:space="preserve">Q2 </w:t>
      </w:r>
    </w:p>
    <w:p w14:paraId="23AF21EE" w14:textId="77777777" w:rsidR="00817EE1" w:rsidRDefault="00817EE1">
      <w:r>
        <w:t xml:space="preserve">A. HTTP variant, ‘DASH’ for dynamic adaptive streaming over HTTP, adds a level of indirection, and provides a manifest file with pointers to different files (each containing an encoding for the streaming media, corresponding to different resolutions at different data rate). The client monitors the quality periodically and picks the file (from the manifest) that provides the best quality at that time. This allows CDNs to account for the Internet’s heterogeneity, and scale better by not needing to transmit at higher rate than the clients (and their connections) can handle. </w:t>
      </w:r>
    </w:p>
    <w:p w14:paraId="070D924D" w14:textId="790DDB9D" w:rsidR="005A1C79" w:rsidRDefault="00817EE1">
      <w:pPr>
        <w:rPr>
          <w:b/>
          <w:bCs/>
        </w:rPr>
      </w:pPr>
      <w:r>
        <w:t>B. DNS is used to provide a level of indirection for services that are using a 3rd party host (or cloud service) for their streaming. Instead of the DNS authoritative server returning an IP address to the video server, instead it provides a URL to the 3rd party’s website and path. This way the information about the 3rd party details can be hidden from the user until they access the video, providing flexibility to change the hosting arrangements in a way that is transparent to the user.</w:t>
      </w:r>
    </w:p>
    <w:p w14:paraId="417CF1F3" w14:textId="77777777" w:rsidR="00817EE1" w:rsidRPr="0069251C" w:rsidRDefault="00817EE1">
      <w:pPr>
        <w:rPr>
          <w:b/>
          <w:bCs/>
        </w:rPr>
      </w:pPr>
    </w:p>
    <w:p w14:paraId="02284BE6" w14:textId="0FA59451" w:rsidR="005A1C79" w:rsidRPr="0069251C" w:rsidRDefault="005A1C79" w:rsidP="00F37868">
      <w:pPr>
        <w:rPr>
          <w:b/>
          <w:bCs/>
        </w:rPr>
      </w:pPr>
      <w:r w:rsidRPr="0069251C">
        <w:rPr>
          <w:b/>
          <w:bCs/>
        </w:rPr>
        <w:t>Q3</w:t>
      </w:r>
    </w:p>
    <w:p w14:paraId="32A61D16" w14:textId="0C0521FA" w:rsidR="00055FA6" w:rsidRDefault="00055FA6">
      <w:r>
        <w:t xml:space="preserve">A. http uses data pull as it relies on the client initiating the request </w:t>
      </w:r>
      <w:r w:rsidR="00221FAE">
        <w:t>to</w:t>
      </w:r>
      <w:r>
        <w:t xml:space="preserve"> transfer the data from the server</w:t>
      </w:r>
      <w:r w:rsidR="0061074D">
        <w:t>;</w:t>
      </w:r>
      <w:r>
        <w:t xml:space="preserve"> SMTP, uses data push from the email sender to its email server, then another push to the intended recipient’s email server. The last hop pull is used to get the data to the email agent/reader. </w:t>
      </w:r>
    </w:p>
    <w:p w14:paraId="608652BC" w14:textId="342FAFEF" w:rsidR="005A1C79" w:rsidRDefault="00055FA6">
      <w:r>
        <w:t xml:space="preserve">B. In P2P hierarchies involving super-nodes (like Skype), group leaders or cluster heads, the goal is to attempt to reduce the search overhead and delay. </w:t>
      </w:r>
    </w:p>
    <w:p w14:paraId="63171C83" w14:textId="77777777" w:rsidR="00055FA6" w:rsidRDefault="00055FA6">
      <w:r>
        <w:t>C. Proxy and web caching: the first time an object is requested it is pulled from the data-origin server. If the object is ‘</w:t>
      </w:r>
      <w:proofErr w:type="spellStart"/>
      <w:r>
        <w:t>cachable</w:t>
      </w:r>
      <w:proofErr w:type="spellEnd"/>
      <w:r>
        <w:t xml:space="preserve">’ then it is cached in the proxy and is locally pulled next time a similar request is sent. This saves network bandwidth and reduces user delay. In case of encrypted or dynamic data, customized or copyrighted content, then the object cannot be cached. </w:t>
      </w:r>
    </w:p>
    <w:p w14:paraId="34CE716E" w14:textId="3E577F8E" w:rsidR="00055FA6" w:rsidRDefault="00055FA6">
      <w:pPr>
        <w:rPr>
          <w:b/>
          <w:bCs/>
        </w:rPr>
      </w:pPr>
      <w:r>
        <w:t xml:space="preserve">D. CDNs: The duplication/copying of content (e.g., videos) by the distributor/company on the distributed servers/cluster in a CDN can be costly. </w:t>
      </w:r>
      <w:r w:rsidR="00221FAE">
        <w:t>So,</w:t>
      </w:r>
      <w:r>
        <w:t xml:space="preserve"> the CDN companies perform a pattern analysis, and attempt to replicate the content where and when it is popular, to increase the hit ratio, while keeping the cost of replication down. Pushing the popular data/movies to where it is likely to get accessed saves network bandwidth, reduces delays for the users, and utilizes storage efficiently. For nonpopular content the pull model is used where the request to </w:t>
      </w:r>
      <w:r w:rsidR="00221FAE">
        <w:t>send</w:t>
      </w:r>
      <w:r>
        <w:t xml:space="preserve"> to the origin servers to complete the request.</w:t>
      </w:r>
    </w:p>
    <w:p w14:paraId="5CBA1F34" w14:textId="77777777" w:rsidR="00055FA6" w:rsidRPr="0069251C" w:rsidRDefault="00055FA6">
      <w:pPr>
        <w:rPr>
          <w:b/>
          <w:bCs/>
        </w:rPr>
      </w:pPr>
    </w:p>
    <w:p w14:paraId="35CE92FF" w14:textId="5E37A6AA" w:rsidR="005A1C79" w:rsidRDefault="005A1C79">
      <w:pPr>
        <w:rPr>
          <w:b/>
          <w:bCs/>
        </w:rPr>
      </w:pPr>
      <w:r w:rsidRPr="0069251C">
        <w:rPr>
          <w:b/>
          <w:bCs/>
        </w:rPr>
        <w:t xml:space="preserve">Q4 </w:t>
      </w:r>
    </w:p>
    <w:p w14:paraId="50B99F93" w14:textId="77777777" w:rsidR="005C0533" w:rsidRDefault="005C0533" w:rsidP="005C0533">
      <w:r>
        <w:lastRenderedPageBreak/>
        <w:t>A</w:t>
      </w:r>
      <w:r w:rsidR="00055FA6">
        <w:t xml:space="preserve">dvantages: </w:t>
      </w:r>
    </w:p>
    <w:p w14:paraId="03543345" w14:textId="32AD2029" w:rsidR="005C0533" w:rsidRDefault="005C0533" w:rsidP="005C0533">
      <w:r>
        <w:t>R</w:t>
      </w:r>
      <w:r w:rsidR="00055FA6">
        <w:t>emoving reliance of any 3rd party server (including DNS servers), along with any vulnerability such servers can be subject to</w:t>
      </w:r>
      <w:r>
        <w:t>.</w:t>
      </w:r>
      <w:r w:rsidR="00055FA6">
        <w:t xml:space="preserve"> </w:t>
      </w:r>
    </w:p>
    <w:p w14:paraId="0D22B07F" w14:textId="77777777" w:rsidR="005C0533" w:rsidRDefault="005C0533" w:rsidP="005C0533">
      <w:r>
        <w:t>R</w:t>
      </w:r>
      <w:r w:rsidR="00055FA6">
        <w:t>educing delays in name resolution as the name to address mapping is done at the local machine, avoiding DNS delays</w:t>
      </w:r>
      <w:r>
        <w:t>.</w:t>
      </w:r>
    </w:p>
    <w:p w14:paraId="6ECB3BAB" w14:textId="6276CA36" w:rsidR="00055FA6" w:rsidRDefault="005C0533" w:rsidP="005C0533">
      <w:r>
        <w:t>Control</w:t>
      </w:r>
      <w:r w:rsidR="00055FA6">
        <w:t xml:space="preserve"> the machines accessed</w:t>
      </w:r>
      <w:r>
        <w:t>.</w:t>
      </w:r>
    </w:p>
    <w:p w14:paraId="3057F159" w14:textId="77777777" w:rsidR="005C0533" w:rsidRDefault="005C0533">
      <w:r>
        <w:t>D</w:t>
      </w:r>
      <w:r w:rsidR="00055FA6">
        <w:t xml:space="preserve">isadvantages: </w:t>
      </w:r>
    </w:p>
    <w:p w14:paraId="0AC54DBF" w14:textId="3AD0A0C3" w:rsidR="005C0533" w:rsidRDefault="005C0533">
      <w:r>
        <w:t>A</w:t>
      </w:r>
      <w:r w:rsidR="00055FA6">
        <w:t>ny change to the name-to-IP</w:t>
      </w:r>
      <w:r>
        <w:t xml:space="preserve"> </w:t>
      </w:r>
      <w:r w:rsidR="00055FA6">
        <w:t xml:space="preserve">address mapping would have to be reflected in the hosts.txt files, by </w:t>
      </w:r>
      <w:r w:rsidR="00221FAE">
        <w:t>changing</w:t>
      </w:r>
      <w:r w:rsidR="00055FA6">
        <w:t xml:space="preserve"> the files on all the hosts. </w:t>
      </w:r>
    </w:p>
    <w:p w14:paraId="3651D8D9" w14:textId="1604D302" w:rsidR="005C0533" w:rsidRDefault="005C0533">
      <w:r>
        <w:t>D</w:t>
      </w:r>
      <w:r w:rsidR="00055FA6">
        <w:t>ynamic mapping needed for load balancing may not be easily implemented</w:t>
      </w:r>
      <w:r>
        <w:t>.</w:t>
      </w:r>
    </w:p>
    <w:p w14:paraId="3BE79B75" w14:textId="77777777" w:rsidR="005A1C79" w:rsidRPr="0069251C" w:rsidRDefault="005A1C79">
      <w:pPr>
        <w:rPr>
          <w:b/>
          <w:bCs/>
        </w:rPr>
      </w:pPr>
    </w:p>
    <w:p w14:paraId="1F961592" w14:textId="1801AD4A" w:rsidR="005A1C79" w:rsidRPr="0069251C" w:rsidRDefault="005A1C79">
      <w:pPr>
        <w:rPr>
          <w:b/>
          <w:bCs/>
        </w:rPr>
      </w:pPr>
      <w:r w:rsidRPr="0069251C">
        <w:rPr>
          <w:b/>
          <w:bCs/>
        </w:rPr>
        <w:t xml:space="preserve">Q5 </w:t>
      </w:r>
    </w:p>
    <w:p w14:paraId="5FDA2549" w14:textId="17AAB774" w:rsidR="005A1C79" w:rsidRDefault="00B834E8">
      <w:pPr>
        <w:rPr>
          <w:b/>
          <w:bCs/>
        </w:rPr>
      </w:pPr>
      <w:r>
        <w:t xml:space="preserve">TCP uses additive increase multiplicative decrease, increasing </w:t>
      </w:r>
      <w:proofErr w:type="spellStart"/>
      <w:r>
        <w:t>cwnd</w:t>
      </w:r>
      <w:proofErr w:type="spellEnd"/>
      <w:r>
        <w:t xml:space="preserve"> by ‘1’ for every RTT when there is no packet loss, and decreasing the window to half with every packet loss. The slow increase, followed by fast decrease in the window size, results in this saw-tooth behavior in the window size, and subsequently in the TCP throughput.</w:t>
      </w:r>
    </w:p>
    <w:p w14:paraId="4BE3E756" w14:textId="77777777" w:rsidR="00B834E8" w:rsidRPr="0069251C" w:rsidRDefault="00B834E8">
      <w:pPr>
        <w:rPr>
          <w:b/>
          <w:bCs/>
        </w:rPr>
      </w:pPr>
    </w:p>
    <w:p w14:paraId="66D718A2" w14:textId="1361A815" w:rsidR="005A1C79" w:rsidRPr="0069251C" w:rsidRDefault="005A1C79">
      <w:pPr>
        <w:rPr>
          <w:b/>
          <w:bCs/>
        </w:rPr>
      </w:pPr>
      <w:r w:rsidRPr="0069251C">
        <w:rPr>
          <w:b/>
          <w:bCs/>
        </w:rPr>
        <w:t xml:space="preserve">Q6 </w:t>
      </w:r>
    </w:p>
    <w:p w14:paraId="70C98FC5" w14:textId="117A6D9B" w:rsidR="005A1C79" w:rsidRDefault="00B834E8">
      <w:pPr>
        <w:rPr>
          <w:b/>
          <w:bCs/>
        </w:rPr>
      </w:pPr>
      <w:r>
        <w:t xml:space="preserve">TCP performs congestion control and responds to packet loss by reducing its window size, effectively cutting down its throughput and share of the bottleneck link. UDP on the other hand does not slow down and can effectively squeeze-out the TCP flow by forcing more losses over the bottleneck link, which slows down the TCP flow even further. </w:t>
      </w:r>
      <w:r w:rsidR="00221FAE">
        <w:t>The result</w:t>
      </w:r>
      <w:r>
        <w:t xml:space="preserve"> is that the UDP flow wins the major share of the bottleneck </w:t>
      </w:r>
      <w:r w:rsidR="00221FAE">
        <w:t>link,</w:t>
      </w:r>
      <w:r>
        <w:t xml:space="preserve"> and the TCP flow loses by having close-tozero throughput. This is under the assumption that UDP rate is higher than the bottleneck link and that the UDP flow is not blocked or rate-limited by firewalls.</w:t>
      </w:r>
    </w:p>
    <w:p w14:paraId="5BA1CD4C" w14:textId="77777777" w:rsidR="00B834E8" w:rsidRPr="0069251C" w:rsidRDefault="00B834E8">
      <w:pPr>
        <w:rPr>
          <w:b/>
          <w:bCs/>
        </w:rPr>
      </w:pPr>
    </w:p>
    <w:p w14:paraId="52D0C1B2" w14:textId="2479E9F3" w:rsidR="005A1C79" w:rsidRPr="0069251C" w:rsidRDefault="005A1C79">
      <w:pPr>
        <w:rPr>
          <w:b/>
          <w:bCs/>
        </w:rPr>
      </w:pPr>
      <w:r w:rsidRPr="0069251C">
        <w:rPr>
          <w:b/>
          <w:bCs/>
        </w:rPr>
        <w:t xml:space="preserve">Q7 </w:t>
      </w:r>
    </w:p>
    <w:p w14:paraId="7A935438" w14:textId="0C1D7012" w:rsidR="005A1C79" w:rsidRDefault="00B834E8">
      <w:pPr>
        <w:rPr>
          <w:b/>
          <w:bCs/>
        </w:rPr>
      </w:pPr>
      <w:r>
        <w:t>By using parallel TCP sessions, each sending a chunk of the file. If every session gets R/M rate, then by using N parallel flows instead of one, an end host can get NR/(N+M).</w:t>
      </w:r>
    </w:p>
    <w:p w14:paraId="43E32896" w14:textId="77777777" w:rsidR="00B834E8" w:rsidRPr="0069251C" w:rsidRDefault="00B834E8">
      <w:pPr>
        <w:rPr>
          <w:b/>
          <w:bCs/>
        </w:rPr>
      </w:pPr>
    </w:p>
    <w:p w14:paraId="4EE5C3CB" w14:textId="7410CB38" w:rsidR="005A1C79" w:rsidRDefault="005A1C79" w:rsidP="00F37868">
      <w:pPr>
        <w:rPr>
          <w:b/>
          <w:bCs/>
        </w:rPr>
      </w:pPr>
      <w:r w:rsidRPr="0069251C">
        <w:rPr>
          <w:b/>
          <w:bCs/>
        </w:rPr>
        <w:t xml:space="preserve">Q8 </w:t>
      </w:r>
    </w:p>
    <w:p w14:paraId="5827376D" w14:textId="71E262C3" w:rsidR="00B834E8" w:rsidRDefault="00B834E8">
      <w:r>
        <w:t xml:space="preserve">A. Go-back-N uses ‘cumulative acknowledgements’ so when an ‘ack’ is lost, the next packet (x+1) will trigger ack x+1 which acknowledges everything up to. So ack-loss in Go-back-N will not trigger any retransmissions from the sender. This is a very different behavior than packet loss in Go-back-N. </w:t>
      </w:r>
    </w:p>
    <w:p w14:paraId="6130C5E6" w14:textId="68FCD55B" w:rsidR="00B834E8" w:rsidRPr="0069251C" w:rsidRDefault="00B834E8">
      <w:pPr>
        <w:rPr>
          <w:b/>
          <w:bCs/>
        </w:rPr>
      </w:pPr>
      <w:r>
        <w:t>B. Selective repeat does not use cumulative acknowledgements. Hence, receiving ack x+1 means that packet x+1 was received, but does not indicate anything about packet x. In this case, the loss of packet x will produce the same behavior as does the loss of ack x.</w:t>
      </w:r>
    </w:p>
    <w:p w14:paraId="77A4560C" w14:textId="77777777" w:rsidR="005A1C79" w:rsidRPr="0069251C" w:rsidRDefault="005A1C79">
      <w:pPr>
        <w:rPr>
          <w:b/>
          <w:bCs/>
        </w:rPr>
      </w:pPr>
    </w:p>
    <w:p w14:paraId="53AC9E94" w14:textId="4351092C" w:rsidR="005A1C79" w:rsidRDefault="005A1C79" w:rsidP="00F37868">
      <w:pPr>
        <w:rPr>
          <w:b/>
          <w:bCs/>
        </w:rPr>
      </w:pPr>
      <w:r w:rsidRPr="0069251C">
        <w:rPr>
          <w:b/>
          <w:bCs/>
        </w:rPr>
        <w:t xml:space="preserve">Q9 </w:t>
      </w:r>
    </w:p>
    <w:p w14:paraId="4A0F8A2F" w14:textId="29B30C22" w:rsidR="00B834E8" w:rsidRDefault="00B834E8">
      <w:r>
        <w:t xml:space="preserve">A. implicit congestion signaling uses inference based on measurements from the edges/ends of the network, such as delays, round trip times, gaps in sequence numbers, or duplicate acks, to attempt to detect congestion without aid from the network. On the other hand, explicit congestion signaling requires a signal from the network nodes when congestion occurs. It can use congestion thresholds on queue average size to sense the onset of </w:t>
      </w:r>
      <w:r w:rsidR="003350E1">
        <w:t>congestion and</w:t>
      </w:r>
      <w:r>
        <w:t xml:space="preserve"> sends a signal to the end hosts indicating </w:t>
      </w:r>
      <w:r>
        <w:lastRenderedPageBreak/>
        <w:t>network congestion. Examples include TCP ECN, ICMP source quench, or ATM ABR</w:t>
      </w:r>
      <w:r w:rsidR="00221FAE">
        <w:t xml:space="preserve"> </w:t>
      </w:r>
      <w:r>
        <w:t>service.</w:t>
      </w:r>
    </w:p>
    <w:p w14:paraId="61026610" w14:textId="77777777" w:rsidR="003350E1" w:rsidRDefault="00B834E8">
      <w:r>
        <w:t xml:space="preserve">B. Implicit signaling: </w:t>
      </w:r>
    </w:p>
    <w:p w14:paraId="166FB68A" w14:textId="3C030E7A" w:rsidR="00287F18" w:rsidRDefault="003350E1">
      <w:r>
        <w:t>A</w:t>
      </w:r>
      <w:r w:rsidR="00B834E8">
        <w:t xml:space="preserve">dvantage: operates end-to-end without any change to the network, adhering to the end-to-end design principle of the Internet, allowing complex functionality to be performed at the edges, and facilitating evolution and innovation at the edges. </w:t>
      </w:r>
    </w:p>
    <w:p w14:paraId="7BAD2149" w14:textId="16710E8F" w:rsidR="00B834E8" w:rsidRDefault="003350E1">
      <w:r>
        <w:t>D</w:t>
      </w:r>
      <w:r w:rsidR="00B834E8">
        <w:t>isadvantage: since it attempts to estimate network congestion, there a higher chance of error. For example, packet loss could be due to channel bit error rate</w:t>
      </w:r>
      <w:r w:rsidR="00221FAE">
        <w:t xml:space="preserve"> </w:t>
      </w:r>
      <w:r w:rsidR="00B834E8">
        <w:t xml:space="preserve">and not congestion, misleading protocols to cut down their rate when it’s unnecessary. </w:t>
      </w:r>
    </w:p>
    <w:p w14:paraId="33067F76" w14:textId="77777777" w:rsidR="003350E1" w:rsidRDefault="00B834E8">
      <w:r>
        <w:t xml:space="preserve">Explicit signaling: </w:t>
      </w:r>
    </w:p>
    <w:p w14:paraId="4C2B906E" w14:textId="6345CF06" w:rsidR="00287F18" w:rsidRDefault="003350E1">
      <w:r>
        <w:t>A</w:t>
      </w:r>
      <w:r w:rsidR="00B834E8">
        <w:t xml:space="preserve">dvantage: there is no ‘guessing’ involved at the edges. Rather, the edges get a clear signal from the network, based on in-network measurements, that congestion is occurring. Sometimes the signal also indicates the level of congestion and suggests a rate for the senders. </w:t>
      </w:r>
    </w:p>
    <w:p w14:paraId="0CF4764E" w14:textId="077A27CE" w:rsidR="00B834E8" w:rsidRDefault="003350E1">
      <w:r>
        <w:t>D</w:t>
      </w:r>
      <w:r w:rsidR="00B834E8">
        <w:t xml:space="preserve">isadvantage: it requires deployment in the network. It also increases the processing complexity in the routers to estimate the onset of the congestion and to send signals to sources who may be the cause of such congestion. </w:t>
      </w:r>
    </w:p>
    <w:p w14:paraId="2F9CBEE7" w14:textId="0A484CA2" w:rsidR="005A1C79" w:rsidRDefault="00B834E8">
      <w:r>
        <w:t xml:space="preserve">C. TCP uses implicit congestion signaling at the edges. It uses sequence numbers for packets and ack’s, along with the timer mechanisms based on estimated round trip times (RTT). The sender looks for gaps in sequence numbers in the acks to infer packet </w:t>
      </w:r>
      <w:r w:rsidR="003350E1">
        <w:t>loss and</w:t>
      </w:r>
      <w:r>
        <w:t xml:space="preserve"> perform retransmission and window adjustments. </w:t>
      </w:r>
    </w:p>
    <w:p w14:paraId="12B09DAC" w14:textId="77777777" w:rsidR="00221FAE" w:rsidRPr="0069251C" w:rsidRDefault="00221FAE">
      <w:pPr>
        <w:rPr>
          <w:b/>
          <w:bCs/>
        </w:rPr>
      </w:pPr>
    </w:p>
    <w:p w14:paraId="7E6B9F60" w14:textId="16D9B122" w:rsidR="005A1C79" w:rsidRDefault="005A1C79" w:rsidP="00F37868">
      <w:pPr>
        <w:rPr>
          <w:b/>
          <w:bCs/>
        </w:rPr>
      </w:pPr>
      <w:r w:rsidRPr="0069251C">
        <w:rPr>
          <w:b/>
          <w:bCs/>
        </w:rPr>
        <w:t xml:space="preserve">Q10 </w:t>
      </w:r>
    </w:p>
    <w:p w14:paraId="071D7DF5" w14:textId="200E89BE" w:rsidR="0061074D" w:rsidRPr="0061074D" w:rsidRDefault="0061074D">
      <w:r w:rsidRPr="0061074D">
        <w:rPr>
          <w:rFonts w:hint="eastAsia"/>
        </w:rPr>
        <w:t>A</w:t>
      </w:r>
      <w:r w:rsidRPr="0061074D">
        <w:t>.</w:t>
      </w:r>
      <w:r>
        <w:t xml:space="preserve"> </w:t>
      </w:r>
      <w:r>
        <w:rPr>
          <w:rFonts w:hint="eastAsia"/>
          <w:noProof/>
        </w:rPr>
        <w:drawing>
          <wp:inline distT="0" distB="0" distL="0" distR="0" wp14:anchorId="68C6F5FE" wp14:editId="2B8663ED">
            <wp:extent cx="2497135" cy="5418157"/>
            <wp:effectExtent l="6350" t="0" r="508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524407" cy="5477331"/>
                    </a:xfrm>
                    <a:prstGeom prst="rect">
                      <a:avLst/>
                    </a:prstGeom>
                  </pic:spPr>
                </pic:pic>
              </a:graphicData>
            </a:graphic>
          </wp:inline>
        </w:drawing>
      </w:r>
    </w:p>
    <w:p w14:paraId="5A13BBFB" w14:textId="0C8E27E9" w:rsidR="005A1C79" w:rsidRDefault="00B834E8">
      <w:pPr>
        <w:rPr>
          <w:b/>
          <w:bCs/>
        </w:rPr>
      </w:pPr>
      <w:r>
        <w:t xml:space="preserve">B. For TCP: in slow start, the load starts from </w:t>
      </w:r>
      <w:proofErr w:type="spellStart"/>
      <w:r>
        <w:t>cwnd</w:t>
      </w:r>
      <w:proofErr w:type="spellEnd"/>
      <w:r>
        <w:t xml:space="preserve">=1, then ramps up quickly until a loss is experienced. After the loss, if a timeout occurs, TCP goes down to </w:t>
      </w:r>
      <w:proofErr w:type="spellStart"/>
      <w:r>
        <w:t>cwnd</w:t>
      </w:r>
      <w:proofErr w:type="spellEnd"/>
      <w:r>
        <w:t xml:space="preserve">=1 then ramps up to roughly half the load the led to the loss. In congestion avoidance </w:t>
      </w:r>
      <w:proofErr w:type="spellStart"/>
      <w:r>
        <w:t>cwnd</w:t>
      </w:r>
      <w:proofErr w:type="spellEnd"/>
      <w:r>
        <w:t xml:space="preserve"> increases linearly, which means the load increases slowly towards the end of phase I and into phase II, until another loss occurs. In fast retransmit fast recovery, the load is cut in half, then slow increase towards phase II.</w:t>
      </w:r>
    </w:p>
    <w:p w14:paraId="75D62779" w14:textId="77777777" w:rsidR="00B834E8" w:rsidRPr="0069251C" w:rsidRDefault="00B834E8">
      <w:pPr>
        <w:rPr>
          <w:b/>
          <w:bCs/>
        </w:rPr>
      </w:pPr>
    </w:p>
    <w:p w14:paraId="32616BAB" w14:textId="386D1827" w:rsidR="002630CC" w:rsidRPr="0069251C" w:rsidRDefault="005A1C79">
      <w:pPr>
        <w:rPr>
          <w:b/>
          <w:bCs/>
        </w:rPr>
      </w:pPr>
      <w:r w:rsidRPr="0069251C">
        <w:rPr>
          <w:b/>
          <w:bCs/>
        </w:rPr>
        <w:t xml:space="preserve">Q11 </w:t>
      </w:r>
    </w:p>
    <w:p w14:paraId="7175C6DE" w14:textId="6BA53585" w:rsidR="005A1C79" w:rsidRPr="0069251C" w:rsidRDefault="00EE5448">
      <w:pPr>
        <w:rPr>
          <w:b/>
          <w:bCs/>
        </w:rPr>
      </w:pPr>
      <w:r>
        <w:t xml:space="preserve">When the network fails, </w:t>
      </w:r>
      <w:proofErr w:type="gramStart"/>
      <w:r>
        <w:t>a number of</w:t>
      </w:r>
      <w:proofErr w:type="gramEnd"/>
      <w:r>
        <w:t xml:space="preserve"> packets that cross that link may be lost. When the network heals, packets/flows may cross relatively shorter paths to get to the destination. Shorter paths have a “delay-bandwidth product” less than longer paths, and hence can hold fewer bytes in the pipe. Having a TCP </w:t>
      </w:r>
      <w:r>
        <w:lastRenderedPageBreak/>
        <w:t xml:space="preserve">connection with a high </w:t>
      </w:r>
      <w:proofErr w:type="spellStart"/>
      <w:r>
        <w:t>CongWin</w:t>
      </w:r>
      <w:proofErr w:type="spellEnd"/>
      <w:r>
        <w:t xml:space="preserve"> go over a shorter path may also cause packet loss, since the shorter paths will get congested, and buffers may overflow causing multiple packet losses.</w:t>
      </w:r>
    </w:p>
    <w:sectPr w:rsidR="005A1C79" w:rsidRPr="0069251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43"/>
    <w:rsid w:val="00055FA6"/>
    <w:rsid w:val="001657A8"/>
    <w:rsid w:val="00221FAE"/>
    <w:rsid w:val="002630CC"/>
    <w:rsid w:val="00287F18"/>
    <w:rsid w:val="0032724A"/>
    <w:rsid w:val="003350E1"/>
    <w:rsid w:val="00447B83"/>
    <w:rsid w:val="005A1C79"/>
    <w:rsid w:val="005C0533"/>
    <w:rsid w:val="0061074D"/>
    <w:rsid w:val="0069251C"/>
    <w:rsid w:val="006B7B43"/>
    <w:rsid w:val="00817EE1"/>
    <w:rsid w:val="00823F72"/>
    <w:rsid w:val="009A1A35"/>
    <w:rsid w:val="00B834E8"/>
    <w:rsid w:val="00BB0456"/>
    <w:rsid w:val="00DC11D6"/>
    <w:rsid w:val="00DE14AC"/>
    <w:rsid w:val="00EE5448"/>
    <w:rsid w:val="00F3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1D96"/>
  <w15:chartTrackingRefBased/>
  <w15:docId w15:val="{CAF1EDF4-2C0F-48F4-BE49-BCE53335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B83"/>
    <w:rPr>
      <w:color w:val="0563C1" w:themeColor="hyperlink"/>
      <w:u w:val="single"/>
    </w:rPr>
  </w:style>
  <w:style w:type="character" w:styleId="UnresolvedMention">
    <w:name w:val="Unresolved Mention"/>
    <w:basedOn w:val="DefaultParagraphFont"/>
    <w:uiPriority w:val="99"/>
    <w:semiHidden/>
    <w:unhideWhenUsed/>
    <w:rsid w:val="0044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nytimes.com:8080/2019/09/26/technology/ai-computer-expen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沁轩</dc:creator>
  <cp:keywords/>
  <dc:description/>
  <cp:lastModifiedBy>石 沁轩</cp:lastModifiedBy>
  <cp:revision>14</cp:revision>
  <cp:lastPrinted>2022-03-07T22:13:00Z</cp:lastPrinted>
  <dcterms:created xsi:type="dcterms:W3CDTF">2022-03-02T16:07:00Z</dcterms:created>
  <dcterms:modified xsi:type="dcterms:W3CDTF">2022-03-07T22:50:00Z</dcterms:modified>
</cp:coreProperties>
</file>