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720" w:lineRule="auto"/>
        <w:jc w:val="center"/>
        <w:rPr>
          <w:rFonts w:hint="eastAsia" w:ascii="仿宋_GB2312" w:hAnsi="宋体" w:eastAsia="仿宋_GB2312"/>
          <w:b/>
          <w:bCs/>
          <w:sz w:val="44"/>
          <w:szCs w:val="44"/>
        </w:rPr>
      </w:pPr>
      <w:bookmarkStart w:id="0" w:name="_Toc382565590"/>
      <w:r>
        <w:rPr>
          <w:rFonts w:hint="eastAsia" w:ascii="仿宋_GB2312" w:hAnsi="宋体" w:eastAsia="仿宋_GB2312"/>
          <w:b/>
          <w:bCs/>
          <w:sz w:val="44"/>
          <w:szCs w:val="44"/>
        </w:rPr>
        <w:t>市政环保分公司</w:t>
      </w:r>
    </w:p>
    <w:p>
      <w:pPr>
        <w:spacing w:line="720" w:lineRule="auto"/>
        <w:jc w:val="center"/>
        <w:rPr>
          <w:rFonts w:hint="eastAsia" w:ascii="仿宋_GB2312" w:hAnsi="宋体" w:eastAsia="仿宋_GB2312"/>
          <w:b/>
          <w:bCs/>
          <w:sz w:val="44"/>
          <w:szCs w:val="44"/>
          <w:lang w:val="en-US" w:eastAsia="zh-CN"/>
        </w:rPr>
      </w:pPr>
      <w:r>
        <w:rPr>
          <w:rFonts w:hint="eastAsia" w:ascii="仿宋_GB2312" w:hAnsi="宋体" w:eastAsia="仿宋_GB2312"/>
          <w:b/>
          <w:bCs/>
          <w:sz w:val="44"/>
          <w:szCs w:val="44"/>
        </w:rPr>
        <w:t>星沙污水处理厂扩容（四期）提标</w:t>
      </w:r>
      <w:r>
        <w:rPr>
          <w:rFonts w:hint="eastAsia" w:ascii="仿宋_GB2312" w:hAnsi="宋体" w:eastAsia="仿宋_GB2312"/>
          <w:b/>
          <w:bCs/>
          <w:sz w:val="44"/>
          <w:szCs w:val="44"/>
          <w:lang w:val="en-US" w:eastAsia="zh-CN"/>
        </w:rPr>
        <w:t>项目</w:t>
      </w:r>
      <w:r>
        <w:rPr>
          <w:rFonts w:hint="eastAsia" w:ascii="仿宋_GB2312" w:hAnsi="宋体" w:eastAsia="仿宋_GB2312"/>
          <w:b/>
          <w:bCs/>
          <w:sz w:val="44"/>
          <w:szCs w:val="44"/>
        </w:rPr>
        <w:t>施工一标段</w:t>
      </w:r>
      <w:r>
        <w:rPr>
          <w:rFonts w:hint="eastAsia" w:ascii="仿宋_GB2312" w:hAnsi="宋体" w:eastAsia="仿宋_GB2312"/>
          <w:b/>
          <w:bCs/>
          <w:sz w:val="44"/>
          <w:szCs w:val="44"/>
          <w:lang w:val="en-US" w:eastAsia="zh-CN"/>
        </w:rPr>
        <w:t>项目</w:t>
      </w:r>
    </w:p>
    <w:p>
      <w:pPr>
        <w:spacing w:line="720" w:lineRule="auto"/>
        <w:jc w:val="center"/>
        <w:rPr>
          <w:rFonts w:ascii="仿宋_GB2312" w:hAnsi="宋体" w:eastAsia="仿宋_GB2312"/>
          <w:b/>
          <w:bCs/>
          <w:sz w:val="44"/>
          <w:szCs w:val="44"/>
        </w:rPr>
      </w:pPr>
      <w:r>
        <w:rPr>
          <w:rFonts w:hint="eastAsia" w:ascii="仿宋_GB2312" w:hAnsi="宋体" w:eastAsia="仿宋_GB2312"/>
          <w:b/>
          <w:bCs/>
          <w:sz w:val="44"/>
          <w:szCs w:val="44"/>
          <w:lang w:val="en-US" w:eastAsia="zh-CN"/>
        </w:rPr>
        <w:t>桩基专业分包工程</w:t>
      </w:r>
      <w:r>
        <w:rPr>
          <w:rFonts w:hint="eastAsia" w:ascii="仿宋_GB2312" w:hAnsi="宋体" w:eastAsia="仿宋_GB2312"/>
          <w:b/>
          <w:bCs/>
          <w:sz w:val="44"/>
          <w:szCs w:val="44"/>
        </w:rPr>
        <w:t>招标公告</w:t>
      </w:r>
      <w:bookmarkEnd w:id="0"/>
    </w:p>
    <w:p>
      <w:pPr>
        <w:adjustRightInd w:val="0"/>
        <w:snapToGrid w:val="0"/>
        <w:spacing w:line="360" w:lineRule="auto"/>
        <w:rPr>
          <w:rFonts w:ascii="仿宋_GB2312" w:hAnsi="宋体" w:eastAsia="仿宋_GB2312"/>
          <w:b/>
          <w:sz w:val="24"/>
        </w:rPr>
      </w:pPr>
      <w:r>
        <w:rPr>
          <w:rFonts w:hint="eastAsia" w:ascii="仿宋_GB2312" w:hAnsi="宋体" w:eastAsia="仿宋_GB2312"/>
          <w:b/>
          <w:sz w:val="24"/>
        </w:rPr>
        <w:t>一、工程概况：</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80" w:firstLineChars="200"/>
        <w:jc w:val="both"/>
        <w:textAlignment w:val="auto"/>
        <w:outlineLvl w:val="9"/>
        <w:rPr>
          <w:rFonts w:hint="eastAsia" w:ascii="仿宋_GB2312" w:hAnsi="宋体" w:eastAsia="仿宋_GB2312" w:cs="宋体"/>
          <w:kern w:val="0"/>
          <w:sz w:val="24"/>
          <w:lang w:val="en-US" w:eastAsia="zh-CN"/>
        </w:rPr>
      </w:pPr>
      <w:r>
        <w:rPr>
          <w:rFonts w:hint="eastAsia" w:ascii="仿宋_GB2312" w:hAnsi="宋体" w:eastAsia="仿宋_GB2312"/>
          <w:sz w:val="24"/>
        </w:rPr>
        <w:t>1、</w:t>
      </w:r>
      <w:r>
        <w:rPr>
          <w:rFonts w:hint="eastAsia" w:ascii="仿宋_GB2312" w:hAnsi="宋体" w:eastAsia="仿宋_GB2312"/>
          <w:color w:val="0000FF"/>
          <w:sz w:val="24"/>
          <w:highlight w:val="lightGray"/>
          <w:lang w:val="en-US" w:eastAsia="zh-CN"/>
        </w:rPr>
        <w:t>星沙污水处理厂扩容（四期）提标项目施工一标段项目位于长沙县时中南路东侧、盼盼路北侧，工程内容为污水厂扩容施工。</w:t>
      </w:r>
      <w:r>
        <w:rPr>
          <w:rFonts w:hint="eastAsia" w:ascii="仿宋_GB2312" w:hAnsi="宋体" w:eastAsia="仿宋_GB2312" w:cs="宋体"/>
          <w:color w:val="0000FF"/>
          <w:kern w:val="0"/>
          <w:sz w:val="24"/>
          <w:highlight w:val="lightGray"/>
        </w:rPr>
        <w:t>本次</w:t>
      </w:r>
      <w:r>
        <w:rPr>
          <w:rFonts w:hint="eastAsia" w:ascii="仿宋_GB2312" w:hAnsi="宋体" w:eastAsia="仿宋_GB2312" w:cs="宋体"/>
          <w:color w:val="0000FF"/>
          <w:kern w:val="0"/>
          <w:sz w:val="24"/>
          <w:highlight w:val="lightGray"/>
          <w:lang w:val="en-US" w:eastAsia="zh-CN"/>
        </w:rPr>
        <w:t>项目</w:t>
      </w:r>
      <w:r>
        <w:rPr>
          <w:rFonts w:hint="eastAsia" w:ascii="仿宋_GB2312" w:hAnsi="宋体" w:eastAsia="仿宋_GB2312" w:cs="宋体"/>
          <w:color w:val="0000FF"/>
          <w:kern w:val="0"/>
          <w:sz w:val="24"/>
          <w:highlight w:val="lightGray"/>
        </w:rPr>
        <w:t>招标为</w:t>
      </w:r>
      <w:r>
        <w:rPr>
          <w:rFonts w:hint="eastAsia" w:ascii="仿宋_GB2312" w:hAnsi="宋体" w:eastAsia="仿宋_GB2312" w:cs="宋体"/>
          <w:color w:val="0000FF"/>
          <w:kern w:val="0"/>
          <w:sz w:val="24"/>
          <w:highlight w:val="lightGray"/>
          <w:lang w:val="en-US" w:eastAsia="zh-CN"/>
        </w:rPr>
        <w:t>桩基专业分包工程招标</w:t>
      </w:r>
      <w:r>
        <w:rPr>
          <w:rFonts w:hint="eastAsia" w:ascii="仿宋_GB2312" w:hAnsi="宋体" w:eastAsia="仿宋_GB2312" w:cs="宋体"/>
          <w:color w:val="0000FF"/>
          <w:kern w:val="0"/>
          <w:sz w:val="24"/>
          <w:lang w:val="en-US" w:eastAsia="zh-CN"/>
        </w:rPr>
        <w:t>。</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80" w:firstLineChars="200"/>
        <w:jc w:val="both"/>
        <w:textAlignment w:val="auto"/>
        <w:outlineLvl w:val="9"/>
        <w:rPr>
          <w:rFonts w:hint="eastAsia" w:ascii="仿宋_GB2312" w:hAnsi="宋体" w:eastAsia="仿宋_GB2312" w:cs="宋体"/>
          <w:kern w:val="0"/>
          <w:sz w:val="24"/>
          <w:lang w:val="en-US" w:eastAsia="zh-CN"/>
        </w:rPr>
      </w:pPr>
      <w:r>
        <w:rPr>
          <w:rFonts w:hint="eastAsia" w:ascii="仿宋_GB2312" w:hAnsi="宋体" w:eastAsia="仿宋_GB2312" w:cs="宋体"/>
          <w:kern w:val="0"/>
          <w:sz w:val="24"/>
          <w:lang w:val="en-US" w:eastAsia="zh-CN"/>
        </w:rPr>
        <w:t>2、承包方式：包工包材料和机械设备包验收</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jc w:val="both"/>
        <w:textAlignment w:val="auto"/>
        <w:outlineLvl w:val="9"/>
        <w:rPr>
          <w:rFonts w:hint="eastAsia" w:ascii="仿宋_GB2312" w:hAnsi="宋体" w:eastAsia="仿宋_GB2312" w:cs="宋体"/>
          <w:kern w:val="0"/>
          <w:sz w:val="24"/>
          <w:lang w:val="en-US" w:eastAsia="zh-CN"/>
        </w:rPr>
      </w:pPr>
      <w:r>
        <w:rPr>
          <w:rFonts w:hint="eastAsia" w:ascii="仿宋_GB2312" w:hAnsi="宋体" w:eastAsia="仿宋_GB2312" w:cs="宋体"/>
          <w:kern w:val="0"/>
          <w:sz w:val="24"/>
          <w:lang w:val="en-US" w:eastAsia="zh-CN"/>
        </w:rPr>
        <w:t>3、标段划分：本次招标共划分为1个标段，采取专业分包模式。</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jc w:val="both"/>
        <w:textAlignment w:val="auto"/>
        <w:outlineLvl w:val="9"/>
        <w:rPr>
          <w:rFonts w:hint="eastAsia" w:ascii="仿宋_GB2312" w:hAnsi="宋体" w:eastAsia="仿宋_GB2312" w:cs="宋体"/>
          <w:kern w:val="0"/>
          <w:sz w:val="24"/>
          <w:lang w:val="en-US" w:eastAsia="zh-CN"/>
        </w:rPr>
      </w:pPr>
      <w:r>
        <w:rPr>
          <w:rFonts w:hint="eastAsia" w:ascii="仿宋_GB2312" w:hAnsi="宋体" w:eastAsia="仿宋_GB2312" w:cs="宋体"/>
          <w:kern w:val="0"/>
          <w:sz w:val="24"/>
          <w:lang w:val="en-US" w:eastAsia="zh-CN"/>
        </w:rPr>
        <w:t>4、招标范围：</w:t>
      </w:r>
      <w:r>
        <w:rPr>
          <w:rFonts w:hint="eastAsia" w:ascii="仿宋_GB2312" w:hAnsi="宋体" w:eastAsia="仿宋_GB2312"/>
          <w:color w:val="0000FF"/>
          <w:sz w:val="24"/>
          <w:lang w:val="en-US" w:eastAsia="zh-CN"/>
        </w:rPr>
        <w:t>星</w:t>
      </w:r>
      <w:r>
        <w:rPr>
          <w:rFonts w:hint="eastAsia" w:ascii="仿宋_GB2312" w:hAnsi="宋体" w:eastAsia="仿宋_GB2312"/>
          <w:color w:val="0000FF"/>
          <w:sz w:val="24"/>
          <w:highlight w:val="lightGray"/>
          <w:lang w:val="en-US" w:eastAsia="zh-CN"/>
        </w:rPr>
        <w:t>沙污水处理厂扩容（四期）提标项目施工一标段项目桩基专业分包工程</w:t>
      </w:r>
      <w:r>
        <w:rPr>
          <w:rFonts w:hint="eastAsia" w:ascii="仿宋_GB2312" w:hAnsi="宋体" w:eastAsia="仿宋_GB2312" w:cs="宋体"/>
          <w:color w:val="0000FF"/>
          <w:kern w:val="0"/>
          <w:sz w:val="24"/>
          <w:highlight w:val="lightGray"/>
          <w:lang w:val="en-US" w:eastAsia="zh-CN"/>
        </w:rPr>
        <w:t>。</w:t>
      </w:r>
      <w:r>
        <w:rPr>
          <w:rFonts w:hint="eastAsia" w:ascii="仿宋_GB2312" w:hAnsi="宋体" w:eastAsia="仿宋_GB2312" w:cs="宋体"/>
          <w:kern w:val="0"/>
          <w:sz w:val="24"/>
          <w:lang w:val="en-US" w:eastAsia="zh-CN"/>
        </w:rPr>
        <w:t>具体内容以工程量清单及图纸和项目部下达任务书为准。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jc w:val="both"/>
        <w:textAlignment w:val="auto"/>
        <w:outlineLvl w:val="9"/>
        <w:rPr>
          <w:rFonts w:hint="eastAsia" w:ascii="仿宋_GB2312" w:hAnsi="宋体" w:eastAsia="仿宋_GB2312" w:cs="宋体"/>
          <w:kern w:val="0"/>
          <w:sz w:val="24"/>
          <w:lang w:val="en-US" w:eastAsia="zh-CN"/>
        </w:rPr>
      </w:pPr>
      <w:r>
        <w:rPr>
          <w:rFonts w:hint="eastAsia" w:ascii="仿宋_GB2312" w:hAnsi="宋体" w:eastAsia="仿宋_GB2312" w:cs="宋体"/>
          <w:kern w:val="0"/>
          <w:sz w:val="24"/>
          <w:lang w:val="en-US" w:eastAsia="zh-CN"/>
        </w:rPr>
        <w:t>5、保修：按合同相关规定</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jc w:val="both"/>
        <w:textAlignment w:val="auto"/>
        <w:outlineLvl w:val="9"/>
        <w:rPr>
          <w:rFonts w:hint="eastAsia" w:ascii="仿宋_GB2312" w:hAnsi="宋体" w:eastAsia="仿宋_GB2312" w:cs="宋体"/>
          <w:kern w:val="0"/>
          <w:sz w:val="24"/>
          <w:lang w:val="en-US" w:eastAsia="zh-CN"/>
        </w:rPr>
      </w:pPr>
      <w:r>
        <w:rPr>
          <w:rFonts w:hint="eastAsia" w:ascii="仿宋_GB2312" w:hAnsi="宋体" w:eastAsia="仿宋_GB2312" w:cs="宋体"/>
          <w:kern w:val="0"/>
          <w:sz w:val="24"/>
          <w:lang w:val="en-US" w:eastAsia="zh-CN"/>
        </w:rPr>
        <w:t>6、资格审查方式：资格前审</w:t>
      </w:r>
    </w:p>
    <w:p>
      <w:pPr>
        <w:adjustRightInd w:val="0"/>
        <w:snapToGrid w:val="0"/>
        <w:spacing w:line="360" w:lineRule="auto"/>
        <w:rPr>
          <w:rFonts w:ascii="仿宋_GB2312" w:hAnsi="宋体" w:eastAsia="仿宋_GB2312"/>
          <w:b/>
          <w:sz w:val="24"/>
        </w:rPr>
      </w:pPr>
      <w:r>
        <w:rPr>
          <w:rFonts w:hint="eastAsia" w:ascii="仿宋_GB2312" w:hAnsi="宋体" w:eastAsia="仿宋_GB2312"/>
          <w:b/>
          <w:sz w:val="24"/>
        </w:rPr>
        <w:t>二、投标人资格要求：</w:t>
      </w:r>
    </w:p>
    <w:p>
      <w:pPr>
        <w:adjustRightInd w:val="0"/>
        <w:snapToGrid w:val="0"/>
        <w:spacing w:line="360" w:lineRule="auto"/>
        <w:ind w:firstLine="360" w:firstLineChars="150"/>
        <w:rPr>
          <w:rFonts w:ascii="仿宋_GB2312" w:hAnsi="宋体" w:eastAsia="仿宋_GB2312"/>
          <w:bCs/>
          <w:sz w:val="24"/>
        </w:rPr>
      </w:pPr>
      <w:r>
        <w:rPr>
          <w:rFonts w:hint="eastAsia" w:ascii="仿宋_GB2312" w:hAnsi="宋体" w:eastAsia="仿宋_GB2312"/>
          <w:sz w:val="24"/>
        </w:rPr>
        <w:t>本项目接受独立法人资格的投标人投标。</w:t>
      </w:r>
    </w:p>
    <w:p>
      <w:pPr>
        <w:widowControl/>
        <w:spacing w:line="360" w:lineRule="auto"/>
        <w:rPr>
          <w:rFonts w:ascii="仿宋_GB2312" w:hAnsi="宋体" w:eastAsia="仿宋_GB2312"/>
          <w:sz w:val="24"/>
        </w:rPr>
      </w:pPr>
      <w:r>
        <w:rPr>
          <w:rFonts w:hint="eastAsia" w:ascii="仿宋_GB2312" w:hAnsi="宋体" w:eastAsia="仿宋_GB2312"/>
          <w:b/>
          <w:sz w:val="24"/>
        </w:rPr>
        <w:t>（一）以独立法人投标的须满足以下要求：</w:t>
      </w:r>
    </w:p>
    <w:p>
      <w:pPr>
        <w:autoSpaceDN w:val="0"/>
        <w:spacing w:line="360" w:lineRule="auto"/>
        <w:ind w:firstLine="480" w:firstLineChars="200"/>
        <w:rPr>
          <w:rFonts w:ascii="仿宋_GB2312" w:hAnsi="宋体" w:eastAsia="仿宋_GB2312"/>
          <w:sz w:val="24"/>
        </w:rPr>
      </w:pPr>
      <w:r>
        <w:rPr>
          <w:rFonts w:ascii="仿宋_GB2312" w:hAnsi="宋体" w:eastAsia="仿宋_GB2312"/>
          <w:sz w:val="24"/>
        </w:rPr>
        <w:t>1</w:t>
      </w:r>
      <w:r>
        <w:rPr>
          <w:rFonts w:hint="eastAsia" w:ascii="仿宋_GB2312" w:hAnsi="宋体" w:eastAsia="仿宋_GB2312"/>
          <w:sz w:val="24"/>
        </w:rPr>
        <w:t>、投标人须为具有独立法人资格，自主经营、独立核算的公司</w:t>
      </w:r>
      <w:r>
        <w:rPr>
          <w:rFonts w:ascii="仿宋_GB2312" w:hAnsi="宋体" w:eastAsia="仿宋_GB2312"/>
          <w:sz w:val="24"/>
        </w:rPr>
        <w:t>,</w:t>
      </w:r>
      <w:r>
        <w:rPr>
          <w:rFonts w:hint="eastAsia" w:ascii="仿宋_GB2312" w:hAnsi="宋体" w:eastAsia="仿宋_GB2312"/>
          <w:sz w:val="24"/>
        </w:rPr>
        <w:t>具备承担本项目的能力。</w:t>
      </w:r>
    </w:p>
    <w:p>
      <w:pPr>
        <w:autoSpaceDN w:val="0"/>
        <w:spacing w:line="360" w:lineRule="auto"/>
        <w:ind w:firstLine="480" w:firstLineChars="200"/>
        <w:rPr>
          <w:rFonts w:ascii="仿宋_GB2312" w:hAnsi="宋体" w:eastAsia="仿宋_GB2312"/>
          <w:sz w:val="24"/>
        </w:rPr>
      </w:pPr>
      <w:r>
        <w:rPr>
          <w:rFonts w:ascii="仿宋_GB2312" w:hAnsi="宋体" w:eastAsia="仿宋_GB2312"/>
          <w:sz w:val="24"/>
        </w:rPr>
        <w:t>2</w:t>
      </w:r>
      <w:r>
        <w:rPr>
          <w:rFonts w:hint="eastAsia" w:ascii="仿宋_GB2312" w:hAnsi="宋体" w:eastAsia="仿宋_GB2312"/>
          <w:sz w:val="24"/>
        </w:rPr>
        <w:t>、投标人须具有建设行政主管部门颁发的具有不能低于500万注册资金劳务施工资质，须具有有效的施工企业《安全生产许可证》。</w:t>
      </w:r>
    </w:p>
    <w:p>
      <w:pPr>
        <w:autoSpaceDN w:val="0"/>
        <w:spacing w:line="360" w:lineRule="auto"/>
        <w:ind w:firstLine="480" w:firstLineChars="200"/>
        <w:rPr>
          <w:rFonts w:ascii="仿宋_GB2312" w:hAnsi="宋体" w:eastAsia="仿宋_GB2312"/>
          <w:sz w:val="24"/>
        </w:rPr>
      </w:pPr>
      <w:r>
        <w:rPr>
          <w:rFonts w:ascii="仿宋_GB2312" w:hAnsi="宋体" w:eastAsia="仿宋_GB2312"/>
          <w:sz w:val="24"/>
        </w:rPr>
        <w:t>3</w:t>
      </w:r>
      <w:r>
        <w:rPr>
          <w:rFonts w:hint="eastAsia" w:ascii="仿宋_GB2312" w:hAnsi="宋体" w:eastAsia="仿宋_GB2312"/>
          <w:sz w:val="24"/>
        </w:rPr>
        <w:t>、投标人</w:t>
      </w:r>
      <w:r>
        <w:rPr>
          <w:rFonts w:ascii="仿宋_GB2312" w:hAnsi="宋体" w:eastAsia="仿宋_GB2312"/>
          <w:sz w:val="24"/>
        </w:rPr>
        <w:t>201</w:t>
      </w:r>
      <w:r>
        <w:rPr>
          <w:rFonts w:hint="eastAsia" w:ascii="仿宋_GB2312" w:hAnsi="宋体" w:eastAsia="仿宋_GB2312"/>
          <w:sz w:val="24"/>
        </w:rPr>
        <w:t>2年以来须承担过单项合同金额在200万以上业绩证明材料以合同文件为准，时间以合同签订时间为准。</w:t>
      </w:r>
    </w:p>
    <w:p>
      <w:pPr>
        <w:autoSpaceDN w:val="0"/>
        <w:spacing w:line="360" w:lineRule="auto"/>
        <w:ind w:firstLine="480" w:firstLineChars="200"/>
        <w:rPr>
          <w:rFonts w:ascii="仿宋_GB2312" w:hAnsi="宋体" w:eastAsia="仿宋_GB2312"/>
          <w:sz w:val="24"/>
        </w:rPr>
      </w:pPr>
      <w:r>
        <w:rPr>
          <w:rFonts w:ascii="仿宋_GB2312" w:hAnsi="宋体" w:eastAsia="仿宋_GB2312"/>
          <w:sz w:val="24"/>
        </w:rPr>
        <w:t>4</w:t>
      </w:r>
      <w:r>
        <w:rPr>
          <w:rFonts w:hint="eastAsia" w:ascii="仿宋_GB2312" w:hAnsi="宋体" w:eastAsia="仿宋_GB2312"/>
          <w:sz w:val="24"/>
        </w:rPr>
        <w:t>、拟任项目总负责人须为投标单位管理人员，具有丰富的综合协调及管理能力，且在本项目竣工验收完成前不得随意更换。</w:t>
      </w:r>
    </w:p>
    <w:p>
      <w:pPr>
        <w:autoSpaceDN w:val="0"/>
        <w:spacing w:line="360" w:lineRule="auto"/>
        <w:ind w:firstLine="480" w:firstLineChars="200"/>
        <w:rPr>
          <w:rFonts w:ascii="仿宋_GB2312" w:hAnsi="宋体" w:eastAsia="仿宋_GB2312"/>
          <w:sz w:val="24"/>
        </w:rPr>
      </w:pPr>
      <w:r>
        <w:rPr>
          <w:rFonts w:ascii="仿宋_GB2312" w:hAnsi="宋体" w:eastAsia="仿宋_GB2312"/>
          <w:sz w:val="24"/>
        </w:rPr>
        <w:t>5</w:t>
      </w:r>
      <w:r>
        <w:rPr>
          <w:rFonts w:hint="eastAsia" w:ascii="仿宋_GB2312" w:hAnsi="宋体" w:eastAsia="仿宋_GB2312"/>
          <w:sz w:val="24"/>
        </w:rPr>
        <w:t>、拟任技术总负责人须为投标单位技术管理人员</w:t>
      </w:r>
      <w:r>
        <w:rPr>
          <w:rFonts w:ascii="仿宋_GB2312" w:hAnsi="宋体" w:eastAsia="仿宋_GB2312"/>
          <w:sz w:val="24"/>
        </w:rPr>
        <w:t>,</w:t>
      </w:r>
      <w:r>
        <w:rPr>
          <w:rFonts w:hint="eastAsia" w:ascii="仿宋_GB2312" w:hAnsi="宋体" w:eastAsia="仿宋_GB2312"/>
          <w:sz w:val="24"/>
        </w:rPr>
        <w:t>具有工程类相应职称，且在本项目竣工验收完成前不得随意换。</w:t>
      </w:r>
    </w:p>
    <w:p>
      <w:pPr>
        <w:widowControl/>
        <w:spacing w:line="360" w:lineRule="auto"/>
        <w:ind w:firstLine="360" w:firstLineChars="150"/>
        <w:rPr>
          <w:rFonts w:ascii="仿宋_GB2312" w:hAnsi="宋体" w:eastAsia="仿宋_GB2312"/>
          <w:sz w:val="24"/>
        </w:rPr>
      </w:pPr>
      <w:r>
        <w:rPr>
          <w:rFonts w:hint="eastAsia" w:ascii="仿宋_GB2312" w:hAnsi="宋体" w:eastAsia="仿宋_GB2312"/>
          <w:sz w:val="24"/>
        </w:rPr>
        <w:t>（</w:t>
      </w:r>
      <w:r>
        <w:rPr>
          <w:rFonts w:hint="eastAsia" w:ascii="仿宋_GB2312" w:hAnsi="宋体" w:eastAsia="仿宋_GB2312"/>
          <w:sz w:val="24"/>
          <w:lang w:val="en-US" w:eastAsia="zh-CN"/>
        </w:rPr>
        <w:t>二</w:t>
      </w:r>
      <w:r>
        <w:rPr>
          <w:rFonts w:hint="eastAsia" w:ascii="仿宋_GB2312" w:hAnsi="宋体" w:eastAsia="仿宋_GB2312"/>
          <w:sz w:val="24"/>
        </w:rPr>
        <w:t>）资格前审项目关键岗位人员最低配备要求表(详见招标公告附件2)。</w:t>
      </w:r>
    </w:p>
    <w:p>
      <w:pPr>
        <w:adjustRightInd w:val="0"/>
        <w:snapToGrid w:val="0"/>
        <w:spacing w:line="460" w:lineRule="exact"/>
        <w:rPr>
          <w:rFonts w:ascii="仿宋_GB2312" w:hAnsi="宋体" w:eastAsia="仿宋_GB2312"/>
          <w:b/>
          <w:sz w:val="24"/>
        </w:rPr>
      </w:pPr>
      <w:r>
        <w:rPr>
          <w:rFonts w:hint="eastAsia" w:ascii="仿宋_GB2312" w:hAnsi="宋体" w:eastAsia="仿宋_GB2312"/>
          <w:b/>
          <w:sz w:val="24"/>
          <w:lang w:val="en-US" w:eastAsia="zh-CN"/>
        </w:rPr>
        <w:t>三</w:t>
      </w:r>
      <w:r>
        <w:rPr>
          <w:rFonts w:hint="eastAsia" w:ascii="仿宋_GB2312" w:hAnsi="宋体" w:eastAsia="仿宋_GB2312"/>
          <w:b/>
          <w:sz w:val="24"/>
        </w:rPr>
        <w:t>、招标文件及其他资料的获取：</w:t>
      </w:r>
    </w:p>
    <w:p>
      <w:pPr>
        <w:autoSpaceDN w:val="0"/>
        <w:spacing w:line="360" w:lineRule="auto"/>
        <w:ind w:firstLine="480" w:firstLineChars="200"/>
        <w:rPr>
          <w:rFonts w:ascii="仿宋_GB2312" w:hAnsi="宋体" w:eastAsia="仿宋_GB2312"/>
          <w:sz w:val="24"/>
        </w:rPr>
      </w:pPr>
      <w:r>
        <w:rPr>
          <w:rFonts w:hint="eastAsia" w:ascii="仿宋_GB2312" w:hAnsi="宋体" w:eastAsia="仿宋_GB2312"/>
          <w:sz w:val="24"/>
        </w:rPr>
        <w:t>凡有意参加投标者，请于</w:t>
      </w:r>
      <w:r>
        <w:rPr>
          <w:rFonts w:hint="eastAsia" w:ascii="仿宋_GB2312" w:hAnsi="宋体" w:eastAsia="仿宋_GB2312"/>
          <w:color w:val="0000FF"/>
          <w:sz w:val="24"/>
          <w:u w:val="none"/>
        </w:rPr>
        <w:t>2</w:t>
      </w:r>
      <w:r>
        <w:rPr>
          <w:rFonts w:hint="eastAsia" w:ascii="仿宋_GB2312" w:hAnsi="宋体" w:eastAsia="仿宋_GB2312"/>
          <w:color w:val="0000FF"/>
          <w:sz w:val="24"/>
          <w:highlight w:val="lightGray"/>
          <w:u w:val="none"/>
        </w:rPr>
        <w:t>01</w:t>
      </w:r>
      <w:r>
        <w:rPr>
          <w:rFonts w:hint="eastAsia" w:ascii="仿宋_GB2312" w:hAnsi="宋体" w:eastAsia="仿宋_GB2312"/>
          <w:color w:val="0000FF"/>
          <w:sz w:val="24"/>
          <w:highlight w:val="lightGray"/>
          <w:u w:val="none"/>
          <w:lang w:val="en-US" w:eastAsia="zh-CN"/>
        </w:rPr>
        <w:t>9</w:t>
      </w:r>
      <w:r>
        <w:rPr>
          <w:rFonts w:hint="eastAsia" w:ascii="仿宋_GB2312" w:hAnsi="宋体" w:eastAsia="仿宋_GB2312"/>
          <w:color w:val="0000FF"/>
          <w:sz w:val="24"/>
          <w:highlight w:val="lightGray"/>
        </w:rPr>
        <w:t>年</w:t>
      </w:r>
      <w:r>
        <w:rPr>
          <w:rFonts w:hint="eastAsia" w:ascii="仿宋_GB2312" w:hAnsi="宋体" w:eastAsia="仿宋_GB2312"/>
          <w:color w:val="0000FF"/>
          <w:sz w:val="24"/>
          <w:highlight w:val="lightGray"/>
          <w:lang w:val="en-US" w:eastAsia="zh-CN"/>
        </w:rPr>
        <w:t>6</w:t>
      </w:r>
      <w:r>
        <w:rPr>
          <w:rFonts w:hint="eastAsia" w:ascii="仿宋_GB2312" w:hAnsi="宋体" w:eastAsia="仿宋_GB2312"/>
          <w:color w:val="0000FF"/>
          <w:sz w:val="24"/>
          <w:highlight w:val="lightGray"/>
        </w:rPr>
        <w:t>月</w:t>
      </w:r>
      <w:r>
        <w:rPr>
          <w:rFonts w:hint="eastAsia" w:ascii="仿宋_GB2312" w:hAnsi="宋体" w:eastAsia="仿宋_GB2312"/>
          <w:color w:val="0000FF"/>
          <w:sz w:val="24"/>
          <w:highlight w:val="lightGray"/>
          <w:lang w:val="en-US" w:eastAsia="zh-CN"/>
        </w:rPr>
        <w:t>14</w:t>
      </w:r>
      <w:r>
        <w:rPr>
          <w:rFonts w:hint="eastAsia" w:ascii="仿宋_GB2312" w:hAnsi="宋体" w:eastAsia="仿宋_GB2312"/>
          <w:color w:val="0000FF"/>
          <w:sz w:val="24"/>
          <w:highlight w:val="lightGray"/>
        </w:rPr>
        <w:t>日到</w:t>
      </w:r>
      <w:r>
        <w:rPr>
          <w:rFonts w:hint="eastAsia" w:ascii="仿宋_GB2312" w:hAnsi="宋体" w:eastAsia="仿宋_GB2312"/>
          <w:color w:val="0000FF"/>
          <w:sz w:val="24"/>
          <w:highlight w:val="lightGray"/>
          <w:lang w:val="en-US" w:eastAsia="zh-CN"/>
        </w:rPr>
        <w:t>星沙污水处理厂扩容（四期）提标项目施工一标段项目部</w:t>
      </w:r>
      <w:r>
        <w:rPr>
          <w:rFonts w:hint="eastAsia" w:ascii="仿宋_GB2312" w:hAnsi="宋体" w:eastAsia="仿宋_GB2312"/>
          <w:sz w:val="24"/>
        </w:rPr>
        <w:t>领取招标文件、工程量清单、图纸及其他资料。</w:t>
      </w:r>
    </w:p>
    <w:p>
      <w:pPr>
        <w:adjustRightInd w:val="0"/>
        <w:snapToGrid w:val="0"/>
        <w:spacing w:line="460" w:lineRule="exact"/>
        <w:rPr>
          <w:rFonts w:ascii="仿宋_GB2312" w:hAnsi="宋体" w:eastAsia="仿宋_GB2312"/>
          <w:b/>
          <w:sz w:val="24"/>
        </w:rPr>
      </w:pPr>
      <w:r>
        <w:rPr>
          <w:rFonts w:hint="eastAsia" w:ascii="仿宋_GB2312" w:hAnsi="宋体" w:eastAsia="仿宋_GB2312"/>
          <w:b/>
          <w:sz w:val="24"/>
          <w:lang w:val="en-US" w:eastAsia="zh-CN"/>
        </w:rPr>
        <w:t>四</w:t>
      </w:r>
      <w:r>
        <w:rPr>
          <w:rFonts w:hint="eastAsia" w:ascii="仿宋_GB2312" w:hAnsi="宋体" w:eastAsia="仿宋_GB2312"/>
          <w:b/>
          <w:sz w:val="24"/>
        </w:rPr>
        <w:t>、投标保证金</w:t>
      </w:r>
    </w:p>
    <w:p>
      <w:pPr>
        <w:adjustRightInd w:val="0"/>
        <w:snapToGrid w:val="0"/>
        <w:spacing w:line="360" w:lineRule="auto"/>
        <w:ind w:firstLine="480" w:firstLineChars="200"/>
        <w:rPr>
          <w:rFonts w:hint="eastAsia" w:ascii="仿宋_GB2312" w:hAnsi="宋体" w:eastAsia="仿宋_GB2312"/>
          <w:sz w:val="24"/>
          <w:lang w:val="en-US" w:eastAsia="zh-CN"/>
        </w:rPr>
      </w:pPr>
      <w:r>
        <w:rPr>
          <w:rFonts w:hint="eastAsia" w:ascii="仿宋_GB2312" w:hAnsi="宋体" w:eastAsia="仿宋_GB2312"/>
          <w:sz w:val="24"/>
        </w:rPr>
        <w:t>1、投标保证金金额：</w:t>
      </w:r>
      <w:r>
        <w:rPr>
          <w:rFonts w:hint="eastAsia" w:ascii="仿宋_GB2312" w:hAnsi="宋体" w:eastAsia="仿宋_GB2312"/>
          <w:sz w:val="24"/>
          <w:lang w:val="en-US" w:eastAsia="zh-CN"/>
        </w:rPr>
        <w:t>/</w:t>
      </w:r>
    </w:p>
    <w:p>
      <w:pPr>
        <w:adjustRightInd w:val="0"/>
        <w:snapToGrid w:val="0"/>
        <w:spacing w:line="360" w:lineRule="auto"/>
        <w:ind w:firstLine="480" w:firstLineChars="200"/>
        <w:rPr>
          <w:rFonts w:ascii="仿宋_GB2312" w:hAnsi="宋体" w:eastAsia="仿宋_GB2312"/>
          <w:sz w:val="24"/>
        </w:rPr>
      </w:pPr>
      <w:r>
        <w:rPr>
          <w:rFonts w:hint="eastAsia" w:ascii="仿宋_GB2312" w:hAnsi="宋体" w:eastAsia="仿宋_GB2312"/>
          <w:sz w:val="24"/>
        </w:rPr>
        <w:t>2、投标保证金的形式：报价人须于递交报价文件截止前以银行转账方式从报价单位对公账户将报价保证金缴纳至</w:t>
      </w:r>
      <w:r>
        <w:rPr>
          <w:rFonts w:hint="eastAsia" w:ascii="仿宋_GB2312" w:hAnsi="宋体" w:eastAsia="仿宋_GB2312"/>
          <w:sz w:val="24"/>
          <w:lang w:eastAsia="zh-CN"/>
        </w:rPr>
        <w:t>招标人</w:t>
      </w:r>
      <w:r>
        <w:rPr>
          <w:rFonts w:hint="eastAsia" w:ascii="仿宋_GB2312" w:hAnsi="宋体" w:eastAsia="仿宋_GB2312"/>
          <w:sz w:val="24"/>
        </w:rPr>
        <w:t>的指定账户：</w:t>
      </w:r>
    </w:p>
    <w:p>
      <w:pPr>
        <w:adjustRightInd w:val="0"/>
        <w:snapToGrid w:val="0"/>
        <w:spacing w:line="360" w:lineRule="auto"/>
        <w:ind w:firstLine="480" w:firstLineChars="200"/>
        <w:rPr>
          <w:rFonts w:hint="eastAsia" w:ascii="仿宋_GB2312" w:hAnsi="宋体" w:eastAsia="仿宋_GB2312"/>
          <w:color w:val="0000FF"/>
          <w:sz w:val="24"/>
          <w:highlight w:val="lightGray"/>
        </w:rPr>
      </w:pPr>
      <w:r>
        <w:rPr>
          <w:rFonts w:hint="eastAsia" w:ascii="仿宋_GB2312" w:hAnsi="宋体" w:eastAsia="仿宋_GB2312"/>
          <w:color w:val="0000FF"/>
          <w:sz w:val="24"/>
          <w:highlight w:val="lightGray"/>
        </w:rPr>
        <w:t>单位名称：中</w:t>
      </w:r>
      <w:r>
        <w:rPr>
          <w:rFonts w:hint="eastAsia" w:ascii="仿宋_GB2312" w:hAnsi="宋体" w:eastAsia="仿宋_GB2312"/>
          <w:color w:val="0000FF"/>
          <w:sz w:val="24"/>
          <w:highlight w:val="lightGray"/>
          <w:lang w:val="en-US" w:eastAsia="zh-CN"/>
        </w:rPr>
        <w:t>国建筑第五工程局有限公司</w:t>
      </w:r>
    </w:p>
    <w:p>
      <w:pPr>
        <w:adjustRightInd w:val="0"/>
        <w:snapToGrid w:val="0"/>
        <w:spacing w:line="360" w:lineRule="auto"/>
        <w:ind w:firstLine="480" w:firstLineChars="200"/>
        <w:rPr>
          <w:rFonts w:hint="eastAsia" w:ascii="仿宋_GB2312" w:hAnsi="宋体" w:eastAsia="仿宋_GB2312"/>
          <w:color w:val="0000FF"/>
          <w:sz w:val="24"/>
          <w:highlight w:val="lightGray"/>
        </w:rPr>
      </w:pPr>
      <w:r>
        <w:rPr>
          <w:rFonts w:hint="eastAsia" w:ascii="仿宋_GB2312" w:hAnsi="宋体" w:eastAsia="仿宋_GB2312"/>
          <w:color w:val="0000FF"/>
          <w:sz w:val="24"/>
          <w:highlight w:val="lightGray"/>
        </w:rPr>
        <w:t xml:space="preserve">开户银行： </w:t>
      </w:r>
      <w:r>
        <w:rPr>
          <w:rFonts w:hint="eastAsia" w:ascii="仿宋_GB2312" w:hAnsi="宋体" w:eastAsia="仿宋_GB2312"/>
          <w:color w:val="0000FF"/>
          <w:sz w:val="24"/>
          <w:highlight w:val="lightGray"/>
          <w:lang w:val="en-US" w:eastAsia="zh-CN"/>
        </w:rPr>
        <w:t>交通银行长沙名城支行</w:t>
      </w:r>
    </w:p>
    <w:p>
      <w:pPr>
        <w:adjustRightInd w:val="0"/>
        <w:snapToGrid w:val="0"/>
        <w:spacing w:line="360" w:lineRule="auto"/>
        <w:ind w:firstLine="480" w:firstLineChars="200"/>
        <w:rPr>
          <w:rFonts w:hint="eastAsia" w:ascii="仿宋_GB2312" w:hAnsi="宋体" w:eastAsia="仿宋_GB2312"/>
          <w:color w:val="0000FF"/>
          <w:sz w:val="24"/>
          <w:highlight w:val="lightGray"/>
        </w:rPr>
      </w:pPr>
      <w:r>
        <w:rPr>
          <w:rFonts w:hint="eastAsia" w:ascii="仿宋_GB2312" w:hAnsi="宋体" w:eastAsia="仿宋_GB2312"/>
          <w:color w:val="0000FF"/>
          <w:sz w:val="24"/>
          <w:highlight w:val="lightGray"/>
        </w:rPr>
        <w:t>账    号： 4</w:t>
      </w:r>
      <w:r>
        <w:rPr>
          <w:rFonts w:hint="eastAsia" w:ascii="仿宋_GB2312" w:hAnsi="宋体" w:eastAsia="仿宋_GB2312"/>
          <w:color w:val="0000FF"/>
          <w:sz w:val="24"/>
          <w:highlight w:val="lightGray"/>
          <w:lang w:val="en-US" w:eastAsia="zh-CN"/>
        </w:rPr>
        <w:t>316 1600 0018 0101 1888 2</w:t>
      </w:r>
    </w:p>
    <w:p>
      <w:pPr>
        <w:adjustRightInd w:val="0"/>
        <w:snapToGrid w:val="0"/>
        <w:spacing w:line="360" w:lineRule="auto"/>
        <w:ind w:firstLine="480" w:firstLineChars="200"/>
        <w:rPr>
          <w:rFonts w:ascii="仿宋_GB2312" w:hAnsi="宋体" w:eastAsia="仿宋_GB2312"/>
          <w:sz w:val="24"/>
        </w:rPr>
      </w:pPr>
      <w:r>
        <w:rPr>
          <w:rFonts w:hint="eastAsia" w:ascii="仿宋_GB2312" w:hAnsi="宋体" w:eastAsia="仿宋_GB2312"/>
          <w:sz w:val="24"/>
        </w:rPr>
        <w:t>未按要求提交报价保证金的报价人提交的报价文件将视为不响应</w:t>
      </w:r>
      <w:r>
        <w:rPr>
          <w:rFonts w:hint="eastAsia" w:ascii="仿宋_GB2312" w:hAnsi="宋体" w:eastAsia="仿宋_GB2312"/>
          <w:sz w:val="24"/>
          <w:highlight w:val="yellow"/>
          <w:lang w:eastAsia="zh-CN"/>
        </w:rPr>
        <w:t>招标</w:t>
      </w:r>
      <w:r>
        <w:rPr>
          <w:rFonts w:hint="eastAsia" w:ascii="仿宋_GB2312" w:hAnsi="宋体" w:eastAsia="仿宋_GB2312"/>
          <w:sz w:val="24"/>
        </w:rPr>
        <w:t>文件而予以拒接。报价单位在接收到确定中标通知书后拒接签订合同，报价保证金将被没收。</w:t>
      </w:r>
    </w:p>
    <w:p>
      <w:pPr>
        <w:adjustRightInd w:val="0"/>
        <w:snapToGrid w:val="0"/>
        <w:spacing w:line="360" w:lineRule="auto"/>
        <w:ind w:firstLine="480" w:firstLineChars="200"/>
        <w:rPr>
          <w:rFonts w:ascii="仿宋_GB2312" w:hAnsi="宋体" w:eastAsia="仿宋_GB2312"/>
          <w:sz w:val="24"/>
        </w:rPr>
      </w:pPr>
      <w:r>
        <w:rPr>
          <w:rFonts w:hint="eastAsia" w:ascii="仿宋_GB2312" w:hAnsi="宋体" w:eastAsia="仿宋_GB2312"/>
          <w:sz w:val="24"/>
          <w:highlight w:val="yellow"/>
          <w:lang w:eastAsia="zh-CN"/>
        </w:rPr>
        <w:t>招标人</w:t>
      </w:r>
      <w:r>
        <w:rPr>
          <w:rFonts w:hint="eastAsia" w:ascii="仿宋_GB2312" w:hAnsi="宋体" w:eastAsia="仿宋_GB2312"/>
          <w:sz w:val="24"/>
        </w:rPr>
        <w:t>将在与确定的分包单位签订合同后七天内无息退还其他未中标的报价单位的报价保证金。中标人报价保证金在签订合同后自动转为合同履约保证金部分。</w:t>
      </w:r>
    </w:p>
    <w:p>
      <w:pPr>
        <w:adjustRightInd w:val="0"/>
        <w:snapToGrid w:val="0"/>
        <w:spacing w:line="360" w:lineRule="auto"/>
        <w:ind w:firstLine="480" w:firstLineChars="200"/>
        <w:rPr>
          <w:rFonts w:ascii="仿宋_GB2312" w:hAnsi="宋体" w:eastAsia="仿宋_GB2312"/>
          <w:sz w:val="24"/>
        </w:rPr>
      </w:pPr>
      <w:r>
        <w:rPr>
          <w:rFonts w:hint="eastAsia" w:ascii="仿宋_GB2312" w:hAnsi="宋体" w:eastAsia="仿宋_GB2312"/>
          <w:sz w:val="24"/>
        </w:rPr>
        <w:t>3、截止时间：投标截止时间前到账，以银行到账为准，在开标时予以查验。</w:t>
      </w:r>
    </w:p>
    <w:p>
      <w:pPr>
        <w:adjustRightInd w:val="0"/>
        <w:snapToGrid w:val="0"/>
        <w:spacing w:line="360" w:lineRule="auto"/>
        <w:ind w:firstLine="480" w:firstLineChars="200"/>
        <w:rPr>
          <w:rFonts w:ascii="仿宋_GB2312" w:hAnsi="宋体" w:eastAsia="仿宋_GB2312"/>
          <w:sz w:val="24"/>
        </w:rPr>
      </w:pPr>
      <w:r>
        <w:rPr>
          <w:rFonts w:hint="eastAsia" w:ascii="仿宋_GB2312" w:hAnsi="宋体" w:eastAsia="仿宋_GB2312"/>
          <w:sz w:val="24"/>
        </w:rPr>
        <w:t>4、未按上述要求提交保证金的，其投标不合格，被确定为不合格投标人。</w:t>
      </w:r>
    </w:p>
    <w:p>
      <w:pPr>
        <w:adjustRightInd w:val="0"/>
        <w:snapToGrid w:val="0"/>
        <w:spacing w:line="360" w:lineRule="auto"/>
        <w:ind w:firstLine="480" w:firstLineChars="200"/>
        <w:rPr>
          <w:rFonts w:ascii="仿宋_GB2312" w:hAnsi="宋体" w:eastAsia="仿宋_GB2312"/>
          <w:sz w:val="24"/>
        </w:rPr>
      </w:pPr>
      <w:r>
        <w:rPr>
          <w:rFonts w:hint="eastAsia" w:ascii="仿宋_GB2312" w:hAnsi="宋体" w:eastAsia="仿宋_GB2312"/>
          <w:sz w:val="24"/>
        </w:rPr>
        <w:t>5、退还时仍以转账方式退回到投标人原转出账户，一律不退现金。</w:t>
      </w:r>
    </w:p>
    <w:p>
      <w:pPr>
        <w:adjustRightInd w:val="0"/>
        <w:snapToGrid w:val="0"/>
        <w:spacing w:line="360" w:lineRule="auto"/>
        <w:ind w:firstLine="480" w:firstLineChars="200"/>
        <w:rPr>
          <w:rFonts w:ascii="仿宋_GB2312" w:hAnsi="宋体" w:eastAsia="仿宋_GB2312"/>
          <w:sz w:val="24"/>
        </w:rPr>
      </w:pPr>
      <w:r>
        <w:rPr>
          <w:rFonts w:hint="eastAsia" w:ascii="仿宋_GB2312" w:hAnsi="宋体" w:eastAsia="仿宋_GB2312"/>
          <w:sz w:val="24"/>
        </w:rPr>
        <w:t>投标人在提交投标保证金时须在转账支票的进账单或电汇单上的用途栏或备注栏中填写“</w:t>
      </w:r>
      <w:r>
        <w:rPr>
          <w:rFonts w:hint="eastAsia" w:ascii="仿宋_GB2312" w:hAnsi="宋体" w:eastAsia="仿宋_GB2312"/>
          <w:color w:val="0000FF"/>
          <w:sz w:val="24"/>
          <w:highlight w:val="lightGray"/>
          <w:lang w:val="en-US" w:eastAsia="zh-CN"/>
        </w:rPr>
        <w:t>星沙污水处理厂扩容（四期）提标项目施工一标段项目桩基专业分包工程</w:t>
      </w:r>
      <w:r>
        <w:rPr>
          <w:rFonts w:hint="eastAsia" w:ascii="仿宋_GB2312" w:hAnsi="宋体" w:eastAsia="仿宋_GB2312"/>
          <w:color w:val="0000FF"/>
          <w:sz w:val="24"/>
          <w:highlight w:val="lightGray"/>
        </w:rPr>
        <w:t>投标保证金</w:t>
      </w:r>
      <w:r>
        <w:rPr>
          <w:rFonts w:hint="eastAsia" w:ascii="仿宋_GB2312" w:hAnsi="宋体" w:eastAsia="仿宋_GB2312"/>
          <w:sz w:val="24"/>
          <w:highlight w:val="lightGray"/>
        </w:rPr>
        <w:t>”</w:t>
      </w:r>
    </w:p>
    <w:p>
      <w:pPr>
        <w:adjustRightInd w:val="0"/>
        <w:snapToGrid w:val="0"/>
        <w:spacing w:line="460" w:lineRule="exact"/>
        <w:rPr>
          <w:rFonts w:ascii="仿宋_GB2312" w:hAnsi="宋体" w:eastAsia="仿宋_GB2312"/>
          <w:b/>
          <w:sz w:val="24"/>
        </w:rPr>
      </w:pPr>
      <w:r>
        <w:rPr>
          <w:rFonts w:hint="eastAsia" w:ascii="仿宋_GB2312" w:hAnsi="宋体" w:eastAsia="仿宋_GB2312"/>
          <w:b/>
          <w:sz w:val="24"/>
          <w:lang w:val="en-US" w:eastAsia="zh-CN"/>
        </w:rPr>
        <w:t>五</w:t>
      </w:r>
      <w:r>
        <w:rPr>
          <w:rFonts w:hint="eastAsia" w:ascii="仿宋_GB2312" w:hAnsi="宋体" w:eastAsia="仿宋_GB2312"/>
          <w:b/>
          <w:sz w:val="24"/>
        </w:rPr>
        <w:t>、招标文件澄清及答疑：</w:t>
      </w:r>
    </w:p>
    <w:p>
      <w:pPr>
        <w:adjustRightInd w:val="0"/>
        <w:snapToGrid w:val="0"/>
        <w:spacing w:line="360" w:lineRule="auto"/>
        <w:ind w:firstLine="495"/>
        <w:rPr>
          <w:rFonts w:ascii="仿宋_GB2312" w:hAnsi="宋体" w:eastAsia="仿宋_GB2312"/>
          <w:sz w:val="24"/>
        </w:rPr>
      </w:pPr>
      <w:r>
        <w:rPr>
          <w:rFonts w:hint="eastAsia" w:ascii="仿宋_GB2312" w:hAnsi="宋体" w:eastAsia="仿宋_GB2312"/>
          <w:sz w:val="24"/>
        </w:rPr>
        <w:t>投标人若对招标文件及相关资料有任何疑问，应在</w:t>
      </w:r>
      <w:r>
        <w:rPr>
          <w:rFonts w:hint="eastAsia" w:ascii="仿宋_GB2312" w:hAnsi="宋体" w:eastAsia="仿宋_GB2312"/>
          <w:color w:val="0000FF"/>
          <w:sz w:val="24"/>
          <w:highlight w:val="lightGray"/>
          <w:lang w:val="en-US" w:eastAsia="zh-CN"/>
        </w:rPr>
        <w:t>2019</w:t>
      </w:r>
      <w:r>
        <w:rPr>
          <w:rFonts w:hint="eastAsia" w:ascii="仿宋_GB2312" w:hAnsi="宋体" w:eastAsia="仿宋_GB2312"/>
          <w:color w:val="0000FF"/>
          <w:sz w:val="24"/>
          <w:highlight w:val="lightGray"/>
        </w:rPr>
        <w:t>年</w:t>
      </w:r>
      <w:r>
        <w:rPr>
          <w:rFonts w:hint="eastAsia" w:ascii="仿宋_GB2312" w:hAnsi="宋体" w:eastAsia="仿宋_GB2312"/>
          <w:color w:val="0000FF"/>
          <w:sz w:val="24"/>
          <w:highlight w:val="lightGray"/>
          <w:lang w:val="en-US" w:eastAsia="zh-CN"/>
        </w:rPr>
        <w:t>6</w:t>
      </w:r>
      <w:r>
        <w:rPr>
          <w:rFonts w:hint="eastAsia" w:ascii="仿宋_GB2312" w:hAnsi="宋体" w:eastAsia="仿宋_GB2312"/>
          <w:color w:val="0000FF"/>
          <w:sz w:val="24"/>
          <w:highlight w:val="lightGray"/>
        </w:rPr>
        <w:t>月</w:t>
      </w:r>
      <w:r>
        <w:rPr>
          <w:rFonts w:hint="eastAsia" w:ascii="仿宋_GB2312" w:hAnsi="宋体" w:eastAsia="仿宋_GB2312"/>
          <w:color w:val="0000FF"/>
          <w:sz w:val="24"/>
          <w:highlight w:val="lightGray"/>
          <w:lang w:val="en-US" w:eastAsia="zh-CN"/>
        </w:rPr>
        <w:t>16</w:t>
      </w:r>
      <w:r>
        <w:rPr>
          <w:rFonts w:hint="eastAsia" w:ascii="仿宋_GB2312" w:hAnsi="宋体" w:eastAsia="仿宋_GB2312"/>
          <w:color w:val="0000FF"/>
          <w:sz w:val="24"/>
          <w:highlight w:val="lightGray"/>
        </w:rPr>
        <w:t>日17:00</w:t>
      </w:r>
      <w:r>
        <w:rPr>
          <w:rFonts w:hint="eastAsia" w:ascii="仿宋_GB2312" w:hAnsi="宋体" w:eastAsia="仿宋_GB2312"/>
          <w:sz w:val="24"/>
        </w:rPr>
        <w:t>前往项目部驻地咨询答疑。</w:t>
      </w:r>
    </w:p>
    <w:p>
      <w:pPr>
        <w:adjustRightInd w:val="0"/>
        <w:snapToGrid w:val="0"/>
        <w:spacing w:line="460" w:lineRule="exact"/>
        <w:rPr>
          <w:rFonts w:ascii="仿宋_GB2312" w:hAnsi="宋体" w:eastAsia="仿宋_GB2312"/>
          <w:sz w:val="24"/>
        </w:rPr>
      </w:pPr>
      <w:r>
        <w:rPr>
          <w:rFonts w:hint="eastAsia" w:ascii="仿宋_GB2312" w:hAnsi="宋体" w:eastAsia="仿宋_GB2312" w:cs="宋体"/>
          <w:b/>
          <w:kern w:val="0"/>
          <w:sz w:val="24"/>
          <w:lang w:val="en-US" w:eastAsia="zh-CN"/>
        </w:rPr>
        <w:t>六</w:t>
      </w:r>
      <w:r>
        <w:rPr>
          <w:rFonts w:hint="eastAsia" w:ascii="仿宋_GB2312" w:hAnsi="宋体" w:eastAsia="仿宋_GB2312" w:cs="宋体"/>
          <w:b/>
          <w:kern w:val="0"/>
          <w:sz w:val="24"/>
        </w:rPr>
        <w:t>、</w:t>
      </w:r>
      <w:r>
        <w:rPr>
          <w:rFonts w:hint="eastAsia" w:ascii="仿宋_GB2312" w:hAnsi="宋体" w:eastAsia="仿宋_GB2312"/>
          <w:b/>
          <w:sz w:val="24"/>
        </w:rPr>
        <w:t>投标文件的递交及开标：</w:t>
      </w:r>
    </w:p>
    <w:p>
      <w:pPr>
        <w:spacing w:line="360" w:lineRule="auto"/>
        <w:ind w:firstLine="482"/>
        <w:rPr>
          <w:rFonts w:ascii="仿宋_GB2312" w:hAnsi="宋体" w:eastAsia="仿宋_GB2312"/>
          <w:sz w:val="24"/>
        </w:rPr>
      </w:pPr>
      <w:r>
        <w:rPr>
          <w:rFonts w:hint="eastAsia" w:ascii="仿宋_GB2312" w:hAnsi="宋体" w:eastAsia="仿宋_GB2312"/>
          <w:sz w:val="24"/>
        </w:rPr>
        <w:t>1、开标时间和投标截止时间</w:t>
      </w:r>
      <w:r>
        <w:rPr>
          <w:rFonts w:hint="eastAsia" w:ascii="仿宋_GB2312" w:hAnsi="宋体" w:eastAsia="仿宋_GB2312"/>
          <w:color w:val="0000FF"/>
          <w:sz w:val="24"/>
        </w:rPr>
        <w:t>：</w:t>
      </w:r>
      <w:r>
        <w:rPr>
          <w:rFonts w:hint="eastAsia" w:ascii="仿宋_GB2312" w:hAnsi="宋体" w:eastAsia="仿宋_GB2312"/>
          <w:color w:val="0000FF"/>
          <w:sz w:val="24"/>
          <w:lang w:val="en-US" w:eastAsia="zh-CN"/>
        </w:rPr>
        <w:t>2019</w:t>
      </w:r>
      <w:r>
        <w:rPr>
          <w:rFonts w:hint="eastAsia" w:ascii="仿宋_GB2312" w:hAnsi="宋体" w:eastAsia="仿宋_GB2312"/>
          <w:color w:val="0000FF"/>
          <w:sz w:val="24"/>
        </w:rPr>
        <w:t>年</w:t>
      </w:r>
      <w:r>
        <w:rPr>
          <w:rFonts w:hint="eastAsia" w:ascii="仿宋_GB2312" w:hAnsi="宋体" w:eastAsia="仿宋_GB2312"/>
          <w:color w:val="0000FF"/>
          <w:sz w:val="24"/>
          <w:lang w:val="en-US" w:eastAsia="zh-CN"/>
        </w:rPr>
        <w:t>6</w:t>
      </w:r>
      <w:r>
        <w:rPr>
          <w:rFonts w:hint="eastAsia" w:ascii="仿宋_GB2312" w:hAnsi="宋体" w:eastAsia="仿宋_GB2312"/>
          <w:color w:val="0000FF"/>
          <w:sz w:val="24"/>
        </w:rPr>
        <w:t>月</w:t>
      </w:r>
      <w:r>
        <w:rPr>
          <w:rFonts w:hint="eastAsia" w:ascii="仿宋_GB2312" w:hAnsi="宋体" w:eastAsia="仿宋_GB2312"/>
          <w:color w:val="0000FF"/>
          <w:sz w:val="24"/>
          <w:lang w:val="en-US" w:eastAsia="zh-CN"/>
        </w:rPr>
        <w:t>17</w:t>
      </w:r>
      <w:r>
        <w:rPr>
          <w:rFonts w:hint="eastAsia" w:ascii="仿宋_GB2312" w:hAnsi="宋体" w:eastAsia="仿宋_GB2312"/>
          <w:color w:val="0000FF"/>
          <w:sz w:val="24"/>
        </w:rPr>
        <w:t>日</w:t>
      </w:r>
      <w:r>
        <w:rPr>
          <w:rFonts w:hint="eastAsia" w:ascii="仿宋_GB2312" w:hAnsi="宋体" w:eastAsia="仿宋_GB2312"/>
          <w:color w:val="0000FF"/>
          <w:sz w:val="24"/>
          <w:lang w:val="en-US" w:eastAsia="zh-CN"/>
        </w:rPr>
        <w:t>17</w:t>
      </w:r>
      <w:r>
        <w:rPr>
          <w:rFonts w:hint="eastAsia" w:ascii="仿宋_GB2312" w:hAnsi="宋体" w:eastAsia="仿宋_GB2312"/>
          <w:color w:val="0000FF"/>
          <w:sz w:val="24"/>
        </w:rPr>
        <w:t>：00</w:t>
      </w:r>
      <w:r>
        <w:rPr>
          <w:rFonts w:hint="eastAsia" w:ascii="仿宋_GB2312" w:hAnsi="宋体" w:eastAsia="仿宋_GB2312"/>
          <w:sz w:val="24"/>
        </w:rPr>
        <w:t>（时间暂定）</w:t>
      </w:r>
    </w:p>
    <w:p>
      <w:pPr>
        <w:spacing w:line="360" w:lineRule="auto"/>
        <w:ind w:firstLine="482"/>
        <w:rPr>
          <w:rFonts w:ascii="仿宋_GB2312" w:hAnsi="宋体" w:eastAsia="仿宋_GB2312"/>
          <w:sz w:val="24"/>
        </w:rPr>
      </w:pPr>
      <w:r>
        <w:rPr>
          <w:rFonts w:hint="eastAsia" w:ascii="仿宋_GB2312" w:hAnsi="宋体" w:eastAsia="仿宋_GB2312"/>
          <w:sz w:val="24"/>
        </w:rPr>
        <w:t>2、开标及投标地点：中建大厦</w:t>
      </w:r>
      <w:r>
        <w:rPr>
          <w:rFonts w:hint="eastAsia" w:ascii="仿宋_GB2312" w:hAnsi="宋体" w:eastAsia="仿宋_GB2312"/>
          <w:sz w:val="24"/>
          <w:lang w:val="en-US" w:eastAsia="zh-CN"/>
        </w:rPr>
        <w:t>B座6</w:t>
      </w:r>
      <w:r>
        <w:rPr>
          <w:rFonts w:hint="eastAsia" w:ascii="仿宋_GB2312" w:hAnsi="宋体" w:eastAsia="仿宋_GB2312"/>
          <w:sz w:val="24"/>
        </w:rPr>
        <w:t>楼</w:t>
      </w:r>
    </w:p>
    <w:p>
      <w:pPr>
        <w:spacing w:line="360" w:lineRule="auto"/>
        <w:ind w:firstLine="482"/>
        <w:rPr>
          <w:rFonts w:ascii="仿宋_GB2312" w:hAnsi="宋体" w:eastAsia="仿宋_GB2312"/>
          <w:sz w:val="24"/>
        </w:rPr>
      </w:pPr>
      <w:r>
        <w:rPr>
          <w:rFonts w:hint="eastAsia" w:ascii="仿宋_GB2312" w:hAnsi="宋体" w:eastAsia="仿宋_GB2312"/>
          <w:sz w:val="24"/>
        </w:rPr>
        <w:t>3、逾期送达的或者未送达指定地点的投标文件，</w:t>
      </w:r>
      <w:r>
        <w:rPr>
          <w:rFonts w:hint="eastAsia" w:ascii="仿宋_GB2312" w:hAnsi="宋体" w:eastAsia="仿宋_GB2312"/>
          <w:sz w:val="24"/>
          <w:highlight w:val="yellow"/>
        </w:rPr>
        <w:t>招标人</w:t>
      </w:r>
      <w:r>
        <w:rPr>
          <w:rFonts w:hint="eastAsia" w:ascii="仿宋_GB2312" w:hAnsi="宋体" w:eastAsia="仿宋_GB2312"/>
          <w:sz w:val="24"/>
        </w:rPr>
        <w:t>不予受理。</w:t>
      </w:r>
    </w:p>
    <w:p>
      <w:pPr>
        <w:spacing w:line="360" w:lineRule="auto"/>
        <w:ind w:firstLine="482"/>
        <w:rPr>
          <w:rFonts w:ascii="仿宋_GB2312" w:hAnsi="宋体" w:eastAsia="仿宋_GB2312"/>
          <w:sz w:val="24"/>
        </w:rPr>
      </w:pPr>
      <w:r>
        <w:rPr>
          <w:rFonts w:hint="eastAsia" w:ascii="仿宋_GB2312" w:hAnsi="宋体" w:eastAsia="仿宋_GB2312"/>
          <w:sz w:val="24"/>
        </w:rPr>
        <w:t>4、开标</w:t>
      </w:r>
    </w:p>
    <w:p>
      <w:pPr>
        <w:spacing w:line="360" w:lineRule="auto"/>
        <w:ind w:firstLine="482"/>
        <w:rPr>
          <w:rFonts w:ascii="仿宋_GB2312" w:hAnsi="宋体" w:eastAsia="仿宋_GB2312"/>
          <w:sz w:val="24"/>
        </w:rPr>
      </w:pPr>
      <w:r>
        <w:rPr>
          <w:rFonts w:hint="eastAsia" w:ascii="仿宋_GB2312" w:hAnsi="宋体" w:eastAsia="仿宋_GB2312"/>
          <w:sz w:val="24"/>
        </w:rPr>
        <w:t>4.1开标时由投标人法定代表人携带法定代表人资格证明原件或授权委托人携带授权委托书（须由法定代表人亲笔签署）、本人身份证原件、《投标承诺书》原件、资格前审资料原件及投标文件参加开标会议。</w:t>
      </w:r>
    </w:p>
    <w:p>
      <w:pPr>
        <w:spacing w:line="360" w:lineRule="auto"/>
        <w:rPr>
          <w:rFonts w:ascii="仿宋_GB2312" w:hAnsi="宋体" w:eastAsia="仿宋_GB2312" w:cs="宋体"/>
          <w:b/>
          <w:kern w:val="0"/>
          <w:sz w:val="24"/>
        </w:rPr>
      </w:pPr>
      <w:r>
        <w:rPr>
          <w:rFonts w:hint="eastAsia" w:ascii="仿宋_GB2312" w:hAnsi="宋体" w:eastAsia="仿宋_GB2312" w:cs="宋体"/>
          <w:b/>
          <w:kern w:val="0"/>
          <w:sz w:val="24"/>
          <w:lang w:val="en-US" w:eastAsia="zh-CN"/>
        </w:rPr>
        <w:t>七</w:t>
      </w:r>
      <w:r>
        <w:rPr>
          <w:rFonts w:hint="eastAsia" w:ascii="仿宋_GB2312" w:hAnsi="宋体" w:eastAsia="仿宋_GB2312" w:cs="宋体"/>
          <w:b/>
          <w:kern w:val="0"/>
          <w:sz w:val="24"/>
        </w:rPr>
        <w:t>、中标原则</w:t>
      </w:r>
    </w:p>
    <w:p>
      <w:pPr>
        <w:spacing w:line="360" w:lineRule="auto"/>
        <w:ind w:firstLine="480" w:firstLineChars="200"/>
        <w:rPr>
          <w:rFonts w:ascii="仿宋_GB2312" w:hAnsi="宋体" w:eastAsia="仿宋_GB2312"/>
          <w:sz w:val="24"/>
        </w:rPr>
      </w:pPr>
      <w:r>
        <w:rPr>
          <w:rFonts w:hint="eastAsia" w:ascii="仿宋_GB2312" w:hAnsi="宋体" w:eastAsia="仿宋_GB2312"/>
          <w:sz w:val="24"/>
        </w:rPr>
        <w:t>参与投标的单位如在中建五局土木公司存在三个或土木公司市政环保分公司存在两个及以上末结算的项目（含中标末开工的项目）原则上不允许参与投标。</w:t>
      </w:r>
    </w:p>
    <w:p>
      <w:pPr>
        <w:spacing w:line="360" w:lineRule="auto"/>
        <w:rPr>
          <w:rFonts w:ascii="仿宋_GB2312" w:hAnsi="宋体" w:eastAsia="仿宋_GB2312" w:cs="宋体"/>
          <w:b/>
          <w:kern w:val="0"/>
          <w:sz w:val="24"/>
        </w:rPr>
      </w:pPr>
      <w:r>
        <w:rPr>
          <w:rFonts w:hint="eastAsia" w:ascii="仿宋_GB2312" w:hAnsi="宋体" w:eastAsia="仿宋_GB2312" w:cs="宋体"/>
          <w:b/>
          <w:kern w:val="0"/>
          <w:sz w:val="24"/>
          <w:lang w:val="en-US" w:eastAsia="zh-CN"/>
        </w:rPr>
        <w:t>八</w:t>
      </w:r>
      <w:r>
        <w:rPr>
          <w:rFonts w:hint="eastAsia" w:ascii="仿宋_GB2312" w:hAnsi="宋体" w:eastAsia="仿宋_GB2312" w:cs="宋体"/>
          <w:b/>
          <w:kern w:val="0"/>
          <w:sz w:val="24"/>
        </w:rPr>
        <w:t>、资格前审</w:t>
      </w:r>
    </w:p>
    <w:p>
      <w:pPr>
        <w:pStyle w:val="2"/>
        <w:jc w:val="both"/>
        <w:rPr>
          <w:rFonts w:ascii="仿宋_GB2312" w:hAnsi="宋体" w:eastAsia="仿宋_GB2312"/>
          <w:b/>
          <w:sz w:val="24"/>
        </w:rPr>
      </w:pPr>
      <w:r>
        <w:rPr>
          <w:rFonts w:hint="eastAsia" w:ascii="仿宋_GB2312" w:hAnsi="宋体" w:eastAsia="仿宋_GB2312"/>
          <w:b/>
          <w:sz w:val="24"/>
        </w:rPr>
        <w:t>1、资格前审要求</w:t>
      </w:r>
    </w:p>
    <w:p>
      <w:pPr>
        <w:spacing w:line="360" w:lineRule="auto"/>
        <w:ind w:firstLine="500"/>
        <w:rPr>
          <w:rFonts w:ascii="仿宋_GB2312" w:hAnsi="仿宋" w:eastAsia="仿宋_GB2312"/>
          <w:sz w:val="24"/>
        </w:rPr>
      </w:pPr>
      <w:r>
        <w:rPr>
          <w:rFonts w:hint="eastAsia" w:ascii="仿宋_GB2312" w:hAnsi="仿宋" w:eastAsia="仿宋_GB2312"/>
          <w:sz w:val="24"/>
        </w:rPr>
        <w:t>投标人在递交投标文件的同时，应递交资格前审资料原件及贰份加盖单位公章的彩色影印件且装订成册。资格前审资料不做密封要求。</w:t>
      </w:r>
      <w:r>
        <w:rPr>
          <w:rFonts w:hint="eastAsia" w:ascii="仿宋_GB2312" w:hAnsi="仿宋" w:eastAsia="仿宋_GB2312"/>
          <w:color w:val="0000FF"/>
          <w:sz w:val="24"/>
        </w:rPr>
        <w:t>请于</w:t>
      </w:r>
      <w:r>
        <w:rPr>
          <w:rFonts w:hint="eastAsia" w:ascii="仿宋_GB2312" w:hAnsi="仿宋" w:eastAsia="仿宋_GB2312"/>
          <w:color w:val="0000FF"/>
          <w:sz w:val="24"/>
          <w:lang w:val="en-US" w:eastAsia="zh-CN"/>
        </w:rPr>
        <w:t>6</w:t>
      </w:r>
      <w:r>
        <w:rPr>
          <w:rFonts w:hint="eastAsia" w:ascii="仿宋_GB2312" w:hAnsi="仿宋" w:eastAsia="仿宋_GB2312"/>
          <w:color w:val="0000FF"/>
          <w:sz w:val="24"/>
        </w:rPr>
        <w:t>月</w:t>
      </w:r>
      <w:r>
        <w:rPr>
          <w:rFonts w:hint="eastAsia" w:ascii="仿宋_GB2312" w:hAnsi="仿宋" w:eastAsia="仿宋_GB2312"/>
          <w:color w:val="0000FF"/>
          <w:sz w:val="24"/>
          <w:lang w:val="en-US" w:eastAsia="zh-CN"/>
        </w:rPr>
        <w:t>14</w:t>
      </w:r>
      <w:r>
        <w:rPr>
          <w:rFonts w:hint="eastAsia" w:ascii="仿宋_GB2312" w:hAnsi="仿宋" w:eastAsia="仿宋_GB2312"/>
          <w:color w:val="0000FF"/>
          <w:sz w:val="24"/>
        </w:rPr>
        <w:t>日下午17:00前把资格前审资料交</w:t>
      </w:r>
      <w:r>
        <w:rPr>
          <w:rFonts w:hint="eastAsia" w:ascii="仿宋_GB2312" w:hAnsi="宋体" w:eastAsia="仿宋_GB2312"/>
          <w:color w:val="0000FF"/>
          <w:sz w:val="24"/>
          <w:lang w:val="en-US" w:eastAsia="zh-CN"/>
        </w:rPr>
        <w:t>星沙污水处理厂扩容（四期）提标项目施工一标段项目部</w:t>
      </w:r>
      <w:r>
        <w:rPr>
          <w:rFonts w:hint="eastAsia" w:ascii="仿宋_GB2312" w:hAnsi="仿宋" w:eastAsia="仿宋_GB2312"/>
          <w:sz w:val="24"/>
        </w:rPr>
        <w:t>。</w:t>
      </w:r>
    </w:p>
    <w:p>
      <w:pPr>
        <w:spacing w:line="360" w:lineRule="auto"/>
        <w:rPr>
          <w:rFonts w:ascii="仿宋_GB2312" w:hAnsi="宋体" w:eastAsia="仿宋_GB2312"/>
          <w:sz w:val="24"/>
        </w:rPr>
      </w:pPr>
      <w:r>
        <w:rPr>
          <w:rFonts w:hint="eastAsia" w:ascii="仿宋_GB2312" w:hAnsi="仿宋" w:eastAsia="仿宋_GB2312"/>
          <w:b/>
          <w:bCs/>
          <w:sz w:val="24"/>
        </w:rPr>
        <w:t>2、</w:t>
      </w:r>
      <w:r>
        <w:rPr>
          <w:rFonts w:hint="eastAsia" w:ascii="仿宋_GB2312" w:hAnsi="仿宋" w:eastAsia="仿宋_GB2312"/>
          <w:b/>
          <w:sz w:val="24"/>
        </w:rPr>
        <w:t>投标人未在资格前审资料中按要求附其原件的，</w:t>
      </w:r>
      <w:r>
        <w:rPr>
          <w:rFonts w:hint="eastAsia" w:ascii="仿宋_GB2312" w:hAnsi="仿宋" w:eastAsia="仿宋_GB2312"/>
          <w:b/>
          <w:bCs/>
          <w:sz w:val="24"/>
        </w:rPr>
        <w:t>评标委员会将视为资格前审不合格，为不合格投标人，不得进入下一轮评审。</w:t>
      </w:r>
    </w:p>
    <w:p>
      <w:pPr>
        <w:spacing w:line="360" w:lineRule="auto"/>
        <w:rPr>
          <w:rFonts w:hint="default" w:ascii="仿宋_GB2312" w:hAnsi="宋体" w:eastAsia="仿宋_GB2312" w:cs="宋体"/>
          <w:b/>
          <w:kern w:val="0"/>
          <w:sz w:val="24"/>
          <w:lang w:val="en-US" w:eastAsia="zh-CN"/>
        </w:rPr>
        <w:sectPr>
          <w:footerReference r:id="rId3" w:type="default"/>
          <w:footerReference r:id="rId4" w:type="even"/>
          <w:pgSz w:w="11906" w:h="16838"/>
          <w:pgMar w:top="1418" w:right="1418" w:bottom="1418" w:left="1418" w:header="851" w:footer="851" w:gutter="0"/>
          <w:cols w:space="720" w:num="1"/>
          <w:docGrid w:type="linesAndChars" w:linePitch="312" w:charSpace="0"/>
        </w:sectPr>
      </w:pPr>
      <w:r>
        <w:rPr>
          <w:rFonts w:hint="eastAsia" w:ascii="仿宋_GB2312" w:hAnsi="宋体" w:eastAsia="仿宋_GB2312" w:cs="宋体"/>
          <w:b/>
          <w:kern w:val="0"/>
          <w:sz w:val="24"/>
          <w:lang w:val="en-US" w:eastAsia="zh-CN"/>
        </w:rPr>
        <w:t>九</w:t>
      </w:r>
      <w:r>
        <w:rPr>
          <w:rFonts w:hint="eastAsia" w:ascii="仿宋_GB2312" w:hAnsi="宋体" w:eastAsia="仿宋_GB2312" w:cs="宋体"/>
          <w:b/>
          <w:kern w:val="0"/>
          <w:sz w:val="24"/>
        </w:rPr>
        <w:t>、本次招标的联系人：</w:t>
      </w:r>
      <w:r>
        <w:rPr>
          <w:rFonts w:hint="eastAsia" w:ascii="仿宋_GB2312" w:hAnsi="宋体" w:eastAsia="仿宋_GB2312" w:cs="宋体"/>
          <w:b/>
          <w:color w:val="0000FF"/>
          <w:kern w:val="0"/>
          <w:sz w:val="24"/>
          <w:highlight w:val="lightGray"/>
          <w:lang w:val="en-US" w:eastAsia="zh-CN"/>
        </w:rPr>
        <w:t>彭婷 183XXXXXXXX</w:t>
      </w:r>
      <w:bookmarkStart w:id="1" w:name="_GoBack"/>
      <w:bookmarkEnd w:id="1"/>
    </w:p>
    <w:p>
      <w:pPr>
        <w:rPr>
          <w:rFonts w:ascii="仿宋_GB2312" w:hAnsi="宋体" w:eastAsia="仿宋_GB2312"/>
          <w:b/>
          <w:szCs w:val="21"/>
        </w:rPr>
      </w:pPr>
      <w:r>
        <w:rPr>
          <w:rFonts w:hint="eastAsia" w:ascii="仿宋_GB2312" w:hAnsi="宋体" w:eastAsia="仿宋_GB2312"/>
          <w:b/>
          <w:szCs w:val="21"/>
        </w:rPr>
        <w:t>附表1</w:t>
      </w:r>
    </w:p>
    <w:p>
      <w:pPr>
        <w:jc w:val="center"/>
        <w:rPr>
          <w:rFonts w:ascii="仿宋_GB2312" w:hAnsi="宋体" w:eastAsia="仿宋_GB2312"/>
          <w:b/>
          <w:sz w:val="28"/>
          <w:szCs w:val="28"/>
        </w:rPr>
      </w:pPr>
      <w:r>
        <w:rPr>
          <w:rFonts w:hint="eastAsia" w:ascii="仿宋_GB2312" w:hAnsi="宋体" w:eastAsia="仿宋_GB2312"/>
          <w:b/>
          <w:sz w:val="28"/>
          <w:szCs w:val="28"/>
        </w:rPr>
        <w:t>资格前审资料表</w:t>
      </w:r>
    </w:p>
    <w:p>
      <w:pPr>
        <w:jc w:val="center"/>
        <w:rPr>
          <w:rFonts w:ascii="仿宋_GB2312" w:hAnsi="宋体" w:eastAsia="仿宋_GB2312"/>
          <w:szCs w:val="21"/>
        </w:rPr>
      </w:pPr>
      <w:r>
        <w:rPr>
          <w:rFonts w:hint="eastAsia" w:ascii="仿宋_GB2312" w:hAnsi="宋体" w:eastAsia="仿宋_GB2312"/>
          <w:szCs w:val="21"/>
        </w:rPr>
        <w:t>（适用独立投标人）</w:t>
      </w:r>
    </w:p>
    <w:tbl>
      <w:tblPr>
        <w:tblStyle w:val="4"/>
        <w:tblW w:w="9854"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44"/>
        <w:gridCol w:w="1264"/>
        <w:gridCol w:w="2946"/>
        <w:gridCol w:w="1628"/>
        <w:gridCol w:w="337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33" w:hRule="atLeast"/>
          <w:jc w:val="center"/>
        </w:trPr>
        <w:tc>
          <w:tcPr>
            <w:tcW w:w="644" w:type="dxa"/>
            <w:vAlign w:val="center"/>
          </w:tcPr>
          <w:p>
            <w:pPr>
              <w:snapToGrid w:val="0"/>
              <w:jc w:val="center"/>
              <w:rPr>
                <w:rFonts w:ascii="仿宋_GB2312" w:hAnsi="仿宋" w:eastAsia="仿宋_GB2312"/>
                <w:b/>
                <w:szCs w:val="21"/>
              </w:rPr>
            </w:pPr>
            <w:r>
              <w:rPr>
                <w:rFonts w:hint="eastAsia" w:ascii="仿宋_GB2312" w:hAnsi="仿宋" w:eastAsia="仿宋_GB2312"/>
                <w:b/>
                <w:szCs w:val="21"/>
              </w:rPr>
              <w:t>序号</w:t>
            </w:r>
          </w:p>
        </w:tc>
        <w:tc>
          <w:tcPr>
            <w:tcW w:w="4210" w:type="dxa"/>
            <w:gridSpan w:val="2"/>
            <w:vAlign w:val="center"/>
          </w:tcPr>
          <w:p>
            <w:pPr>
              <w:snapToGrid w:val="0"/>
              <w:jc w:val="center"/>
              <w:rPr>
                <w:rFonts w:ascii="仿宋_GB2312" w:hAnsi="仿宋" w:eastAsia="仿宋_GB2312"/>
                <w:b/>
                <w:szCs w:val="21"/>
              </w:rPr>
            </w:pPr>
            <w:r>
              <w:rPr>
                <w:rFonts w:hint="eastAsia" w:ascii="仿宋_GB2312" w:hAnsi="仿宋" w:eastAsia="仿宋_GB2312"/>
                <w:b/>
                <w:szCs w:val="21"/>
              </w:rPr>
              <w:t>项目内容</w:t>
            </w:r>
          </w:p>
        </w:tc>
        <w:tc>
          <w:tcPr>
            <w:tcW w:w="1628" w:type="dxa"/>
            <w:vAlign w:val="center"/>
          </w:tcPr>
          <w:p>
            <w:pPr>
              <w:snapToGrid w:val="0"/>
              <w:jc w:val="center"/>
              <w:rPr>
                <w:rFonts w:ascii="仿宋_GB2312" w:hAnsi="仿宋" w:eastAsia="仿宋_GB2312"/>
                <w:b/>
                <w:szCs w:val="21"/>
              </w:rPr>
            </w:pPr>
            <w:r>
              <w:rPr>
                <w:rFonts w:hint="eastAsia" w:ascii="仿宋_GB2312" w:hAnsi="仿宋" w:eastAsia="仿宋_GB2312"/>
                <w:b/>
                <w:szCs w:val="21"/>
              </w:rPr>
              <w:t>资料形式</w:t>
            </w:r>
          </w:p>
        </w:tc>
        <w:tc>
          <w:tcPr>
            <w:tcW w:w="3372" w:type="dxa"/>
            <w:vAlign w:val="center"/>
          </w:tcPr>
          <w:p>
            <w:pPr>
              <w:snapToGrid w:val="0"/>
              <w:jc w:val="center"/>
              <w:rPr>
                <w:rFonts w:ascii="仿宋_GB2312" w:hAnsi="仿宋" w:eastAsia="仿宋_GB2312"/>
                <w:b/>
                <w:szCs w:val="21"/>
              </w:rPr>
            </w:pPr>
            <w:r>
              <w:rPr>
                <w:rFonts w:hint="eastAsia" w:ascii="仿宋_GB2312" w:hAnsi="仿宋" w:eastAsia="仿宋_GB2312"/>
                <w:b/>
                <w:szCs w:val="21"/>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2" w:hRule="atLeast"/>
          <w:jc w:val="center"/>
        </w:trPr>
        <w:tc>
          <w:tcPr>
            <w:tcW w:w="644" w:type="dxa"/>
            <w:vMerge w:val="restart"/>
            <w:vAlign w:val="center"/>
          </w:tcPr>
          <w:p>
            <w:pPr>
              <w:snapToGrid w:val="0"/>
              <w:jc w:val="center"/>
              <w:rPr>
                <w:rFonts w:ascii="仿宋_GB2312" w:hAnsi="仿宋" w:eastAsia="仿宋_GB2312"/>
                <w:szCs w:val="21"/>
              </w:rPr>
            </w:pPr>
            <w:r>
              <w:rPr>
                <w:rFonts w:hint="eastAsia" w:ascii="仿宋_GB2312" w:hAnsi="仿宋" w:eastAsia="仿宋_GB2312"/>
                <w:szCs w:val="21"/>
              </w:rPr>
              <w:t>1</w:t>
            </w:r>
          </w:p>
        </w:tc>
        <w:tc>
          <w:tcPr>
            <w:tcW w:w="1264" w:type="dxa"/>
            <w:vMerge w:val="restart"/>
            <w:vAlign w:val="center"/>
          </w:tcPr>
          <w:p>
            <w:pPr>
              <w:snapToGrid w:val="0"/>
              <w:jc w:val="center"/>
              <w:rPr>
                <w:rFonts w:ascii="仿宋_GB2312" w:hAnsi="仿宋" w:eastAsia="仿宋_GB2312"/>
                <w:szCs w:val="21"/>
              </w:rPr>
            </w:pPr>
            <w:r>
              <w:rPr>
                <w:rFonts w:hint="eastAsia" w:ascii="仿宋_GB2312" w:hAnsi="仿宋" w:eastAsia="仿宋_GB2312"/>
                <w:szCs w:val="21"/>
              </w:rPr>
              <w:t>企业</w:t>
            </w:r>
          </w:p>
        </w:tc>
        <w:tc>
          <w:tcPr>
            <w:tcW w:w="2946" w:type="dxa"/>
            <w:vAlign w:val="center"/>
          </w:tcPr>
          <w:p>
            <w:pPr>
              <w:snapToGrid w:val="0"/>
              <w:jc w:val="center"/>
              <w:rPr>
                <w:rFonts w:ascii="仿宋_GB2312" w:hAnsi="仿宋" w:eastAsia="仿宋_GB2312"/>
                <w:szCs w:val="21"/>
              </w:rPr>
            </w:pPr>
            <w:r>
              <w:rPr>
                <w:rFonts w:hint="eastAsia" w:ascii="仿宋_GB2312" w:hAnsi="仿宋" w:eastAsia="仿宋_GB2312"/>
                <w:szCs w:val="21"/>
              </w:rPr>
              <w:t>营业执照副本</w:t>
            </w:r>
          </w:p>
        </w:tc>
        <w:tc>
          <w:tcPr>
            <w:tcW w:w="1628" w:type="dxa"/>
            <w:vAlign w:val="center"/>
          </w:tcPr>
          <w:p>
            <w:pPr>
              <w:snapToGrid w:val="0"/>
              <w:jc w:val="center"/>
              <w:rPr>
                <w:rFonts w:ascii="仿宋_GB2312" w:hAnsi="仿宋" w:eastAsia="仿宋_GB2312"/>
                <w:szCs w:val="21"/>
              </w:rPr>
            </w:pPr>
            <w:r>
              <w:rPr>
                <w:rFonts w:hint="eastAsia" w:ascii="仿宋_GB2312" w:hAnsi="仿宋" w:eastAsia="仿宋_GB2312"/>
                <w:szCs w:val="21"/>
              </w:rPr>
              <w:t>原件</w:t>
            </w:r>
          </w:p>
        </w:tc>
        <w:tc>
          <w:tcPr>
            <w:tcW w:w="3372" w:type="dxa"/>
            <w:vAlign w:val="center"/>
          </w:tcPr>
          <w:p>
            <w:pPr>
              <w:snapToGrid w:val="0"/>
              <w:rPr>
                <w:rFonts w:ascii="仿宋_GB2312" w:hAnsi="仿宋"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2" w:hRule="atLeast"/>
          <w:jc w:val="center"/>
        </w:trPr>
        <w:tc>
          <w:tcPr>
            <w:tcW w:w="644" w:type="dxa"/>
            <w:vMerge w:val="continue"/>
            <w:vAlign w:val="center"/>
          </w:tcPr>
          <w:p>
            <w:pPr>
              <w:snapToGrid w:val="0"/>
              <w:jc w:val="center"/>
              <w:rPr>
                <w:rFonts w:ascii="仿宋_GB2312" w:hAnsi="仿宋" w:eastAsia="仿宋_GB2312"/>
                <w:szCs w:val="21"/>
              </w:rPr>
            </w:pPr>
          </w:p>
        </w:tc>
        <w:tc>
          <w:tcPr>
            <w:tcW w:w="1264" w:type="dxa"/>
            <w:vMerge w:val="continue"/>
            <w:vAlign w:val="center"/>
          </w:tcPr>
          <w:p>
            <w:pPr>
              <w:snapToGrid w:val="0"/>
              <w:jc w:val="center"/>
              <w:rPr>
                <w:rFonts w:ascii="仿宋_GB2312" w:hAnsi="仿宋" w:eastAsia="仿宋_GB2312"/>
                <w:szCs w:val="21"/>
              </w:rPr>
            </w:pPr>
          </w:p>
        </w:tc>
        <w:tc>
          <w:tcPr>
            <w:tcW w:w="2946" w:type="dxa"/>
            <w:vAlign w:val="center"/>
          </w:tcPr>
          <w:p>
            <w:pPr>
              <w:snapToGrid w:val="0"/>
              <w:jc w:val="center"/>
              <w:rPr>
                <w:rFonts w:ascii="仿宋_GB2312" w:hAnsi="仿宋" w:eastAsia="仿宋_GB2312"/>
                <w:szCs w:val="21"/>
              </w:rPr>
            </w:pPr>
            <w:r>
              <w:rPr>
                <w:rFonts w:hint="eastAsia" w:ascii="仿宋_GB2312" w:hAnsi="仿宋" w:eastAsia="仿宋_GB2312"/>
                <w:szCs w:val="21"/>
              </w:rPr>
              <w:t>企业资质副本</w:t>
            </w:r>
          </w:p>
        </w:tc>
        <w:tc>
          <w:tcPr>
            <w:tcW w:w="1628" w:type="dxa"/>
            <w:vAlign w:val="center"/>
          </w:tcPr>
          <w:p>
            <w:pPr>
              <w:snapToGrid w:val="0"/>
              <w:jc w:val="center"/>
              <w:rPr>
                <w:rFonts w:ascii="仿宋_GB2312" w:hAnsi="仿宋" w:eastAsia="仿宋_GB2312"/>
                <w:szCs w:val="21"/>
              </w:rPr>
            </w:pPr>
            <w:r>
              <w:rPr>
                <w:rFonts w:hint="eastAsia" w:ascii="仿宋_GB2312" w:hAnsi="仿宋" w:eastAsia="仿宋_GB2312"/>
                <w:szCs w:val="21"/>
              </w:rPr>
              <w:t>原件</w:t>
            </w:r>
          </w:p>
        </w:tc>
        <w:tc>
          <w:tcPr>
            <w:tcW w:w="3372" w:type="dxa"/>
            <w:vAlign w:val="center"/>
          </w:tcPr>
          <w:p>
            <w:pPr>
              <w:snapToGrid w:val="0"/>
              <w:rPr>
                <w:rFonts w:ascii="仿宋_GB2312" w:hAnsi="仿宋"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2" w:hRule="atLeast"/>
          <w:jc w:val="center"/>
        </w:trPr>
        <w:tc>
          <w:tcPr>
            <w:tcW w:w="644" w:type="dxa"/>
            <w:vMerge w:val="continue"/>
            <w:vAlign w:val="center"/>
          </w:tcPr>
          <w:p>
            <w:pPr>
              <w:snapToGrid w:val="0"/>
              <w:jc w:val="center"/>
              <w:rPr>
                <w:rFonts w:ascii="仿宋_GB2312" w:hAnsi="仿宋" w:eastAsia="仿宋_GB2312"/>
                <w:szCs w:val="21"/>
              </w:rPr>
            </w:pPr>
          </w:p>
        </w:tc>
        <w:tc>
          <w:tcPr>
            <w:tcW w:w="1264" w:type="dxa"/>
            <w:vMerge w:val="continue"/>
            <w:vAlign w:val="center"/>
          </w:tcPr>
          <w:p>
            <w:pPr>
              <w:snapToGrid w:val="0"/>
              <w:jc w:val="center"/>
              <w:rPr>
                <w:rFonts w:ascii="仿宋_GB2312" w:hAnsi="仿宋" w:eastAsia="仿宋_GB2312"/>
                <w:szCs w:val="21"/>
              </w:rPr>
            </w:pPr>
          </w:p>
        </w:tc>
        <w:tc>
          <w:tcPr>
            <w:tcW w:w="2946" w:type="dxa"/>
            <w:vAlign w:val="center"/>
          </w:tcPr>
          <w:p>
            <w:pPr>
              <w:snapToGrid w:val="0"/>
              <w:jc w:val="center"/>
              <w:rPr>
                <w:rFonts w:ascii="仿宋_GB2312" w:hAnsi="仿宋" w:eastAsia="仿宋_GB2312"/>
                <w:szCs w:val="21"/>
              </w:rPr>
            </w:pPr>
            <w:r>
              <w:rPr>
                <w:rFonts w:hint="eastAsia" w:ascii="仿宋_GB2312" w:hAnsi="仿宋" w:eastAsia="仿宋_GB2312"/>
                <w:szCs w:val="21"/>
              </w:rPr>
              <w:t>基本账户开户许可证</w:t>
            </w:r>
          </w:p>
        </w:tc>
        <w:tc>
          <w:tcPr>
            <w:tcW w:w="1628" w:type="dxa"/>
            <w:vAlign w:val="center"/>
          </w:tcPr>
          <w:p>
            <w:pPr>
              <w:snapToGrid w:val="0"/>
              <w:jc w:val="center"/>
              <w:rPr>
                <w:rFonts w:ascii="仿宋_GB2312" w:hAnsi="仿宋" w:eastAsia="仿宋_GB2312"/>
                <w:szCs w:val="21"/>
              </w:rPr>
            </w:pPr>
            <w:r>
              <w:rPr>
                <w:rFonts w:hint="eastAsia" w:ascii="仿宋_GB2312" w:hAnsi="仿宋" w:eastAsia="仿宋_GB2312"/>
                <w:szCs w:val="21"/>
              </w:rPr>
              <w:t>原件</w:t>
            </w:r>
          </w:p>
        </w:tc>
        <w:tc>
          <w:tcPr>
            <w:tcW w:w="3372" w:type="dxa"/>
            <w:vAlign w:val="center"/>
          </w:tcPr>
          <w:p>
            <w:pPr>
              <w:snapToGrid w:val="0"/>
              <w:rPr>
                <w:rFonts w:ascii="仿宋_GB2312" w:hAnsi="仿宋"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2" w:hRule="atLeast"/>
          <w:jc w:val="center"/>
        </w:trPr>
        <w:tc>
          <w:tcPr>
            <w:tcW w:w="644" w:type="dxa"/>
            <w:vMerge w:val="continue"/>
            <w:vAlign w:val="center"/>
          </w:tcPr>
          <w:p>
            <w:pPr>
              <w:snapToGrid w:val="0"/>
              <w:jc w:val="center"/>
              <w:rPr>
                <w:rFonts w:ascii="仿宋_GB2312" w:hAnsi="仿宋" w:eastAsia="仿宋_GB2312"/>
                <w:szCs w:val="21"/>
              </w:rPr>
            </w:pPr>
          </w:p>
        </w:tc>
        <w:tc>
          <w:tcPr>
            <w:tcW w:w="1264" w:type="dxa"/>
            <w:vMerge w:val="continue"/>
            <w:vAlign w:val="center"/>
          </w:tcPr>
          <w:p>
            <w:pPr>
              <w:snapToGrid w:val="0"/>
              <w:jc w:val="center"/>
              <w:rPr>
                <w:rFonts w:ascii="仿宋_GB2312" w:hAnsi="仿宋" w:eastAsia="仿宋_GB2312"/>
                <w:szCs w:val="21"/>
              </w:rPr>
            </w:pPr>
          </w:p>
        </w:tc>
        <w:tc>
          <w:tcPr>
            <w:tcW w:w="2946" w:type="dxa"/>
            <w:vAlign w:val="center"/>
          </w:tcPr>
          <w:p>
            <w:pPr>
              <w:snapToGrid w:val="0"/>
              <w:jc w:val="center"/>
              <w:rPr>
                <w:rFonts w:ascii="仿宋_GB2312" w:hAnsi="仿宋" w:eastAsia="仿宋_GB2312"/>
                <w:szCs w:val="21"/>
              </w:rPr>
            </w:pPr>
            <w:r>
              <w:rPr>
                <w:rFonts w:hint="eastAsia" w:ascii="仿宋_GB2312" w:hAnsi="仿宋" w:eastAsia="仿宋_GB2312"/>
                <w:szCs w:val="21"/>
              </w:rPr>
              <w:t>安全生产许可证副本</w:t>
            </w:r>
          </w:p>
        </w:tc>
        <w:tc>
          <w:tcPr>
            <w:tcW w:w="1628" w:type="dxa"/>
            <w:vAlign w:val="center"/>
          </w:tcPr>
          <w:p>
            <w:pPr>
              <w:snapToGrid w:val="0"/>
              <w:jc w:val="center"/>
              <w:rPr>
                <w:rFonts w:ascii="仿宋_GB2312" w:hAnsi="仿宋" w:eastAsia="仿宋_GB2312"/>
                <w:szCs w:val="21"/>
              </w:rPr>
            </w:pPr>
            <w:r>
              <w:rPr>
                <w:rFonts w:hint="eastAsia" w:ascii="仿宋_GB2312" w:hAnsi="仿宋" w:eastAsia="仿宋_GB2312"/>
                <w:szCs w:val="21"/>
              </w:rPr>
              <w:t>原件</w:t>
            </w:r>
          </w:p>
        </w:tc>
        <w:tc>
          <w:tcPr>
            <w:tcW w:w="3372" w:type="dxa"/>
            <w:vAlign w:val="center"/>
          </w:tcPr>
          <w:p>
            <w:pPr>
              <w:snapToGrid w:val="0"/>
              <w:rPr>
                <w:rFonts w:ascii="仿宋_GB2312" w:hAnsi="仿宋"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2" w:hRule="atLeast"/>
          <w:jc w:val="center"/>
        </w:trPr>
        <w:tc>
          <w:tcPr>
            <w:tcW w:w="644" w:type="dxa"/>
            <w:vMerge w:val="continue"/>
            <w:vAlign w:val="center"/>
          </w:tcPr>
          <w:p>
            <w:pPr>
              <w:snapToGrid w:val="0"/>
              <w:jc w:val="center"/>
              <w:rPr>
                <w:rFonts w:ascii="仿宋_GB2312" w:hAnsi="仿宋" w:eastAsia="仿宋_GB2312"/>
                <w:szCs w:val="21"/>
              </w:rPr>
            </w:pPr>
          </w:p>
        </w:tc>
        <w:tc>
          <w:tcPr>
            <w:tcW w:w="1264" w:type="dxa"/>
            <w:vMerge w:val="continue"/>
            <w:vAlign w:val="center"/>
          </w:tcPr>
          <w:p>
            <w:pPr>
              <w:snapToGrid w:val="0"/>
              <w:jc w:val="center"/>
              <w:rPr>
                <w:rFonts w:ascii="仿宋_GB2312" w:hAnsi="仿宋" w:eastAsia="仿宋_GB2312"/>
                <w:szCs w:val="21"/>
              </w:rPr>
            </w:pPr>
          </w:p>
        </w:tc>
        <w:tc>
          <w:tcPr>
            <w:tcW w:w="2946" w:type="dxa"/>
            <w:vAlign w:val="center"/>
          </w:tcPr>
          <w:p>
            <w:pPr>
              <w:snapToGrid w:val="0"/>
              <w:jc w:val="center"/>
              <w:rPr>
                <w:rFonts w:ascii="仿宋_GB2312" w:hAnsi="仿宋" w:eastAsia="仿宋_GB2312"/>
                <w:szCs w:val="21"/>
              </w:rPr>
            </w:pPr>
            <w:r>
              <w:rPr>
                <w:rFonts w:hint="eastAsia" w:ascii="仿宋_GB2312" w:hAnsi="仿宋" w:eastAsia="仿宋_GB2312"/>
                <w:szCs w:val="21"/>
              </w:rPr>
              <w:t>以往工程业绩证明资料</w:t>
            </w:r>
          </w:p>
        </w:tc>
        <w:tc>
          <w:tcPr>
            <w:tcW w:w="1628" w:type="dxa"/>
            <w:vAlign w:val="center"/>
          </w:tcPr>
          <w:p>
            <w:pPr>
              <w:snapToGrid w:val="0"/>
              <w:jc w:val="center"/>
              <w:rPr>
                <w:rFonts w:ascii="仿宋_GB2312" w:hAnsi="仿宋" w:eastAsia="仿宋_GB2312"/>
                <w:szCs w:val="21"/>
              </w:rPr>
            </w:pPr>
            <w:r>
              <w:rPr>
                <w:rFonts w:hint="eastAsia" w:ascii="仿宋_GB2312" w:hAnsi="仿宋" w:eastAsia="仿宋_GB2312"/>
                <w:szCs w:val="21"/>
              </w:rPr>
              <w:t>原件</w:t>
            </w:r>
          </w:p>
        </w:tc>
        <w:tc>
          <w:tcPr>
            <w:tcW w:w="3372" w:type="dxa"/>
            <w:vAlign w:val="center"/>
          </w:tcPr>
          <w:p>
            <w:pPr>
              <w:snapToGrid w:val="0"/>
              <w:rPr>
                <w:rFonts w:ascii="仿宋_GB2312" w:hAnsi="仿宋"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44" w:hRule="atLeast"/>
          <w:jc w:val="center"/>
        </w:trPr>
        <w:tc>
          <w:tcPr>
            <w:tcW w:w="644" w:type="dxa"/>
            <w:vAlign w:val="center"/>
          </w:tcPr>
          <w:p>
            <w:pPr>
              <w:snapToGrid w:val="0"/>
              <w:jc w:val="center"/>
              <w:rPr>
                <w:rFonts w:ascii="仿宋_GB2312" w:hAnsi="仿宋" w:eastAsia="仿宋_GB2312"/>
                <w:szCs w:val="21"/>
              </w:rPr>
            </w:pPr>
            <w:r>
              <w:rPr>
                <w:rFonts w:hint="eastAsia" w:ascii="仿宋_GB2312" w:hAnsi="仿宋" w:eastAsia="仿宋_GB2312"/>
                <w:szCs w:val="21"/>
              </w:rPr>
              <w:t>2</w:t>
            </w:r>
          </w:p>
        </w:tc>
        <w:tc>
          <w:tcPr>
            <w:tcW w:w="1264" w:type="dxa"/>
            <w:vAlign w:val="center"/>
          </w:tcPr>
          <w:p>
            <w:pPr>
              <w:snapToGrid w:val="0"/>
              <w:jc w:val="center"/>
              <w:rPr>
                <w:rFonts w:ascii="仿宋_GB2312" w:hAnsi="仿宋" w:eastAsia="仿宋_GB2312"/>
                <w:szCs w:val="21"/>
              </w:rPr>
            </w:pPr>
            <w:r>
              <w:rPr>
                <w:rFonts w:hint="eastAsia" w:ascii="仿宋_GB2312" w:hAnsi="宋体" w:eastAsia="仿宋_GB2312"/>
                <w:szCs w:val="21"/>
              </w:rPr>
              <w:t>拟任项目经理</w:t>
            </w:r>
          </w:p>
        </w:tc>
        <w:tc>
          <w:tcPr>
            <w:tcW w:w="2946" w:type="dxa"/>
            <w:vAlign w:val="center"/>
          </w:tcPr>
          <w:p>
            <w:pPr>
              <w:snapToGrid w:val="0"/>
              <w:rPr>
                <w:rFonts w:ascii="仿宋_GB2312" w:hAnsi="仿宋" w:eastAsia="仿宋_GB2312"/>
                <w:szCs w:val="21"/>
              </w:rPr>
            </w:pPr>
            <w:r>
              <w:rPr>
                <w:rFonts w:hint="eastAsia" w:ascii="仿宋_GB2312" w:hAnsi="仿宋" w:eastAsia="仿宋_GB2312"/>
                <w:szCs w:val="21"/>
              </w:rPr>
              <w:t>任职证明</w:t>
            </w:r>
          </w:p>
        </w:tc>
        <w:tc>
          <w:tcPr>
            <w:tcW w:w="1628" w:type="dxa"/>
            <w:vAlign w:val="center"/>
          </w:tcPr>
          <w:p>
            <w:pPr>
              <w:snapToGrid w:val="0"/>
              <w:jc w:val="center"/>
              <w:rPr>
                <w:rFonts w:ascii="仿宋_GB2312" w:hAnsi="仿宋" w:eastAsia="仿宋_GB2312"/>
                <w:szCs w:val="21"/>
              </w:rPr>
            </w:pPr>
            <w:r>
              <w:rPr>
                <w:rFonts w:hint="eastAsia" w:ascii="仿宋_GB2312" w:hAnsi="仿宋" w:eastAsia="仿宋_GB2312"/>
                <w:szCs w:val="21"/>
              </w:rPr>
              <w:t>原件</w:t>
            </w:r>
          </w:p>
        </w:tc>
        <w:tc>
          <w:tcPr>
            <w:tcW w:w="3372" w:type="dxa"/>
            <w:vAlign w:val="center"/>
          </w:tcPr>
          <w:p>
            <w:pPr>
              <w:snapToGrid w:val="0"/>
              <w:rPr>
                <w:rFonts w:ascii="仿宋_GB2312" w:hAnsi="仿宋"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2" w:hRule="atLeast"/>
          <w:jc w:val="center"/>
        </w:trPr>
        <w:tc>
          <w:tcPr>
            <w:tcW w:w="644" w:type="dxa"/>
            <w:vMerge w:val="restart"/>
            <w:vAlign w:val="center"/>
          </w:tcPr>
          <w:p>
            <w:pPr>
              <w:snapToGrid w:val="0"/>
              <w:jc w:val="center"/>
              <w:rPr>
                <w:rFonts w:ascii="仿宋_GB2312" w:hAnsi="仿宋" w:eastAsia="仿宋_GB2312"/>
                <w:szCs w:val="21"/>
              </w:rPr>
            </w:pPr>
            <w:r>
              <w:rPr>
                <w:rFonts w:hint="eastAsia" w:ascii="仿宋_GB2312" w:hAnsi="仿宋" w:eastAsia="仿宋_GB2312"/>
                <w:szCs w:val="21"/>
              </w:rPr>
              <w:t>3</w:t>
            </w:r>
          </w:p>
        </w:tc>
        <w:tc>
          <w:tcPr>
            <w:tcW w:w="1264" w:type="dxa"/>
            <w:vMerge w:val="restart"/>
            <w:vAlign w:val="center"/>
          </w:tcPr>
          <w:p>
            <w:pPr>
              <w:snapToGrid w:val="0"/>
              <w:jc w:val="center"/>
              <w:rPr>
                <w:rFonts w:ascii="仿宋_GB2312" w:hAnsi="仿宋" w:eastAsia="仿宋_GB2312"/>
                <w:szCs w:val="21"/>
              </w:rPr>
            </w:pPr>
            <w:r>
              <w:rPr>
                <w:rFonts w:hint="eastAsia" w:ascii="仿宋_GB2312" w:hAnsi="仿宋" w:eastAsia="仿宋_GB2312"/>
                <w:szCs w:val="21"/>
              </w:rPr>
              <w:t>拟任现场负责人</w:t>
            </w:r>
          </w:p>
        </w:tc>
        <w:tc>
          <w:tcPr>
            <w:tcW w:w="2946" w:type="dxa"/>
            <w:vAlign w:val="center"/>
          </w:tcPr>
          <w:p>
            <w:pPr>
              <w:snapToGrid w:val="0"/>
              <w:rPr>
                <w:rFonts w:ascii="仿宋_GB2312" w:hAnsi="仿宋" w:eastAsia="仿宋_GB2312"/>
                <w:szCs w:val="21"/>
              </w:rPr>
            </w:pPr>
            <w:r>
              <w:rPr>
                <w:rFonts w:hint="eastAsia" w:ascii="仿宋_GB2312" w:hAnsi="仿宋" w:eastAsia="仿宋_GB2312"/>
                <w:szCs w:val="21"/>
              </w:rPr>
              <w:t>任职证明</w:t>
            </w:r>
          </w:p>
        </w:tc>
        <w:tc>
          <w:tcPr>
            <w:tcW w:w="1628" w:type="dxa"/>
            <w:vAlign w:val="center"/>
          </w:tcPr>
          <w:p>
            <w:pPr>
              <w:snapToGrid w:val="0"/>
              <w:jc w:val="center"/>
              <w:rPr>
                <w:rFonts w:ascii="仿宋_GB2312" w:hAnsi="仿宋" w:eastAsia="仿宋_GB2312"/>
                <w:szCs w:val="21"/>
              </w:rPr>
            </w:pPr>
            <w:r>
              <w:rPr>
                <w:rFonts w:hint="eastAsia" w:ascii="仿宋_GB2312" w:hAnsi="仿宋" w:eastAsia="仿宋_GB2312"/>
                <w:szCs w:val="21"/>
              </w:rPr>
              <w:t>原件</w:t>
            </w:r>
          </w:p>
        </w:tc>
        <w:tc>
          <w:tcPr>
            <w:tcW w:w="3372" w:type="dxa"/>
            <w:vAlign w:val="center"/>
          </w:tcPr>
          <w:p>
            <w:pPr>
              <w:snapToGrid w:val="0"/>
              <w:rPr>
                <w:rFonts w:ascii="仿宋_GB2312" w:hAnsi="仿宋"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2" w:hRule="atLeast"/>
          <w:jc w:val="center"/>
        </w:trPr>
        <w:tc>
          <w:tcPr>
            <w:tcW w:w="644" w:type="dxa"/>
            <w:vMerge w:val="continue"/>
            <w:vAlign w:val="center"/>
          </w:tcPr>
          <w:p>
            <w:pPr>
              <w:snapToGrid w:val="0"/>
              <w:jc w:val="center"/>
              <w:rPr>
                <w:rFonts w:ascii="仿宋_GB2312" w:hAnsi="仿宋" w:eastAsia="仿宋_GB2312"/>
                <w:szCs w:val="21"/>
              </w:rPr>
            </w:pPr>
          </w:p>
        </w:tc>
        <w:tc>
          <w:tcPr>
            <w:tcW w:w="1264" w:type="dxa"/>
            <w:vMerge w:val="continue"/>
            <w:vAlign w:val="center"/>
          </w:tcPr>
          <w:p>
            <w:pPr>
              <w:snapToGrid w:val="0"/>
              <w:jc w:val="center"/>
              <w:rPr>
                <w:rFonts w:ascii="仿宋_GB2312" w:hAnsi="仿宋" w:eastAsia="仿宋_GB2312"/>
                <w:szCs w:val="21"/>
              </w:rPr>
            </w:pPr>
          </w:p>
        </w:tc>
        <w:tc>
          <w:tcPr>
            <w:tcW w:w="2946" w:type="dxa"/>
            <w:vAlign w:val="center"/>
          </w:tcPr>
          <w:p>
            <w:pPr>
              <w:snapToGrid w:val="0"/>
              <w:rPr>
                <w:rFonts w:ascii="仿宋_GB2312" w:hAnsi="仿宋" w:eastAsia="仿宋_GB2312"/>
                <w:szCs w:val="21"/>
              </w:rPr>
            </w:pPr>
            <w:r>
              <w:rPr>
                <w:rFonts w:hint="eastAsia" w:ascii="仿宋_GB2312" w:hAnsi="仿宋" w:eastAsia="仿宋_GB2312"/>
                <w:szCs w:val="21"/>
              </w:rPr>
              <w:t>职称证</w:t>
            </w:r>
          </w:p>
        </w:tc>
        <w:tc>
          <w:tcPr>
            <w:tcW w:w="1628" w:type="dxa"/>
            <w:vAlign w:val="center"/>
          </w:tcPr>
          <w:p>
            <w:pPr>
              <w:snapToGrid w:val="0"/>
              <w:jc w:val="center"/>
              <w:rPr>
                <w:rFonts w:ascii="仿宋_GB2312" w:hAnsi="仿宋" w:eastAsia="仿宋_GB2312"/>
                <w:szCs w:val="21"/>
              </w:rPr>
            </w:pPr>
            <w:r>
              <w:rPr>
                <w:rFonts w:hint="eastAsia" w:ascii="仿宋_GB2312" w:hAnsi="仿宋" w:eastAsia="仿宋_GB2312"/>
                <w:szCs w:val="21"/>
              </w:rPr>
              <w:t>原件</w:t>
            </w:r>
          </w:p>
        </w:tc>
        <w:tc>
          <w:tcPr>
            <w:tcW w:w="3372" w:type="dxa"/>
            <w:vAlign w:val="center"/>
          </w:tcPr>
          <w:p>
            <w:pPr>
              <w:snapToGrid w:val="0"/>
              <w:rPr>
                <w:rFonts w:ascii="仿宋_GB2312" w:hAnsi="仿宋"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2" w:hRule="atLeast"/>
          <w:jc w:val="center"/>
        </w:trPr>
        <w:tc>
          <w:tcPr>
            <w:tcW w:w="644" w:type="dxa"/>
            <w:vAlign w:val="center"/>
          </w:tcPr>
          <w:p>
            <w:pPr>
              <w:snapToGrid w:val="0"/>
              <w:jc w:val="center"/>
              <w:rPr>
                <w:rFonts w:ascii="仿宋_GB2312" w:hAnsi="仿宋" w:eastAsia="仿宋_GB2312"/>
                <w:szCs w:val="21"/>
              </w:rPr>
            </w:pPr>
            <w:r>
              <w:rPr>
                <w:rFonts w:hint="eastAsia" w:ascii="仿宋_GB2312" w:hAnsi="仿宋" w:eastAsia="仿宋_GB2312"/>
                <w:szCs w:val="21"/>
              </w:rPr>
              <w:t>4</w:t>
            </w:r>
          </w:p>
        </w:tc>
        <w:tc>
          <w:tcPr>
            <w:tcW w:w="1264" w:type="dxa"/>
            <w:vAlign w:val="center"/>
          </w:tcPr>
          <w:p>
            <w:pPr>
              <w:snapToGrid w:val="0"/>
              <w:jc w:val="center"/>
              <w:rPr>
                <w:rFonts w:ascii="仿宋_GB2312" w:hAnsi="仿宋" w:eastAsia="仿宋_GB2312"/>
                <w:szCs w:val="21"/>
              </w:rPr>
            </w:pPr>
            <w:r>
              <w:rPr>
                <w:rFonts w:hint="eastAsia" w:ascii="仿宋_GB2312" w:hAnsi="仿宋" w:eastAsia="仿宋_GB2312"/>
                <w:szCs w:val="21"/>
              </w:rPr>
              <w:t>拟任安全员</w:t>
            </w:r>
          </w:p>
        </w:tc>
        <w:tc>
          <w:tcPr>
            <w:tcW w:w="2946" w:type="dxa"/>
            <w:vAlign w:val="center"/>
          </w:tcPr>
          <w:p>
            <w:pPr>
              <w:snapToGrid w:val="0"/>
              <w:rPr>
                <w:rFonts w:ascii="仿宋_GB2312" w:hAnsi="仿宋" w:eastAsia="仿宋_GB2312"/>
                <w:szCs w:val="21"/>
              </w:rPr>
            </w:pPr>
            <w:r>
              <w:rPr>
                <w:rFonts w:hint="eastAsia" w:ascii="仿宋_GB2312" w:hAnsi="仿宋" w:eastAsia="仿宋_GB2312"/>
                <w:szCs w:val="21"/>
              </w:rPr>
              <w:t>任职证明</w:t>
            </w:r>
          </w:p>
        </w:tc>
        <w:tc>
          <w:tcPr>
            <w:tcW w:w="1628" w:type="dxa"/>
            <w:vAlign w:val="center"/>
          </w:tcPr>
          <w:p>
            <w:pPr>
              <w:snapToGrid w:val="0"/>
              <w:jc w:val="center"/>
              <w:rPr>
                <w:rFonts w:ascii="仿宋_GB2312" w:hAnsi="仿宋" w:eastAsia="仿宋_GB2312"/>
                <w:szCs w:val="21"/>
              </w:rPr>
            </w:pPr>
            <w:r>
              <w:rPr>
                <w:rFonts w:hint="eastAsia" w:ascii="仿宋_GB2312" w:hAnsi="仿宋" w:eastAsia="仿宋_GB2312"/>
                <w:szCs w:val="21"/>
              </w:rPr>
              <w:t>原件</w:t>
            </w:r>
          </w:p>
        </w:tc>
        <w:tc>
          <w:tcPr>
            <w:tcW w:w="3372" w:type="dxa"/>
            <w:vAlign w:val="center"/>
          </w:tcPr>
          <w:p>
            <w:pPr>
              <w:snapToGrid w:val="0"/>
              <w:rPr>
                <w:rFonts w:ascii="仿宋_GB2312" w:hAnsi="仿宋"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2" w:hRule="atLeast"/>
          <w:jc w:val="center"/>
        </w:trPr>
        <w:tc>
          <w:tcPr>
            <w:tcW w:w="644" w:type="dxa"/>
            <w:vAlign w:val="center"/>
          </w:tcPr>
          <w:p>
            <w:pPr>
              <w:snapToGrid w:val="0"/>
              <w:jc w:val="center"/>
              <w:rPr>
                <w:rFonts w:ascii="仿宋_GB2312" w:hAnsi="仿宋" w:eastAsia="仿宋_GB2312"/>
                <w:szCs w:val="21"/>
              </w:rPr>
            </w:pPr>
            <w:r>
              <w:rPr>
                <w:rFonts w:hint="eastAsia" w:ascii="仿宋_GB2312" w:hAnsi="仿宋" w:eastAsia="仿宋_GB2312"/>
                <w:szCs w:val="21"/>
              </w:rPr>
              <w:t>5</w:t>
            </w:r>
          </w:p>
        </w:tc>
        <w:tc>
          <w:tcPr>
            <w:tcW w:w="1264" w:type="dxa"/>
            <w:vAlign w:val="center"/>
          </w:tcPr>
          <w:p>
            <w:pPr>
              <w:snapToGrid w:val="0"/>
              <w:jc w:val="center"/>
              <w:rPr>
                <w:rFonts w:ascii="仿宋_GB2312" w:hAnsi="仿宋" w:eastAsia="仿宋_GB2312"/>
                <w:szCs w:val="21"/>
              </w:rPr>
            </w:pPr>
            <w:r>
              <w:rPr>
                <w:rFonts w:hint="eastAsia" w:ascii="仿宋_GB2312" w:hAnsi="宋体" w:eastAsia="仿宋_GB2312"/>
                <w:szCs w:val="21"/>
              </w:rPr>
              <w:t>授权委托人</w:t>
            </w:r>
          </w:p>
        </w:tc>
        <w:tc>
          <w:tcPr>
            <w:tcW w:w="2946" w:type="dxa"/>
            <w:vAlign w:val="center"/>
          </w:tcPr>
          <w:p>
            <w:pPr>
              <w:snapToGrid w:val="0"/>
              <w:rPr>
                <w:rFonts w:ascii="仿宋_GB2312" w:hAnsi="仿宋" w:eastAsia="仿宋_GB2312"/>
                <w:szCs w:val="21"/>
              </w:rPr>
            </w:pPr>
            <w:r>
              <w:rPr>
                <w:rFonts w:hint="eastAsia" w:ascii="仿宋_GB2312" w:hAnsi="仿宋" w:eastAsia="仿宋_GB2312"/>
                <w:szCs w:val="21"/>
              </w:rPr>
              <w:t>授权委托书</w:t>
            </w:r>
          </w:p>
        </w:tc>
        <w:tc>
          <w:tcPr>
            <w:tcW w:w="1628" w:type="dxa"/>
            <w:vAlign w:val="center"/>
          </w:tcPr>
          <w:p>
            <w:pPr>
              <w:snapToGrid w:val="0"/>
              <w:jc w:val="center"/>
              <w:rPr>
                <w:rFonts w:ascii="仿宋_GB2312" w:hAnsi="仿宋" w:eastAsia="仿宋_GB2312"/>
                <w:szCs w:val="21"/>
              </w:rPr>
            </w:pPr>
            <w:r>
              <w:rPr>
                <w:rFonts w:hint="eastAsia" w:ascii="仿宋_GB2312" w:hAnsi="仿宋" w:eastAsia="仿宋_GB2312"/>
                <w:szCs w:val="21"/>
              </w:rPr>
              <w:t>原件</w:t>
            </w:r>
          </w:p>
        </w:tc>
        <w:tc>
          <w:tcPr>
            <w:tcW w:w="3372" w:type="dxa"/>
            <w:vAlign w:val="center"/>
          </w:tcPr>
          <w:p>
            <w:pPr>
              <w:snapToGrid w:val="0"/>
              <w:rPr>
                <w:rFonts w:ascii="仿宋_GB2312" w:hAnsi="仿宋"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68" w:hRule="atLeast"/>
          <w:jc w:val="center"/>
        </w:trPr>
        <w:tc>
          <w:tcPr>
            <w:tcW w:w="644" w:type="dxa"/>
            <w:vAlign w:val="center"/>
          </w:tcPr>
          <w:p>
            <w:pPr>
              <w:snapToGrid w:val="0"/>
              <w:jc w:val="center"/>
              <w:rPr>
                <w:rFonts w:ascii="仿宋_GB2312" w:hAnsi="仿宋" w:eastAsia="仿宋_GB2312"/>
                <w:strike/>
                <w:szCs w:val="21"/>
              </w:rPr>
            </w:pPr>
            <w:r>
              <w:rPr>
                <w:rFonts w:hint="eastAsia" w:ascii="仿宋_GB2312" w:hAnsi="仿宋" w:eastAsia="仿宋_GB2312"/>
                <w:szCs w:val="21"/>
              </w:rPr>
              <w:t>6</w:t>
            </w:r>
          </w:p>
        </w:tc>
        <w:tc>
          <w:tcPr>
            <w:tcW w:w="4210" w:type="dxa"/>
            <w:gridSpan w:val="2"/>
            <w:vAlign w:val="center"/>
          </w:tcPr>
          <w:p>
            <w:pPr>
              <w:snapToGrid w:val="0"/>
              <w:ind w:left="-2" w:leftChars="-1"/>
              <w:rPr>
                <w:rFonts w:ascii="仿宋_GB2312" w:hAnsi="宋体" w:eastAsia="仿宋_GB2312"/>
                <w:strike/>
                <w:szCs w:val="21"/>
              </w:rPr>
            </w:pPr>
            <w:r>
              <w:rPr>
                <w:rFonts w:hint="eastAsia" w:ascii="仿宋_GB2312" w:hAnsi="宋体" w:eastAsia="仿宋_GB2312"/>
                <w:szCs w:val="21"/>
              </w:rPr>
              <w:t>投标承诺书</w:t>
            </w:r>
          </w:p>
        </w:tc>
        <w:tc>
          <w:tcPr>
            <w:tcW w:w="1628" w:type="dxa"/>
            <w:vAlign w:val="center"/>
          </w:tcPr>
          <w:p>
            <w:pPr>
              <w:snapToGrid w:val="0"/>
              <w:jc w:val="center"/>
              <w:rPr>
                <w:rFonts w:ascii="仿宋_GB2312" w:hAnsi="仿宋" w:eastAsia="仿宋_GB2312"/>
                <w:strike/>
                <w:szCs w:val="21"/>
              </w:rPr>
            </w:pPr>
            <w:r>
              <w:rPr>
                <w:rFonts w:hint="eastAsia" w:ascii="仿宋_GB2312" w:hAnsi="仿宋" w:eastAsia="仿宋_GB2312"/>
                <w:szCs w:val="21"/>
              </w:rPr>
              <w:t>原件</w:t>
            </w:r>
          </w:p>
        </w:tc>
        <w:tc>
          <w:tcPr>
            <w:tcW w:w="3372" w:type="dxa"/>
            <w:vAlign w:val="center"/>
          </w:tcPr>
          <w:p>
            <w:pPr>
              <w:snapToGrid w:val="0"/>
              <w:rPr>
                <w:rFonts w:ascii="仿宋_GB2312" w:hAnsi="仿宋" w:eastAsia="仿宋_GB2312"/>
                <w:strike/>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68" w:hRule="atLeast"/>
          <w:jc w:val="center"/>
        </w:trPr>
        <w:tc>
          <w:tcPr>
            <w:tcW w:w="644" w:type="dxa"/>
            <w:vAlign w:val="center"/>
          </w:tcPr>
          <w:p>
            <w:pPr>
              <w:snapToGrid w:val="0"/>
              <w:jc w:val="center"/>
              <w:rPr>
                <w:rFonts w:ascii="仿宋_GB2312" w:hAnsi="仿宋" w:eastAsia="仿宋_GB2312"/>
                <w:szCs w:val="21"/>
              </w:rPr>
            </w:pPr>
            <w:r>
              <w:rPr>
                <w:rFonts w:hint="eastAsia" w:ascii="仿宋_GB2312" w:hAnsi="仿宋" w:eastAsia="仿宋_GB2312"/>
                <w:szCs w:val="21"/>
              </w:rPr>
              <w:t>7</w:t>
            </w:r>
          </w:p>
        </w:tc>
        <w:tc>
          <w:tcPr>
            <w:tcW w:w="4210" w:type="dxa"/>
            <w:gridSpan w:val="2"/>
            <w:vAlign w:val="center"/>
          </w:tcPr>
          <w:p>
            <w:pPr>
              <w:snapToGrid w:val="0"/>
              <w:ind w:left="-2" w:leftChars="-1"/>
              <w:rPr>
                <w:rFonts w:ascii="仿宋_GB2312" w:hAnsi="宋体" w:eastAsia="仿宋_GB2312"/>
                <w:szCs w:val="21"/>
              </w:rPr>
            </w:pPr>
            <w:r>
              <w:rPr>
                <w:rFonts w:hint="eastAsia" w:ascii="仿宋_GB2312" w:hAnsi="宋体" w:eastAsia="仿宋_GB2312"/>
                <w:szCs w:val="21"/>
              </w:rPr>
              <w:t>机械设备</w:t>
            </w:r>
          </w:p>
        </w:tc>
        <w:tc>
          <w:tcPr>
            <w:tcW w:w="1628" w:type="dxa"/>
            <w:vAlign w:val="center"/>
          </w:tcPr>
          <w:p>
            <w:pPr>
              <w:snapToGrid w:val="0"/>
              <w:jc w:val="center"/>
              <w:rPr>
                <w:rFonts w:ascii="仿宋_GB2312" w:hAnsi="仿宋" w:eastAsia="仿宋_GB2312"/>
                <w:szCs w:val="21"/>
              </w:rPr>
            </w:pPr>
            <w:r>
              <w:rPr>
                <w:rFonts w:hint="eastAsia" w:ascii="仿宋_GB2312" w:hAnsi="仿宋" w:eastAsia="仿宋_GB2312"/>
                <w:szCs w:val="21"/>
              </w:rPr>
              <w:t>证明文件</w:t>
            </w:r>
          </w:p>
        </w:tc>
        <w:tc>
          <w:tcPr>
            <w:tcW w:w="3372" w:type="dxa"/>
            <w:vAlign w:val="center"/>
          </w:tcPr>
          <w:p>
            <w:pPr>
              <w:snapToGrid w:val="0"/>
              <w:rPr>
                <w:rFonts w:ascii="仿宋_GB2312" w:hAnsi="仿宋" w:eastAsia="仿宋_GB2312"/>
                <w:szCs w:val="21"/>
              </w:rPr>
            </w:pPr>
            <w:r>
              <w:rPr>
                <w:rFonts w:hint="eastAsia" w:ascii="仿宋_GB2312" w:hAnsi="仿宋" w:eastAsia="仿宋_GB2312"/>
                <w:szCs w:val="21"/>
              </w:rPr>
              <w:t>发票、收据或合同性文件</w:t>
            </w:r>
          </w:p>
        </w:tc>
      </w:tr>
    </w:tbl>
    <w:p>
      <w:pPr>
        <w:rPr>
          <w:b/>
          <w:sz w:val="32"/>
          <w:szCs w:val="32"/>
        </w:rPr>
      </w:pPr>
    </w:p>
    <w:p/>
    <w:sectPr>
      <w:pgSz w:w="11906" w:h="16838"/>
      <w:pgMar w:top="851" w:right="1134" w:bottom="851" w:left="1134" w:header="851" w:footer="85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swiss"/>
    <w:pitch w:val="default"/>
    <w:sig w:usb0="00000000" w:usb1="00000000" w:usb2="00000000" w:usb3="00000000" w:csb0="00040000" w:csb1="00000000"/>
  </w:font>
  <w:font w:name="仿宋">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wps:txbx>
                    <wps:bodyPr wrap="none" lIns="0" tIns="0" rIns="0" bIns="0">
                      <a:spAutoFit/>
                    </wps:bodyPr>
                  </wps:wsp>
                </a:graphicData>
              </a:graphic>
            </wp:anchor>
          </w:drawing>
        </mc:Choice>
        <mc:Fallback>
          <w:pict>
            <v:shape id="文本框 18"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DoDVxvsQEA&#10;AEkDAAAOAAAAAAAAAAEAIAAAAB4BAABkcnMvZTJvRG9jLnhtbFBLBQYAAAAABgAGAFkBAABBBQAA&#10;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2"/>
      <w:rPr>
        <w:rStyle w:val="6"/>
      </w:rPr>
    </w:pPr>
    <w:r>
      <w:fldChar w:fldCharType="begin"/>
    </w:r>
    <w:r>
      <w:rPr>
        <w:rStyle w:val="6"/>
      </w:rPr>
      <w:instrText xml:space="preserve">PAGE  </w:instrText>
    </w:r>
    <w:r>
      <w:fldChar w:fldCharType="separate"/>
    </w:r>
    <w:r>
      <w:rPr>
        <w:rStyle w:val="6"/>
      </w:rPr>
      <w:t>107</w:t>
    </w:r>
    <w:r>
      <w:fldChar w:fldCharType="end"/>
    </w:r>
  </w:p>
  <w:p>
    <w:pPr>
      <w:pStyle w:val="3"/>
    </w:pPr>
  </w:p>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1579D7"/>
    <w:rsid w:val="00036482"/>
    <w:rsid w:val="00751CE5"/>
    <w:rsid w:val="00EE0D93"/>
    <w:rsid w:val="096976C9"/>
    <w:rsid w:val="0B67466D"/>
    <w:rsid w:val="0E897945"/>
    <w:rsid w:val="0FAB6FFB"/>
    <w:rsid w:val="182F00E5"/>
    <w:rsid w:val="1D0708C3"/>
    <w:rsid w:val="1EF679AC"/>
    <w:rsid w:val="21C9791C"/>
    <w:rsid w:val="242B1523"/>
    <w:rsid w:val="2532653A"/>
    <w:rsid w:val="25B04AA1"/>
    <w:rsid w:val="25B445E8"/>
    <w:rsid w:val="2D8F3B9F"/>
    <w:rsid w:val="31DC277F"/>
    <w:rsid w:val="33CE292C"/>
    <w:rsid w:val="3BCB646C"/>
    <w:rsid w:val="4416219E"/>
    <w:rsid w:val="568F23AB"/>
    <w:rsid w:val="626260B4"/>
    <w:rsid w:val="662720E4"/>
    <w:rsid w:val="6707194E"/>
    <w:rsid w:val="6DF66130"/>
    <w:rsid w:val="6E41732F"/>
    <w:rsid w:val="6ECC67BC"/>
    <w:rsid w:val="6F8A314B"/>
    <w:rsid w:val="71E21052"/>
    <w:rsid w:val="731D51BA"/>
    <w:rsid w:val="77FF42E2"/>
    <w:rsid w:val="781579D7"/>
    <w:rsid w:val="7BF30AA7"/>
    <w:rsid w:val="7D9A06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widowControl/>
      <w:spacing w:before="120" w:after="120" w:line="360" w:lineRule="auto"/>
      <w:jc w:val="center"/>
      <w:outlineLvl w:val="3"/>
    </w:pPr>
    <w:rPr>
      <w:rFonts w:ascii="Arial" w:hAnsi="Arial" w:eastAsia="黑体"/>
      <w:kern w:val="0"/>
      <w:sz w:val="28"/>
      <w:szCs w:val="20"/>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3">
    <w:name w:val="footer"/>
    <w:basedOn w:val="1"/>
    <w:qFormat/>
    <w:uiPriority w:val="0"/>
    <w:pPr>
      <w:widowControl/>
      <w:tabs>
        <w:tab w:val="center" w:pos="4153"/>
        <w:tab w:val="right" w:pos="8306"/>
      </w:tabs>
      <w:snapToGrid w:val="0"/>
      <w:jc w:val="left"/>
    </w:pPr>
    <w:rPr>
      <w:kern w:val="0"/>
      <w:sz w:val="18"/>
      <w:szCs w:val="20"/>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4</Pages>
  <Words>330</Words>
  <Characters>1885</Characters>
  <Lines>15</Lines>
  <Paragraphs>4</Paragraphs>
  <TotalTime>2</TotalTime>
  <ScaleCrop>false</ScaleCrop>
  <LinksUpToDate>false</LinksUpToDate>
  <CharactersWithSpaces>2211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2017-04-23T00:44:00Z</dcterms:created>
  <dc:creator>Lenovo</dc:creator>
  <cp:lastModifiedBy>邓小樟</cp:lastModifiedBy>
  <dcterms:modified xsi:type="dcterms:W3CDTF">2020-09-17T01:25:10Z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