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line="240" w:lineRule="auto"/>
        <w:jc w:val="both"/>
        <w:rPr>
          <w:rFonts w:hint="eastAsia" w:ascii="黑体" w:eastAsia="黑体"/>
          <w:color w:val="auto"/>
          <w:spacing w:val="60"/>
          <w:sz w:val="36"/>
          <w:szCs w:val="36"/>
          <w:highlight w:val="none"/>
        </w:rPr>
      </w:pPr>
    </w:p>
    <w:p>
      <w:pPr>
        <w:pStyle w:val="7"/>
        <w:numPr>
          <w:ilvl w:val="0"/>
          <w:numId w:val="0"/>
        </w:numPr>
        <w:spacing w:line="240" w:lineRule="auto"/>
        <w:jc w:val="both"/>
        <w:rPr>
          <w:rFonts w:hint="eastAsia" w:ascii="黑体" w:eastAsia="黑体"/>
          <w:color w:val="auto"/>
          <w:spacing w:val="60"/>
          <w:sz w:val="36"/>
          <w:szCs w:val="36"/>
          <w:highlight w:val="none"/>
        </w:rPr>
      </w:pPr>
    </w:p>
    <w:p>
      <w:pPr>
        <w:jc w:val="center"/>
        <w:rPr>
          <w:rFonts w:hint="eastAsia" w:ascii="黑体" w:eastAsia="黑体"/>
          <w:color w:val="auto"/>
          <w:spacing w:val="60"/>
          <w:sz w:val="44"/>
          <w:szCs w:val="44"/>
          <w:highlight w:val="none"/>
        </w:rPr>
      </w:pPr>
      <w:r>
        <w:rPr>
          <w:rFonts w:hint="eastAsia" w:ascii="黑体" w:eastAsia="黑体"/>
          <w:color w:val="auto"/>
          <w:spacing w:val="60"/>
          <w:sz w:val="44"/>
          <w:szCs w:val="44"/>
          <w:highlight w:val="none"/>
        </w:rPr>
        <w:t>长沙县城区扩容提质基础设施工程PPP项目经理部</w:t>
      </w:r>
    </w:p>
    <w:p>
      <w:pPr>
        <w:spacing w:line="800" w:lineRule="exact"/>
        <w:ind w:firstLine="1043"/>
        <w:jc w:val="center"/>
        <w:rPr>
          <w:rFonts w:hint="eastAsia"/>
          <w:b/>
          <w:color w:val="auto"/>
          <w:spacing w:val="40"/>
          <w:sz w:val="44"/>
          <w:szCs w:val="44"/>
          <w:highlight w:val="none"/>
        </w:rPr>
      </w:pPr>
    </w:p>
    <w:p>
      <w:pPr>
        <w:spacing w:line="800" w:lineRule="exact"/>
        <w:ind w:firstLine="1043"/>
        <w:jc w:val="center"/>
        <w:rPr>
          <w:rFonts w:hint="eastAsia"/>
          <w:b/>
          <w:color w:val="auto"/>
          <w:spacing w:val="40"/>
          <w:sz w:val="44"/>
          <w:szCs w:val="44"/>
          <w:highlight w:val="none"/>
        </w:rPr>
      </w:pPr>
    </w:p>
    <w:p>
      <w:pPr>
        <w:spacing w:line="800" w:lineRule="exact"/>
        <w:ind w:firstLine="1043"/>
        <w:jc w:val="center"/>
        <w:rPr>
          <w:rFonts w:hint="eastAsia"/>
          <w:b/>
          <w:color w:val="auto"/>
          <w:spacing w:val="40"/>
          <w:sz w:val="44"/>
          <w:szCs w:val="44"/>
          <w:highlight w:val="none"/>
        </w:rPr>
      </w:pPr>
    </w:p>
    <w:p>
      <w:pPr>
        <w:spacing w:line="800" w:lineRule="exact"/>
        <w:jc w:val="center"/>
        <w:rPr>
          <w:rFonts w:hint="default" w:cs="Times New Roman"/>
          <w:b/>
          <w:color w:val="auto"/>
          <w:spacing w:val="40"/>
          <w:sz w:val="44"/>
          <w:szCs w:val="44"/>
          <w:highlight w:val="none"/>
          <w:lang w:val="en-US" w:eastAsia="zh-CN"/>
        </w:rPr>
      </w:pPr>
      <w:r>
        <w:rPr>
          <w:rFonts w:hint="eastAsia" w:cs="Times New Roman"/>
          <w:b/>
          <w:color w:val="auto"/>
          <w:spacing w:val="40"/>
          <w:sz w:val="44"/>
          <w:szCs w:val="44"/>
          <w:highlight w:val="none"/>
          <w:lang w:val="en-US" w:eastAsia="zh-CN"/>
        </w:rPr>
        <w:t>香堤北路道路基层工程</w:t>
      </w:r>
    </w:p>
    <w:p>
      <w:pPr>
        <w:spacing w:line="800" w:lineRule="exact"/>
        <w:jc w:val="center"/>
        <w:rPr>
          <w:rFonts w:hint="eastAsia"/>
          <w:b/>
          <w:color w:val="auto"/>
          <w:spacing w:val="40"/>
          <w:sz w:val="44"/>
          <w:szCs w:val="44"/>
          <w:highlight w:val="none"/>
        </w:rPr>
      </w:pPr>
      <w:r>
        <w:rPr>
          <w:rFonts w:hint="eastAsia"/>
          <w:b/>
          <w:color w:val="auto"/>
          <w:spacing w:val="40"/>
          <w:sz w:val="44"/>
          <w:szCs w:val="44"/>
          <w:highlight w:val="none"/>
        </w:rPr>
        <w:t>专业分包合同</w:t>
      </w:r>
    </w:p>
    <w:p>
      <w:pPr>
        <w:spacing w:line="800" w:lineRule="exact"/>
        <w:ind w:firstLine="1043"/>
        <w:jc w:val="center"/>
        <w:rPr>
          <w:rFonts w:hint="eastAsia"/>
          <w:b/>
          <w:color w:val="auto"/>
          <w:spacing w:val="40"/>
          <w:sz w:val="44"/>
          <w:szCs w:val="44"/>
          <w:highlight w:val="none"/>
        </w:rPr>
      </w:pPr>
    </w:p>
    <w:p>
      <w:pPr>
        <w:jc w:val="center"/>
        <w:rPr>
          <w:rFonts w:hint="eastAsia"/>
          <w:color w:val="auto"/>
          <w:sz w:val="36"/>
          <w:szCs w:val="36"/>
          <w:highlight w:val="none"/>
        </w:rPr>
      </w:pPr>
      <w:r>
        <w:rPr>
          <w:rFonts w:hint="eastAsia"/>
          <w:color w:val="auto"/>
          <w:sz w:val="36"/>
          <w:szCs w:val="36"/>
          <w:highlight w:val="none"/>
        </w:rPr>
        <w:t>（合同编号：</w:t>
      </w:r>
      <w:r>
        <w:rPr>
          <w:rFonts w:hint="eastAsia"/>
          <w:color w:val="auto"/>
          <w:sz w:val="36"/>
          <w:szCs w:val="36"/>
          <w:highlight w:val="none"/>
          <w:lang w:val="en-US" w:eastAsia="zh-CN"/>
        </w:rPr>
        <w:t>中建050120200030313</w:t>
      </w:r>
      <w:r>
        <w:rPr>
          <w:rFonts w:hint="default"/>
          <w:color w:val="auto"/>
          <w:sz w:val="36"/>
          <w:szCs w:val="36"/>
          <w:highlight w:val="none"/>
          <w:lang w:eastAsia="zh-CN"/>
        </w:rPr>
        <w:t>2</w:t>
      </w:r>
      <w:r>
        <w:rPr>
          <w:rFonts w:hint="eastAsia"/>
          <w:color w:val="auto"/>
          <w:sz w:val="36"/>
          <w:szCs w:val="36"/>
          <w:highlight w:val="none"/>
        </w:rPr>
        <w:t>）</w:t>
      </w:r>
    </w:p>
    <w:p>
      <w:pPr>
        <w:jc w:val="center"/>
        <w:rPr>
          <w:rFonts w:hint="eastAsia"/>
          <w:color w:val="auto"/>
          <w:sz w:val="36"/>
          <w:szCs w:val="36"/>
          <w:highlight w:val="none"/>
        </w:rPr>
      </w:pPr>
    </w:p>
    <w:p>
      <w:pPr>
        <w:ind w:firstLine="720"/>
        <w:jc w:val="center"/>
        <w:rPr>
          <w:rFonts w:hint="eastAsia"/>
          <w:color w:val="auto"/>
          <w:sz w:val="36"/>
          <w:szCs w:val="36"/>
          <w:highlight w:val="none"/>
        </w:rPr>
      </w:pPr>
    </w:p>
    <w:p>
      <w:pPr>
        <w:ind w:firstLine="720"/>
        <w:jc w:val="center"/>
        <w:rPr>
          <w:rFonts w:hint="eastAsia"/>
          <w:color w:val="auto"/>
          <w:sz w:val="36"/>
          <w:szCs w:val="36"/>
          <w:highlight w:val="none"/>
        </w:rPr>
      </w:pPr>
    </w:p>
    <w:p>
      <w:pPr>
        <w:ind w:firstLine="720"/>
        <w:jc w:val="center"/>
        <w:rPr>
          <w:rFonts w:hint="eastAsia"/>
          <w:color w:val="auto"/>
          <w:sz w:val="36"/>
          <w:szCs w:val="36"/>
          <w:highlight w:val="none"/>
        </w:rPr>
      </w:pPr>
    </w:p>
    <w:p>
      <w:pPr>
        <w:rPr>
          <w:rFonts w:hint="eastAsia"/>
          <w:color w:val="auto"/>
          <w:sz w:val="36"/>
          <w:szCs w:val="36"/>
          <w:highlight w:val="none"/>
        </w:rPr>
      </w:pPr>
    </w:p>
    <w:p>
      <w:pPr>
        <w:rPr>
          <w:rFonts w:hint="eastAsia"/>
          <w:color w:val="auto"/>
          <w:sz w:val="36"/>
          <w:szCs w:val="36"/>
          <w:highlight w:val="none"/>
        </w:rPr>
      </w:pPr>
    </w:p>
    <w:p>
      <w:pPr>
        <w:spacing w:line="640" w:lineRule="exact"/>
        <w:jc w:val="left"/>
        <w:rPr>
          <w:rFonts w:hint="eastAsia"/>
          <w:b/>
          <w:color w:val="auto"/>
          <w:spacing w:val="40"/>
          <w:szCs w:val="44"/>
          <w:highlight w:val="none"/>
        </w:rPr>
      </w:pPr>
    </w:p>
    <w:p>
      <w:pPr>
        <w:spacing w:line="640" w:lineRule="exact"/>
        <w:jc w:val="left"/>
        <w:rPr>
          <w:rFonts w:hint="eastAsia"/>
          <w:b/>
          <w:color w:val="auto"/>
          <w:spacing w:val="40"/>
          <w:szCs w:val="44"/>
          <w:highlight w:val="none"/>
        </w:rPr>
      </w:pPr>
    </w:p>
    <w:p>
      <w:pPr>
        <w:spacing w:line="640" w:lineRule="exact"/>
        <w:ind w:firstLine="0" w:firstLineChars="0"/>
        <w:jc w:val="center"/>
        <w:rPr>
          <w:rFonts w:hint="eastAsia"/>
          <w:b/>
          <w:color w:val="auto"/>
          <w:spacing w:val="40"/>
          <w:sz w:val="36"/>
          <w:szCs w:val="44"/>
          <w:highlight w:val="none"/>
        </w:rPr>
      </w:pPr>
      <w:r>
        <w:rPr>
          <w:rFonts w:hint="eastAsia"/>
          <w:b/>
          <w:color w:val="auto"/>
          <w:spacing w:val="40"/>
          <w:sz w:val="36"/>
          <w:szCs w:val="44"/>
          <w:highlight w:val="none"/>
          <w:lang w:eastAsia="zh-CN"/>
        </w:rPr>
        <w:t>中建五局土木工程有限公司</w:t>
      </w:r>
    </w:p>
    <w:p>
      <w:pPr>
        <w:spacing w:line="240" w:lineRule="exact"/>
        <w:rPr>
          <w:rFonts w:hint="eastAsia" w:ascii="宋体" w:hAnsi="宋体"/>
          <w:color w:val="auto"/>
          <w:highlight w:val="none"/>
        </w:rPr>
      </w:pPr>
    </w:p>
    <w:p>
      <w:pPr>
        <w:spacing w:line="240" w:lineRule="exact"/>
        <w:rPr>
          <w:rFonts w:hint="eastAsia" w:ascii="宋体" w:hAnsi="宋体"/>
          <w:color w:val="auto"/>
          <w:highlight w:val="none"/>
        </w:rPr>
      </w:pPr>
    </w:p>
    <w:p>
      <w:pPr>
        <w:spacing w:line="240" w:lineRule="exact"/>
        <w:rPr>
          <w:rFonts w:hint="eastAsia" w:ascii="宋体" w:hAnsi="宋体"/>
          <w:color w:val="auto"/>
          <w:highlight w:val="none"/>
        </w:rPr>
      </w:pPr>
    </w:p>
    <w:sdt>
      <w:sdtPr>
        <w:rPr>
          <w:rFonts w:ascii="宋体" w:hAnsi="宋体" w:eastAsia="宋体" w:cstheme="minorBidi"/>
          <w:color w:val="auto"/>
          <w:kern w:val="2"/>
          <w:sz w:val="21"/>
          <w:szCs w:val="24"/>
          <w:highlight w:val="none"/>
          <w:lang w:val="en-US" w:eastAsia="zh-CN" w:bidi="ar-SA"/>
        </w:rPr>
        <w:id w:val="147465738"/>
      </w:sdtPr>
      <w:sdtEndPr>
        <w:rPr>
          <w:rFonts w:ascii="Times New Roman" w:hAnsi="Times New Roman" w:eastAsia="宋体" w:cs="Times New Roman"/>
          <w:color w:val="auto"/>
          <w:kern w:val="2"/>
          <w:sz w:val="20"/>
          <w:szCs w:val="20"/>
          <w:highlight w:val="none"/>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center"/>
            <w:textAlignment w:val="auto"/>
            <w:rPr>
              <w:b/>
              <w:bCs/>
              <w:color w:val="auto"/>
              <w:sz w:val="36"/>
              <w:szCs w:val="36"/>
              <w:highlight w:val="none"/>
            </w:rPr>
          </w:pPr>
          <w:bookmarkStart w:id="0" w:name="_Toc12779_WPSOffice_Type1"/>
          <w:r>
            <w:rPr>
              <w:rFonts w:ascii="宋体" w:hAnsi="宋体" w:eastAsia="宋体"/>
              <w:b/>
              <w:bCs/>
              <w:color w:val="auto"/>
              <w:sz w:val="36"/>
              <w:szCs w:val="36"/>
              <w:highlight w:val="none"/>
            </w:rPr>
            <w:t>目</w:t>
          </w:r>
          <w:r>
            <w:rPr>
              <w:rFonts w:hint="eastAsia" w:ascii="宋体" w:hAnsi="宋体" w:eastAsia="宋体"/>
              <w:b/>
              <w:bCs/>
              <w:color w:val="auto"/>
              <w:sz w:val="36"/>
              <w:szCs w:val="36"/>
              <w:highlight w:val="none"/>
              <w:lang w:val="en-US" w:eastAsia="zh-CN"/>
            </w:rPr>
            <w:t xml:space="preserve">  </w:t>
          </w:r>
          <w:r>
            <w:rPr>
              <w:rFonts w:ascii="宋体" w:hAnsi="宋体" w:eastAsia="宋体"/>
              <w:b/>
              <w:bCs/>
              <w:color w:val="auto"/>
              <w:sz w:val="36"/>
              <w:szCs w:val="36"/>
              <w:highlight w:val="none"/>
            </w:rPr>
            <w:t>录</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_Toc23768_WPSOffice_Level1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6016d27a-c017-4722-b4f9-1278dba30191}"/>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黑体" w:hAnsi="黑体" w:eastAsia="黑体" w:cstheme="minorBidi"/>
                  <w:color w:val="auto"/>
                  <w:sz w:val="24"/>
                  <w:szCs w:val="24"/>
                  <w:highlight w:val="none"/>
                </w:rPr>
                <w:t>合同文件</w:t>
              </w:r>
            </w:sdtContent>
          </w:sdt>
          <w:r>
            <w:rPr>
              <w:color w:val="auto"/>
              <w:sz w:val="24"/>
              <w:szCs w:val="24"/>
              <w:highlight w:val="none"/>
            </w:rPr>
            <w:tab/>
          </w:r>
          <w:r>
            <w:rPr>
              <w:rFonts w:hint="eastAsia"/>
              <w:color w:val="auto"/>
              <w:sz w:val="24"/>
              <w:szCs w:val="24"/>
              <w:highlight w:val="none"/>
              <w:lang w:val="en-US" w:eastAsia="zh-CN"/>
            </w:rPr>
            <w:t>2</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_Toc12779_WPSOffice_Level1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619c61b2-95aa-4570-902e-6374b7062681}"/>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lang w:val="en-US" w:eastAsia="zh-CN"/>
                </w:rPr>
                <w:t>1</w:t>
              </w:r>
              <w:r>
                <w:rPr>
                  <w:rFonts w:hint="eastAsia" w:ascii="仿宋_GB2312" w:hAnsi="宋体" w:eastAsia="仿宋_GB2312" w:cs="Times New Roman"/>
                  <w:color w:val="auto"/>
                  <w:sz w:val="24"/>
                  <w:szCs w:val="24"/>
                  <w:highlight w:val="none"/>
                </w:rPr>
                <w:t>工程概况</w:t>
              </w:r>
            </w:sdtContent>
          </w:sdt>
          <w:r>
            <w:rPr>
              <w:color w:val="auto"/>
              <w:sz w:val="24"/>
              <w:szCs w:val="24"/>
              <w:highlight w:val="none"/>
            </w:rPr>
            <w:tab/>
          </w:r>
          <w:bookmarkStart w:id="1" w:name="_Toc12779_WPSOffice_Level1Page"/>
          <w:r>
            <w:rPr>
              <w:color w:val="auto"/>
              <w:sz w:val="24"/>
              <w:szCs w:val="24"/>
              <w:highlight w:val="none"/>
            </w:rPr>
            <w:t>2</w:t>
          </w:r>
          <w:bookmarkEnd w:id="1"/>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_Toc233_WPSOffice_Level1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8f3034db-a6a3-417c-ac3d-f910052174d4}"/>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2 工程承包范围、工作内容、承包方式</w:t>
              </w:r>
            </w:sdtContent>
          </w:sdt>
          <w:r>
            <w:rPr>
              <w:color w:val="auto"/>
              <w:sz w:val="24"/>
              <w:szCs w:val="24"/>
              <w:highlight w:val="none"/>
            </w:rPr>
            <w:tab/>
          </w:r>
          <w:bookmarkStart w:id="2" w:name="_Toc233_WPSOffice_Level1Page"/>
          <w:r>
            <w:rPr>
              <w:color w:val="auto"/>
              <w:sz w:val="24"/>
              <w:szCs w:val="24"/>
              <w:highlight w:val="none"/>
            </w:rPr>
            <w:t>2</w:t>
          </w:r>
          <w:bookmarkEnd w:id="2"/>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_Toc14716_WPSOffice_Level1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ab53966a-723d-4efd-ada6-50b2642b0deb}"/>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3 进度要求</w:t>
              </w:r>
            </w:sdtContent>
          </w:sdt>
          <w:r>
            <w:rPr>
              <w:color w:val="auto"/>
              <w:sz w:val="24"/>
              <w:szCs w:val="24"/>
              <w:highlight w:val="none"/>
            </w:rPr>
            <w:tab/>
          </w:r>
          <w:r>
            <w:rPr>
              <w:rFonts w:hint="eastAsia"/>
              <w:color w:val="auto"/>
              <w:sz w:val="24"/>
              <w:szCs w:val="24"/>
              <w:highlight w:val="none"/>
              <w:lang w:val="en-US" w:eastAsia="zh-CN"/>
            </w:rPr>
            <w:t>3</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_Toc17555_WPSOffice_Level1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93fbba82-cb24-4d2d-bc35-f44ba452ef20}"/>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4 质量标准</w:t>
              </w:r>
            </w:sdtContent>
          </w:sdt>
          <w:r>
            <w:rPr>
              <w:color w:val="auto"/>
              <w:sz w:val="24"/>
              <w:szCs w:val="24"/>
              <w:highlight w:val="none"/>
            </w:rPr>
            <w:tab/>
          </w:r>
          <w:bookmarkStart w:id="3" w:name="_Toc17555_WPSOffice_Level1Page"/>
          <w:r>
            <w:rPr>
              <w:color w:val="auto"/>
              <w:sz w:val="24"/>
              <w:szCs w:val="24"/>
              <w:highlight w:val="none"/>
            </w:rPr>
            <w:t>4</w:t>
          </w:r>
          <w:bookmarkEnd w:id="3"/>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_Toc21643_WPSOffice_Level1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3e9b444e-fc40-443e-acb4-ddd62bcb5204}"/>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5 合同价款与承包单价</w:t>
              </w:r>
            </w:sdtContent>
          </w:sdt>
          <w:r>
            <w:rPr>
              <w:color w:val="auto"/>
              <w:sz w:val="24"/>
              <w:szCs w:val="24"/>
              <w:highlight w:val="none"/>
            </w:rPr>
            <w:tab/>
          </w:r>
          <w:bookmarkStart w:id="4" w:name="_Toc21643_WPSOffice_Level1Page"/>
          <w:r>
            <w:rPr>
              <w:color w:val="auto"/>
              <w:sz w:val="24"/>
              <w:szCs w:val="24"/>
              <w:highlight w:val="none"/>
            </w:rPr>
            <w:t>4</w:t>
          </w:r>
          <w:bookmarkEnd w:id="4"/>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_Toc25046_WPSOffice_Level1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d62536fa-7df5-4964-a21a-baffc851f3d3}"/>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6 综合履约保证金</w:t>
              </w:r>
            </w:sdtContent>
          </w:sdt>
          <w:r>
            <w:rPr>
              <w:color w:val="auto"/>
              <w:sz w:val="24"/>
              <w:szCs w:val="24"/>
              <w:highlight w:val="none"/>
            </w:rPr>
            <w:tab/>
          </w:r>
          <w:bookmarkStart w:id="5" w:name="_Toc25046_WPSOffice_Level1Page"/>
          <w:r>
            <w:rPr>
              <w:color w:val="auto"/>
              <w:sz w:val="24"/>
              <w:szCs w:val="24"/>
              <w:highlight w:val="none"/>
            </w:rPr>
            <w:t>6</w:t>
          </w:r>
          <w:bookmarkEnd w:id="5"/>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_Toc20369_WPSOffice_Level1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2c76eca0-c4a7-43db-9997-75c53d4358b7}"/>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7 工程变更与签证</w:t>
              </w:r>
            </w:sdtContent>
          </w:sdt>
          <w:r>
            <w:rPr>
              <w:color w:val="auto"/>
              <w:sz w:val="24"/>
              <w:szCs w:val="24"/>
              <w:highlight w:val="none"/>
            </w:rPr>
            <w:tab/>
          </w:r>
          <w:bookmarkStart w:id="6" w:name="_Toc20369_WPSOffice_Level1Page"/>
          <w:r>
            <w:rPr>
              <w:color w:val="auto"/>
              <w:sz w:val="24"/>
              <w:szCs w:val="24"/>
              <w:highlight w:val="none"/>
            </w:rPr>
            <w:t>6</w:t>
          </w:r>
          <w:bookmarkEnd w:id="6"/>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_Toc7676_WPSOffice_Level1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ca50d19d-5fa5-4849-942b-27dafad872f9}"/>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8 结算与支付</w:t>
              </w:r>
            </w:sdtContent>
          </w:sdt>
          <w:r>
            <w:rPr>
              <w:color w:val="auto"/>
              <w:sz w:val="24"/>
              <w:szCs w:val="24"/>
              <w:highlight w:val="none"/>
            </w:rPr>
            <w:tab/>
          </w:r>
          <w:r>
            <w:rPr>
              <w:rFonts w:hint="eastAsia"/>
              <w:color w:val="auto"/>
              <w:sz w:val="24"/>
              <w:szCs w:val="24"/>
              <w:highlight w:val="none"/>
              <w:lang w:val="en-US" w:eastAsia="zh-CN"/>
            </w:rPr>
            <w:t>8</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rFonts w:hint="eastAsia" w:eastAsia="宋体"/>
              <w:color w:val="auto"/>
              <w:sz w:val="24"/>
              <w:szCs w:val="24"/>
              <w:highlight w:val="none"/>
              <w:lang w:val="en-US" w:eastAsia="zh-CN"/>
            </w:rPr>
          </w:pPr>
          <w:r>
            <w:rPr>
              <w:color w:val="auto"/>
              <w:sz w:val="24"/>
              <w:szCs w:val="24"/>
              <w:highlight w:val="none"/>
            </w:rPr>
            <w:fldChar w:fldCharType="begin"/>
          </w:r>
          <w:r>
            <w:rPr>
              <w:color w:val="auto"/>
              <w:sz w:val="24"/>
              <w:szCs w:val="24"/>
              <w:highlight w:val="none"/>
            </w:rPr>
            <w:instrText xml:space="preserve"> HYPERLINK \l _Toc24896_WPSOffice_Level1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612643bd-daf4-4b11-980a-2479df8df434}"/>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9 增值税发票</w:t>
              </w:r>
            </w:sdtContent>
          </w:sdt>
          <w:r>
            <w:rPr>
              <w:color w:val="auto"/>
              <w:sz w:val="24"/>
              <w:szCs w:val="24"/>
              <w:highlight w:val="none"/>
            </w:rPr>
            <w:tab/>
          </w:r>
          <w:r>
            <w:rPr>
              <w:rFonts w:hint="eastAsia"/>
              <w:color w:val="auto"/>
              <w:sz w:val="24"/>
              <w:szCs w:val="24"/>
              <w:highlight w:val="none"/>
              <w:lang w:val="en-US" w:eastAsia="zh-CN"/>
            </w:rPr>
            <w:t>1</w:t>
          </w:r>
          <w:r>
            <w:rPr>
              <w:color w:val="auto"/>
              <w:sz w:val="24"/>
              <w:szCs w:val="24"/>
              <w:highlight w:val="none"/>
            </w:rPr>
            <w:fldChar w:fldCharType="end"/>
          </w:r>
          <w:r>
            <w:rPr>
              <w:color w:val="auto"/>
              <w:sz w:val="24"/>
              <w:szCs w:val="24"/>
              <w:highlight w:val="none"/>
            </w:rPr>
            <w:t>1</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_Toc11291_WPSOffice_Level1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78cde6d8-2387-48a7-80ad-56114a5b9941}"/>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10 劳资保障管理</w:t>
              </w:r>
            </w:sdtContent>
          </w:sdt>
          <w:r>
            <w:rPr>
              <w:color w:val="auto"/>
              <w:sz w:val="24"/>
              <w:szCs w:val="24"/>
              <w:highlight w:val="none"/>
            </w:rPr>
            <w:tab/>
          </w:r>
          <w:bookmarkStart w:id="7" w:name="_Toc11291_WPSOffice_Level1Page"/>
          <w:r>
            <w:rPr>
              <w:color w:val="auto"/>
              <w:sz w:val="24"/>
              <w:szCs w:val="24"/>
              <w:highlight w:val="none"/>
            </w:rPr>
            <w:t>1</w:t>
          </w:r>
          <w:bookmarkEnd w:id="7"/>
          <w:r>
            <w:rPr>
              <w:rFonts w:hint="eastAsia"/>
              <w:color w:val="auto"/>
              <w:sz w:val="24"/>
              <w:szCs w:val="24"/>
              <w:highlight w:val="none"/>
              <w:lang w:val="en-US" w:eastAsia="zh-CN"/>
            </w:rPr>
            <w:t>2</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rFonts w:hint="eastAsia" w:eastAsia="宋体"/>
              <w:color w:val="auto"/>
              <w:sz w:val="24"/>
              <w:szCs w:val="24"/>
              <w:highlight w:val="none"/>
              <w:lang w:val="en-US" w:eastAsia="zh-CN"/>
            </w:rPr>
          </w:pPr>
          <w:r>
            <w:rPr>
              <w:color w:val="auto"/>
              <w:sz w:val="24"/>
              <w:szCs w:val="24"/>
              <w:highlight w:val="none"/>
            </w:rPr>
            <w:fldChar w:fldCharType="begin"/>
          </w:r>
          <w:r>
            <w:rPr>
              <w:color w:val="auto"/>
              <w:sz w:val="24"/>
              <w:szCs w:val="24"/>
              <w:highlight w:val="none"/>
            </w:rPr>
            <w:instrText xml:space="preserve"> HYPERLINK \l _Toc12866_WPSOffice_Level1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0830aa21-19fa-459e-ba63-d17b8cb90b35}"/>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11 甲方、乙方管理人员</w:t>
              </w:r>
            </w:sdtContent>
          </w:sdt>
          <w:r>
            <w:rPr>
              <w:color w:val="auto"/>
              <w:sz w:val="24"/>
              <w:szCs w:val="24"/>
              <w:highlight w:val="none"/>
            </w:rPr>
            <w:tab/>
          </w:r>
          <w:r>
            <w:rPr>
              <w:rFonts w:hint="eastAsia"/>
              <w:color w:val="auto"/>
              <w:sz w:val="24"/>
              <w:szCs w:val="24"/>
              <w:highlight w:val="none"/>
              <w:lang w:val="en-US" w:eastAsia="zh-CN"/>
            </w:rPr>
            <w:t>1</w:t>
          </w:r>
          <w:r>
            <w:rPr>
              <w:color w:val="auto"/>
              <w:sz w:val="24"/>
              <w:szCs w:val="24"/>
              <w:highlight w:val="none"/>
            </w:rPr>
            <w:fldChar w:fldCharType="end"/>
          </w:r>
          <w:r>
            <w:rPr>
              <w:rFonts w:hint="eastAsia"/>
              <w:color w:val="auto"/>
              <w:sz w:val="24"/>
              <w:szCs w:val="24"/>
              <w:highlight w:val="none"/>
              <w:lang w:val="en-US" w:eastAsia="zh-CN"/>
            </w:rPr>
            <w:t>6</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_Toc14679_WPSOffice_Level1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3c5c544b-5ccb-4095-be3e-0820436402e7}"/>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12 甲方权利及义务</w:t>
              </w:r>
            </w:sdtContent>
          </w:sdt>
          <w:r>
            <w:rPr>
              <w:color w:val="auto"/>
              <w:sz w:val="24"/>
              <w:szCs w:val="24"/>
              <w:highlight w:val="none"/>
            </w:rPr>
            <w:tab/>
          </w:r>
          <w:bookmarkStart w:id="8" w:name="_Toc14679_WPSOffice_Level1Page"/>
          <w:r>
            <w:rPr>
              <w:color w:val="auto"/>
              <w:sz w:val="24"/>
              <w:szCs w:val="24"/>
              <w:highlight w:val="none"/>
            </w:rPr>
            <w:t>1</w:t>
          </w:r>
          <w:bookmarkEnd w:id="8"/>
          <w:r>
            <w:rPr>
              <w:rFonts w:hint="default"/>
              <w:color w:val="auto"/>
              <w:sz w:val="24"/>
              <w:szCs w:val="24"/>
              <w:highlight w:val="none"/>
              <w:lang w:eastAsia="zh-CN"/>
            </w:rPr>
            <w:t>8</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_Toc11884_WPSOffice_Level1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d1f30436-a9e6-4cfb-8c7d-a87c7f941153}"/>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13 乙方权利及义务</w:t>
              </w:r>
            </w:sdtContent>
          </w:sdt>
          <w:r>
            <w:rPr>
              <w:color w:val="auto"/>
              <w:sz w:val="24"/>
              <w:szCs w:val="24"/>
              <w:highlight w:val="none"/>
            </w:rPr>
            <w:tab/>
          </w:r>
          <w:bookmarkStart w:id="9" w:name="_Toc11884_WPSOffice_Level1Page"/>
          <w:r>
            <w:rPr>
              <w:color w:val="auto"/>
              <w:sz w:val="24"/>
              <w:szCs w:val="24"/>
              <w:highlight w:val="none"/>
            </w:rPr>
            <w:t>1</w:t>
          </w:r>
          <w:bookmarkEnd w:id="9"/>
          <w:r>
            <w:rPr>
              <w:rFonts w:hint="default"/>
              <w:color w:val="auto"/>
              <w:sz w:val="24"/>
              <w:szCs w:val="24"/>
              <w:highlight w:val="none"/>
              <w:lang w:eastAsia="zh-CN"/>
            </w:rPr>
            <w:t>9</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rFonts w:hint="eastAsia" w:eastAsia="宋体"/>
              <w:color w:val="auto"/>
              <w:sz w:val="24"/>
              <w:szCs w:val="24"/>
              <w:highlight w:val="none"/>
              <w:lang w:val="en-US" w:eastAsia="zh-CN"/>
            </w:rPr>
          </w:pPr>
          <w:r>
            <w:rPr>
              <w:color w:val="auto"/>
              <w:sz w:val="24"/>
              <w:szCs w:val="24"/>
              <w:highlight w:val="none"/>
            </w:rPr>
            <w:fldChar w:fldCharType="begin"/>
          </w:r>
          <w:r>
            <w:rPr>
              <w:color w:val="auto"/>
              <w:sz w:val="24"/>
              <w:szCs w:val="24"/>
              <w:highlight w:val="none"/>
            </w:rPr>
            <w:instrText xml:space="preserve"> HYPERLINK \l _Toc27488_WPSOffice_Level1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85c634be-9afa-49c0-b5f0-e8c168999579}"/>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14 材料供应与管理</w:t>
              </w:r>
            </w:sdtContent>
          </w:sdt>
          <w:r>
            <w:rPr>
              <w:color w:val="auto"/>
              <w:sz w:val="24"/>
              <w:szCs w:val="24"/>
              <w:highlight w:val="none"/>
            </w:rPr>
            <w:tab/>
          </w:r>
          <w:r>
            <w:rPr>
              <w:rFonts w:hint="eastAsia"/>
              <w:color w:val="auto"/>
              <w:sz w:val="24"/>
              <w:szCs w:val="24"/>
              <w:highlight w:val="none"/>
              <w:lang w:val="en-US" w:eastAsia="zh-CN"/>
            </w:rPr>
            <w:t>2</w:t>
          </w:r>
          <w:r>
            <w:rPr>
              <w:color w:val="auto"/>
              <w:sz w:val="24"/>
              <w:szCs w:val="24"/>
              <w:highlight w:val="none"/>
            </w:rPr>
            <w:fldChar w:fldCharType="end"/>
          </w:r>
          <w:r>
            <w:rPr>
              <w:rFonts w:hint="default"/>
              <w:color w:val="auto"/>
              <w:sz w:val="24"/>
              <w:szCs w:val="24"/>
              <w:highlight w:val="none"/>
              <w:lang w:eastAsia="zh-CN"/>
            </w:rPr>
            <w:t>2</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_Toc28257_WPSOffice_Level1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617acb29-b52d-4475-9ee7-d83a0033b0a1}"/>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华文仿宋" w:eastAsia="仿宋_GB2312" w:cstheme="minorBidi"/>
                  <w:color w:val="auto"/>
                  <w:sz w:val="24"/>
                  <w:szCs w:val="24"/>
                  <w:highlight w:val="none"/>
                </w:rPr>
                <w:t>15 机械、机具和周转材</w:t>
              </w:r>
              <w:r>
                <w:rPr>
                  <w:rFonts w:hint="eastAsia" w:ascii="仿宋_GB2312" w:hAnsi="宋体" w:eastAsia="仿宋_GB2312" w:cs="Times New Roman"/>
                  <w:color w:val="auto"/>
                  <w:sz w:val="24"/>
                  <w:szCs w:val="24"/>
                  <w:highlight w:val="none"/>
                </w:rPr>
                <w:t>供应与管理</w:t>
              </w:r>
            </w:sdtContent>
          </w:sdt>
          <w:r>
            <w:rPr>
              <w:color w:val="auto"/>
              <w:sz w:val="24"/>
              <w:szCs w:val="24"/>
              <w:highlight w:val="none"/>
            </w:rPr>
            <w:tab/>
          </w:r>
          <w:bookmarkStart w:id="10" w:name="_Toc28257_WPSOffice_Level1Page"/>
          <w:r>
            <w:rPr>
              <w:color w:val="auto"/>
              <w:sz w:val="24"/>
              <w:szCs w:val="24"/>
              <w:highlight w:val="none"/>
            </w:rPr>
            <w:t>2</w:t>
          </w:r>
          <w:bookmarkEnd w:id="10"/>
          <w:r>
            <w:rPr>
              <w:rFonts w:hint="default"/>
              <w:color w:val="auto"/>
              <w:sz w:val="24"/>
              <w:szCs w:val="24"/>
              <w:highlight w:val="none"/>
              <w:lang w:eastAsia="zh-CN"/>
            </w:rPr>
            <w:t>4</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_Toc19573_WPSOffice_Level1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8736463b-fdcd-43ac-a0e1-2763ce38e909}"/>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16 工程保修</w:t>
              </w:r>
            </w:sdtContent>
          </w:sdt>
          <w:r>
            <w:rPr>
              <w:color w:val="auto"/>
              <w:sz w:val="24"/>
              <w:szCs w:val="24"/>
              <w:highlight w:val="none"/>
            </w:rPr>
            <w:tab/>
          </w:r>
          <w:bookmarkStart w:id="11" w:name="_Toc19573_WPSOffice_Level1Page"/>
          <w:r>
            <w:rPr>
              <w:color w:val="auto"/>
              <w:sz w:val="24"/>
              <w:szCs w:val="24"/>
              <w:highlight w:val="none"/>
            </w:rPr>
            <w:t>2</w:t>
          </w:r>
          <w:bookmarkEnd w:id="11"/>
          <w:r>
            <w:rPr>
              <w:rFonts w:hint="eastAsia"/>
              <w:color w:val="auto"/>
              <w:sz w:val="24"/>
              <w:szCs w:val="24"/>
              <w:highlight w:val="none"/>
              <w:lang w:val="en-US" w:eastAsia="zh-CN"/>
            </w:rPr>
            <w:t>5</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_Toc32480_WPSOffice_Level1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bbdfbfcc-590c-49d1-8faf-628c547f2018}"/>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17 文明施工</w:t>
              </w:r>
            </w:sdtContent>
          </w:sdt>
          <w:r>
            <w:rPr>
              <w:color w:val="auto"/>
              <w:sz w:val="24"/>
              <w:szCs w:val="24"/>
              <w:highlight w:val="none"/>
            </w:rPr>
            <w:tab/>
          </w:r>
          <w:bookmarkStart w:id="12" w:name="_Toc32480_WPSOffice_Level1Page"/>
          <w:r>
            <w:rPr>
              <w:color w:val="auto"/>
              <w:sz w:val="24"/>
              <w:szCs w:val="24"/>
              <w:highlight w:val="none"/>
            </w:rPr>
            <w:t>2</w:t>
          </w:r>
          <w:bookmarkEnd w:id="12"/>
          <w:r>
            <w:rPr>
              <w:rFonts w:hint="default"/>
              <w:color w:val="auto"/>
              <w:sz w:val="24"/>
              <w:szCs w:val="24"/>
              <w:highlight w:val="none"/>
              <w:lang w:eastAsia="zh-CN"/>
            </w:rPr>
            <w:t>6</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_Toc15317_WPSOffice_Level1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e0826f7f-6f77-4646-bb09-1bb44939f06e}"/>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18 与此分包合同相对应的主合同条款摘录</w:t>
              </w:r>
            </w:sdtContent>
          </w:sdt>
          <w:r>
            <w:rPr>
              <w:color w:val="auto"/>
              <w:sz w:val="24"/>
              <w:szCs w:val="24"/>
              <w:highlight w:val="none"/>
            </w:rPr>
            <w:tab/>
          </w:r>
          <w:bookmarkStart w:id="13" w:name="_Toc15317_WPSOffice_Level1Page"/>
          <w:r>
            <w:rPr>
              <w:color w:val="auto"/>
              <w:sz w:val="24"/>
              <w:szCs w:val="24"/>
              <w:highlight w:val="none"/>
            </w:rPr>
            <w:t>2</w:t>
          </w:r>
          <w:bookmarkEnd w:id="13"/>
          <w:r>
            <w:rPr>
              <w:rFonts w:hint="default"/>
              <w:color w:val="auto"/>
              <w:sz w:val="24"/>
              <w:szCs w:val="24"/>
              <w:highlight w:val="none"/>
              <w:lang w:eastAsia="zh-CN"/>
            </w:rPr>
            <w:t>7</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_Toc6598_WPSOffice_Level1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d73c8a28-6b87-4afa-8acd-6db455a1fdc9}"/>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19 乙方的声明、承诺和保证</w:t>
              </w:r>
            </w:sdtContent>
          </w:sdt>
          <w:r>
            <w:rPr>
              <w:color w:val="auto"/>
              <w:sz w:val="24"/>
              <w:szCs w:val="24"/>
              <w:highlight w:val="none"/>
            </w:rPr>
            <w:tab/>
          </w:r>
          <w:bookmarkStart w:id="14" w:name="_Toc6598_WPSOffice_Level1Page"/>
          <w:r>
            <w:rPr>
              <w:color w:val="auto"/>
              <w:sz w:val="24"/>
              <w:szCs w:val="24"/>
              <w:highlight w:val="none"/>
            </w:rPr>
            <w:t>2</w:t>
          </w:r>
          <w:bookmarkEnd w:id="14"/>
          <w:r>
            <w:rPr>
              <w:rFonts w:hint="default"/>
              <w:color w:val="auto"/>
              <w:sz w:val="24"/>
              <w:szCs w:val="24"/>
              <w:highlight w:val="none"/>
              <w:lang w:eastAsia="zh-CN"/>
            </w:rPr>
            <w:t>7</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_Toc19765_WPSOffice_Level1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869cb3f4-3afd-4174-9e9e-a7336fb0cf29}"/>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20 争议解决方式</w:t>
              </w:r>
            </w:sdtContent>
          </w:sdt>
          <w:r>
            <w:rPr>
              <w:color w:val="auto"/>
              <w:sz w:val="24"/>
              <w:szCs w:val="24"/>
              <w:highlight w:val="none"/>
            </w:rPr>
            <w:tab/>
          </w:r>
          <w:bookmarkStart w:id="15" w:name="_Toc19765_WPSOffice_Level1Page"/>
          <w:r>
            <w:rPr>
              <w:color w:val="auto"/>
              <w:sz w:val="24"/>
              <w:szCs w:val="24"/>
              <w:highlight w:val="none"/>
            </w:rPr>
            <w:t>2</w:t>
          </w:r>
          <w:bookmarkEnd w:id="15"/>
          <w:r>
            <w:rPr>
              <w:rFonts w:hint="default"/>
              <w:color w:val="auto"/>
              <w:sz w:val="24"/>
              <w:szCs w:val="24"/>
              <w:highlight w:val="none"/>
              <w:lang w:eastAsia="zh-CN"/>
            </w:rPr>
            <w:t>7</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_Toc26640_WPSOffice_Level1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f11da796-56d2-4c8f-8a5e-5b3644ee06b0}"/>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21 合同解除</w:t>
              </w:r>
            </w:sdtContent>
          </w:sdt>
          <w:r>
            <w:rPr>
              <w:color w:val="auto"/>
              <w:sz w:val="24"/>
              <w:szCs w:val="24"/>
              <w:highlight w:val="none"/>
            </w:rPr>
            <w:tab/>
          </w:r>
          <w:bookmarkStart w:id="16" w:name="_Toc26640_WPSOffice_Level1Page"/>
          <w:r>
            <w:rPr>
              <w:color w:val="auto"/>
              <w:sz w:val="24"/>
              <w:szCs w:val="24"/>
              <w:highlight w:val="none"/>
            </w:rPr>
            <w:t>2</w:t>
          </w:r>
          <w:bookmarkEnd w:id="16"/>
          <w:r>
            <w:rPr>
              <w:rFonts w:hint="eastAsia"/>
              <w:color w:val="auto"/>
              <w:sz w:val="24"/>
              <w:szCs w:val="24"/>
              <w:highlight w:val="none"/>
              <w:lang w:val="en-US" w:eastAsia="zh-CN"/>
            </w:rPr>
            <w:t>7</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_Toc24886_WPSOffice_Level1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423f69f9-992a-4d11-b60d-8664b6b72265}"/>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22 附则</w:t>
              </w:r>
            </w:sdtContent>
          </w:sdt>
          <w:r>
            <w:rPr>
              <w:color w:val="auto"/>
              <w:sz w:val="24"/>
              <w:szCs w:val="24"/>
              <w:highlight w:val="none"/>
            </w:rPr>
            <w:tab/>
          </w:r>
          <w:bookmarkStart w:id="17" w:name="_Toc24886_WPSOffice_Level1Page"/>
          <w:r>
            <w:rPr>
              <w:color w:val="auto"/>
              <w:sz w:val="24"/>
              <w:szCs w:val="24"/>
              <w:highlight w:val="none"/>
            </w:rPr>
            <w:t>2</w:t>
          </w:r>
          <w:bookmarkEnd w:id="17"/>
          <w:r>
            <w:rPr>
              <w:rFonts w:hint="eastAsia"/>
              <w:color w:val="auto"/>
              <w:sz w:val="24"/>
              <w:szCs w:val="24"/>
              <w:highlight w:val="none"/>
              <w:lang w:val="en-US" w:eastAsia="zh-CN"/>
            </w:rPr>
            <w:t>7</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_Toc7442_WPSOffice_Level1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1456b566-07af-4839-8bc7-4064da94b78a}"/>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23 合同生效</w:t>
              </w:r>
            </w:sdtContent>
          </w:sdt>
          <w:r>
            <w:rPr>
              <w:color w:val="auto"/>
              <w:sz w:val="24"/>
              <w:szCs w:val="24"/>
              <w:highlight w:val="none"/>
            </w:rPr>
            <w:tab/>
          </w:r>
          <w:bookmarkStart w:id="18" w:name="_Toc7442_WPSOffice_Level1Page"/>
          <w:r>
            <w:rPr>
              <w:color w:val="auto"/>
              <w:sz w:val="24"/>
              <w:szCs w:val="24"/>
              <w:highlight w:val="none"/>
            </w:rPr>
            <w:t>2</w:t>
          </w:r>
          <w:bookmarkEnd w:id="18"/>
          <w:r>
            <w:rPr>
              <w:rFonts w:hint="eastAsia"/>
              <w:color w:val="auto"/>
              <w:sz w:val="24"/>
              <w:szCs w:val="24"/>
              <w:highlight w:val="none"/>
              <w:lang w:val="en-US" w:eastAsia="zh-CN"/>
            </w:rPr>
            <w:t>7</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_Toc9800_WPSOffice_Level1 </w:instrText>
          </w:r>
          <w:r>
            <w:rPr>
              <w:color w:val="auto"/>
              <w:sz w:val="24"/>
              <w:szCs w:val="24"/>
              <w:highlight w:val="none"/>
            </w:rPr>
            <w:fldChar w:fldCharType="separate"/>
          </w:r>
          <w:sdt>
            <w:sdtPr>
              <w:rPr>
                <w:rFonts w:hint="eastAsia" w:ascii="黑体" w:hAnsi="黑体" w:eastAsia="黑体" w:cs="黑体"/>
                <w:color w:val="auto"/>
                <w:kern w:val="2"/>
                <w:sz w:val="24"/>
                <w:szCs w:val="24"/>
                <w:highlight w:val="none"/>
                <w:lang w:val="en-US" w:eastAsia="zh-CN" w:bidi="ar-SA"/>
              </w:rPr>
              <w:id w:val="147465738"/>
              <w:placeholder>
                <w:docPart w:val="{b6db5389-1907-415b-8eb1-44a23ac697e1}"/>
              </w:placeholder>
            </w:sdtPr>
            <w:sdtEndPr>
              <w:rPr>
                <w:rFonts w:hint="eastAsia" w:asciiTheme="minorHAnsi" w:hAnsiTheme="minorHAnsi" w:eastAsiaTheme="minorEastAsia" w:cstheme="minorBidi"/>
                <w:color w:val="auto"/>
                <w:kern w:val="2"/>
                <w:sz w:val="24"/>
                <w:szCs w:val="24"/>
                <w:highlight w:val="none"/>
                <w:lang w:val="en-US" w:eastAsia="zh-CN" w:bidi="ar-SA"/>
              </w:rPr>
            </w:sdtEndPr>
            <w:sdtContent>
              <w:r>
                <w:rPr>
                  <w:rFonts w:hint="eastAsia" w:ascii="黑体" w:hAnsi="黑体" w:eastAsia="黑体" w:cs="黑体"/>
                  <w:color w:val="auto"/>
                  <w:kern w:val="2"/>
                  <w:sz w:val="24"/>
                  <w:szCs w:val="24"/>
                  <w:highlight w:val="none"/>
                  <w:lang w:val="en-US" w:eastAsia="zh-CN" w:bidi="ar-SA"/>
                </w:rPr>
                <w:t>合同附件</w:t>
              </w:r>
              <w:r>
                <w:rPr>
                  <w:rFonts w:hint="eastAsia" w:ascii="仿宋_GB2312" w:hAnsi="宋体" w:eastAsia="仿宋_GB2312" w:cs="Times New Roman"/>
                  <w:b/>
                  <w:bCs/>
                  <w:color w:val="auto"/>
                  <w:kern w:val="2"/>
                  <w:sz w:val="24"/>
                  <w:szCs w:val="24"/>
                  <w:highlight w:val="none"/>
                  <w:lang w:val="en-US" w:eastAsia="zh-CN" w:bidi="ar-SA"/>
                </w:rPr>
                <w:t xml:space="preserve"> </w:t>
              </w:r>
            </w:sdtContent>
          </w:sdt>
          <w:r>
            <w:rPr>
              <w:color w:val="auto"/>
              <w:sz w:val="24"/>
              <w:szCs w:val="24"/>
              <w:highlight w:val="none"/>
            </w:rPr>
            <w:tab/>
          </w:r>
          <w:bookmarkStart w:id="19" w:name="_Toc9800_WPSOffice_Level1Page"/>
          <w:r>
            <w:rPr>
              <w:color w:val="auto"/>
              <w:sz w:val="24"/>
              <w:szCs w:val="24"/>
              <w:highlight w:val="none"/>
            </w:rPr>
            <w:t>2</w:t>
          </w:r>
          <w:bookmarkEnd w:id="19"/>
          <w:r>
            <w:rPr>
              <w:rFonts w:hint="default"/>
              <w:color w:val="auto"/>
              <w:sz w:val="24"/>
              <w:szCs w:val="24"/>
              <w:highlight w:val="none"/>
              <w:lang w:eastAsia="zh-CN"/>
            </w:rPr>
            <w:t>8</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_Toc17043_WPSOffice_Level1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8453fd04-8251-439c-b371-9123da44308a}"/>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附件一：工程量清单</w:t>
              </w:r>
            </w:sdtContent>
          </w:sdt>
          <w:r>
            <w:rPr>
              <w:color w:val="auto"/>
              <w:sz w:val="24"/>
              <w:szCs w:val="24"/>
              <w:highlight w:val="none"/>
            </w:rPr>
            <w:tab/>
          </w:r>
          <w:bookmarkStart w:id="20" w:name="_Toc17043_WPSOffice_Level1Page"/>
          <w:r>
            <w:rPr>
              <w:color w:val="auto"/>
              <w:sz w:val="24"/>
              <w:szCs w:val="24"/>
              <w:highlight w:val="none"/>
            </w:rPr>
            <w:t>2</w:t>
          </w:r>
          <w:bookmarkEnd w:id="20"/>
          <w:r>
            <w:rPr>
              <w:rFonts w:hint="default"/>
              <w:color w:val="auto"/>
              <w:sz w:val="24"/>
              <w:szCs w:val="24"/>
              <w:highlight w:val="none"/>
              <w:lang w:eastAsia="zh-CN"/>
            </w:rPr>
            <w:t>9</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_Toc17101_WPSOffice_Level1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379db47e-9152-4340-88f8-147b19f66ebe}"/>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附件二：工程量清单计价规则</w:t>
              </w:r>
            </w:sdtContent>
          </w:sdt>
          <w:r>
            <w:rPr>
              <w:color w:val="auto"/>
              <w:sz w:val="24"/>
              <w:szCs w:val="24"/>
              <w:highlight w:val="none"/>
            </w:rPr>
            <w:tab/>
          </w:r>
          <w:r>
            <w:rPr>
              <w:color w:val="auto"/>
              <w:sz w:val="24"/>
              <w:szCs w:val="24"/>
              <w:highlight w:val="none"/>
            </w:rPr>
            <w:t>3</w:t>
          </w:r>
          <w:r>
            <w:rPr>
              <w:color w:val="auto"/>
              <w:sz w:val="24"/>
              <w:szCs w:val="24"/>
              <w:highlight w:val="none"/>
            </w:rPr>
            <w:fldChar w:fldCharType="end"/>
          </w:r>
          <w:r>
            <w:rPr>
              <w:color w:val="auto"/>
              <w:sz w:val="24"/>
              <w:szCs w:val="24"/>
              <w:highlight w:val="none"/>
            </w:rPr>
            <w:t>0</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rFonts w:hint="eastAsia" w:eastAsia="宋体"/>
              <w:color w:val="auto"/>
              <w:sz w:val="24"/>
              <w:szCs w:val="24"/>
              <w:highlight w:val="none"/>
              <w:lang w:val="en-US" w:eastAsia="zh-CN"/>
            </w:rPr>
          </w:pPr>
          <w:r>
            <w:rPr>
              <w:color w:val="auto"/>
              <w:sz w:val="24"/>
              <w:szCs w:val="24"/>
              <w:highlight w:val="none"/>
            </w:rPr>
            <w:fldChar w:fldCharType="begin"/>
          </w:r>
          <w:r>
            <w:rPr>
              <w:color w:val="auto"/>
              <w:sz w:val="24"/>
              <w:szCs w:val="24"/>
              <w:highlight w:val="none"/>
            </w:rPr>
            <w:instrText xml:space="preserve"> HYPERLINK \l _Toc8110_WPSOffice_Level1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da7e69b8-7175-4864-ab49-afd757aa3b58}"/>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附件三</w:t>
              </w:r>
              <w:r>
                <w:rPr>
                  <w:rFonts w:hint="eastAsia" w:ascii="仿宋_GB2312" w:hAnsi="宋体" w:eastAsia="仿宋_GB2312" w:cs="Times New Roman"/>
                  <w:color w:val="auto"/>
                  <w:sz w:val="24"/>
                  <w:szCs w:val="24"/>
                  <w:highlight w:val="none"/>
                  <w:lang w:eastAsia="zh-CN"/>
                </w:rPr>
                <w:t>：</w:t>
              </w:r>
              <w:r>
                <w:rPr>
                  <w:rFonts w:hint="eastAsia" w:ascii="仿宋_GB2312" w:hAnsi="宋体" w:eastAsia="仿宋_GB2312" w:cs="Times New Roman"/>
                  <w:color w:val="auto"/>
                  <w:sz w:val="24"/>
                  <w:szCs w:val="24"/>
                  <w:highlight w:val="none"/>
                </w:rPr>
                <w:t>分包安全生产协议书</w:t>
              </w:r>
            </w:sdtContent>
          </w:sdt>
          <w:r>
            <w:rPr>
              <w:color w:val="auto"/>
              <w:sz w:val="24"/>
              <w:szCs w:val="24"/>
              <w:highlight w:val="none"/>
            </w:rPr>
            <w:tab/>
          </w:r>
          <w:r>
            <w:rPr>
              <w:rFonts w:hint="eastAsia"/>
              <w:color w:val="auto"/>
              <w:sz w:val="24"/>
              <w:szCs w:val="24"/>
              <w:highlight w:val="none"/>
              <w:lang w:val="en-US" w:eastAsia="zh-CN"/>
            </w:rPr>
            <w:t>3</w:t>
          </w:r>
          <w:r>
            <w:rPr>
              <w:color w:val="auto"/>
              <w:sz w:val="24"/>
              <w:szCs w:val="24"/>
              <w:highlight w:val="none"/>
            </w:rPr>
            <w:fldChar w:fldCharType="end"/>
          </w:r>
          <w:r>
            <w:rPr>
              <w:rFonts w:hint="default"/>
              <w:color w:val="auto"/>
              <w:sz w:val="24"/>
              <w:szCs w:val="24"/>
              <w:highlight w:val="none"/>
              <w:lang w:eastAsia="zh-CN"/>
            </w:rPr>
            <w:t>1</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_Toc14353_WPSOffice_Level1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67bc909e-56cf-4fa6-9067-8fcf06b46478}"/>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附件四</w:t>
              </w:r>
              <w:r>
                <w:rPr>
                  <w:rFonts w:hint="eastAsia" w:ascii="仿宋_GB2312" w:hAnsi="宋体" w:eastAsia="仿宋_GB2312" w:cs="Times New Roman"/>
                  <w:color w:val="auto"/>
                  <w:sz w:val="24"/>
                  <w:szCs w:val="24"/>
                  <w:highlight w:val="none"/>
                  <w:lang w:eastAsia="zh-CN"/>
                </w:rPr>
                <w:t>：</w:t>
              </w:r>
              <w:r>
                <w:rPr>
                  <w:rFonts w:hint="eastAsia" w:ascii="仿宋_GB2312" w:hAnsi="宋体" w:eastAsia="仿宋_GB2312" w:cs="Times New Roman"/>
                  <w:color w:val="auto"/>
                  <w:sz w:val="24"/>
                  <w:szCs w:val="24"/>
                  <w:highlight w:val="none"/>
                </w:rPr>
                <w:t>廉洁协议书</w:t>
              </w:r>
            </w:sdtContent>
          </w:sdt>
          <w:r>
            <w:rPr>
              <w:color w:val="auto"/>
              <w:sz w:val="24"/>
              <w:szCs w:val="24"/>
              <w:highlight w:val="none"/>
            </w:rPr>
            <w:tab/>
          </w:r>
          <w:bookmarkStart w:id="21" w:name="_Toc14353_WPSOffice_Level1Page"/>
          <w:r>
            <w:rPr>
              <w:color w:val="auto"/>
              <w:sz w:val="24"/>
              <w:szCs w:val="24"/>
              <w:highlight w:val="none"/>
            </w:rPr>
            <w:t>3</w:t>
          </w:r>
          <w:bookmarkEnd w:id="21"/>
          <w:r>
            <w:rPr>
              <w:rFonts w:hint="default"/>
              <w:color w:val="auto"/>
              <w:sz w:val="24"/>
              <w:szCs w:val="24"/>
              <w:highlight w:val="none"/>
              <w:lang w:eastAsia="zh-CN"/>
            </w:rPr>
            <w:t>8</w:t>
          </w:r>
          <w:r>
            <w:rPr>
              <w:color w:val="auto"/>
              <w:sz w:val="24"/>
              <w:szCs w:val="24"/>
              <w:highlight w:val="none"/>
            </w:rPr>
            <w:fldChar w:fldCharType="end"/>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_Toc19142_WPSOffice_Level1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7c805aec-c42a-4800-90d0-5253c83aa312}"/>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附件五：授权委托书</w:t>
              </w:r>
            </w:sdtContent>
          </w:sdt>
          <w:r>
            <w:rPr>
              <w:color w:val="auto"/>
              <w:sz w:val="24"/>
              <w:szCs w:val="24"/>
              <w:highlight w:val="none"/>
            </w:rPr>
            <w:tab/>
          </w:r>
          <w:r>
            <w:rPr>
              <w:color w:val="auto"/>
              <w:sz w:val="24"/>
              <w:szCs w:val="24"/>
              <w:highlight w:val="none"/>
            </w:rPr>
            <w:t>4</w:t>
          </w:r>
          <w:r>
            <w:rPr>
              <w:color w:val="auto"/>
              <w:sz w:val="24"/>
              <w:szCs w:val="24"/>
              <w:highlight w:val="none"/>
            </w:rPr>
            <w:fldChar w:fldCharType="end"/>
          </w:r>
          <w:r>
            <w:rPr>
              <w:color w:val="auto"/>
              <w:sz w:val="24"/>
              <w:szCs w:val="24"/>
              <w:highlight w:val="none"/>
            </w:rPr>
            <w:t>0</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sz w:val="24"/>
              <w:szCs w:val="24"/>
              <w:highlight w:val="none"/>
            </w:rPr>
          </w:pPr>
          <w:r>
            <w:rPr>
              <w:color w:val="auto"/>
              <w:sz w:val="24"/>
              <w:szCs w:val="24"/>
              <w:highlight w:val="none"/>
            </w:rPr>
            <w:fldChar w:fldCharType="begin"/>
          </w:r>
          <w:r>
            <w:rPr>
              <w:color w:val="auto"/>
              <w:sz w:val="24"/>
              <w:szCs w:val="24"/>
              <w:highlight w:val="none"/>
            </w:rPr>
            <w:instrText xml:space="preserve"> HYPERLINK \l _Toc1080_WPSOffice_Level1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89cea50f-20b8-4913-b6d1-e0e9fc9b4775}"/>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附件六：防范欠薪承诺书</w:t>
              </w:r>
            </w:sdtContent>
          </w:sdt>
          <w:r>
            <w:rPr>
              <w:color w:val="auto"/>
              <w:sz w:val="24"/>
              <w:szCs w:val="24"/>
              <w:highlight w:val="none"/>
            </w:rPr>
            <w:tab/>
          </w:r>
          <w:r>
            <w:rPr>
              <w:color w:val="auto"/>
              <w:sz w:val="24"/>
              <w:szCs w:val="24"/>
              <w:highlight w:val="none"/>
            </w:rPr>
            <w:t>4</w:t>
          </w:r>
          <w:r>
            <w:rPr>
              <w:color w:val="auto"/>
              <w:sz w:val="24"/>
              <w:szCs w:val="24"/>
              <w:highlight w:val="none"/>
            </w:rPr>
            <w:fldChar w:fldCharType="end"/>
          </w:r>
          <w:r>
            <w:rPr>
              <w:color w:val="auto"/>
              <w:sz w:val="24"/>
              <w:szCs w:val="24"/>
              <w:highlight w:val="none"/>
            </w:rPr>
            <w:t>2</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rFonts w:hint="eastAsia" w:eastAsia="宋体"/>
              <w:color w:val="auto"/>
              <w:sz w:val="24"/>
              <w:szCs w:val="24"/>
              <w:highlight w:val="none"/>
              <w:lang w:val="en-US" w:eastAsia="zh-CN"/>
            </w:rPr>
          </w:pPr>
          <w:r>
            <w:rPr>
              <w:color w:val="auto"/>
              <w:sz w:val="24"/>
              <w:szCs w:val="24"/>
              <w:highlight w:val="none"/>
            </w:rPr>
            <w:fldChar w:fldCharType="begin"/>
          </w:r>
          <w:r>
            <w:rPr>
              <w:color w:val="auto"/>
              <w:sz w:val="24"/>
              <w:szCs w:val="24"/>
              <w:highlight w:val="none"/>
            </w:rPr>
            <w:instrText xml:space="preserve"> HYPERLINK \l _Toc13214_WPSOffice_Level1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4e047d48-5523-4d1b-8a56-eb3d24bf8a16}"/>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附件七：</w:t>
              </w:r>
              <w:r>
                <w:rPr>
                  <w:rFonts w:hint="eastAsia" w:ascii="仿宋_GB2312" w:hAnsi="宋体" w:eastAsia="仿宋_GB2312" w:cs="Times New Roman"/>
                  <w:color w:val="auto"/>
                  <w:sz w:val="24"/>
                  <w:szCs w:val="24"/>
                  <w:highlight w:val="none"/>
                  <w:lang w:val="en-US" w:eastAsia="zh-CN"/>
                </w:rPr>
                <w:t>分包工程签证及价格确定</w:t>
              </w:r>
              <w:r>
                <w:rPr>
                  <w:rFonts w:hint="eastAsia" w:ascii="仿宋_GB2312" w:hAnsi="宋体" w:eastAsia="仿宋_GB2312" w:cs="Times New Roman"/>
                  <w:color w:val="auto"/>
                  <w:sz w:val="24"/>
                  <w:szCs w:val="24"/>
                  <w:highlight w:val="none"/>
                </w:rPr>
                <w:t>审</w:t>
              </w:r>
              <w:r>
                <w:rPr>
                  <w:rFonts w:hint="eastAsia" w:ascii="仿宋_GB2312" w:hAnsi="宋体" w:eastAsia="仿宋_GB2312" w:cs="Times New Roman"/>
                  <w:color w:val="auto"/>
                  <w:sz w:val="24"/>
                  <w:szCs w:val="24"/>
                  <w:highlight w:val="none"/>
                  <w:lang w:val="en-US" w:eastAsia="zh-CN"/>
                </w:rPr>
                <w:t>批</w:t>
              </w:r>
              <w:r>
                <w:rPr>
                  <w:rFonts w:hint="eastAsia" w:ascii="仿宋_GB2312" w:hAnsi="宋体" w:eastAsia="仿宋_GB2312" w:cs="Times New Roman"/>
                  <w:color w:val="auto"/>
                  <w:sz w:val="24"/>
                  <w:szCs w:val="24"/>
                  <w:highlight w:val="none"/>
                </w:rPr>
                <w:t>流程</w:t>
              </w:r>
            </w:sdtContent>
          </w:sdt>
          <w:r>
            <w:rPr>
              <w:color w:val="auto"/>
              <w:sz w:val="24"/>
              <w:szCs w:val="24"/>
              <w:highlight w:val="none"/>
            </w:rPr>
            <w:tab/>
          </w:r>
          <w:r>
            <w:rPr>
              <w:rFonts w:hint="eastAsia"/>
              <w:color w:val="auto"/>
              <w:sz w:val="24"/>
              <w:szCs w:val="24"/>
              <w:highlight w:val="none"/>
              <w:lang w:val="en-US" w:eastAsia="zh-CN"/>
            </w:rPr>
            <w:t>4</w:t>
          </w:r>
          <w:r>
            <w:rPr>
              <w:color w:val="auto"/>
              <w:sz w:val="24"/>
              <w:szCs w:val="24"/>
              <w:highlight w:val="none"/>
            </w:rPr>
            <w:fldChar w:fldCharType="end"/>
          </w:r>
          <w:r>
            <w:rPr>
              <w:rFonts w:hint="default"/>
              <w:color w:val="auto"/>
              <w:sz w:val="24"/>
              <w:szCs w:val="24"/>
              <w:highlight w:val="none"/>
              <w:lang w:eastAsia="zh-CN"/>
            </w:rPr>
            <w:t>3</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rFonts w:hint="eastAsia" w:eastAsia="宋体"/>
              <w:color w:val="auto"/>
              <w:sz w:val="24"/>
              <w:szCs w:val="24"/>
              <w:highlight w:val="none"/>
              <w:lang w:val="en-US" w:eastAsia="zh-CN"/>
            </w:rPr>
          </w:pPr>
          <w:r>
            <w:rPr>
              <w:color w:val="auto"/>
              <w:sz w:val="24"/>
              <w:szCs w:val="24"/>
              <w:highlight w:val="none"/>
            </w:rPr>
            <w:fldChar w:fldCharType="begin"/>
          </w:r>
          <w:r>
            <w:rPr>
              <w:color w:val="auto"/>
              <w:sz w:val="24"/>
              <w:szCs w:val="24"/>
              <w:highlight w:val="none"/>
            </w:rPr>
            <w:instrText xml:space="preserve"> HYPERLINK \l _Toc16617_WPSOffice_Level1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419082e5-724c-4fd6-bada-3a56e69901db}"/>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仿宋_GB2312" w:hAnsi="宋体" w:eastAsia="仿宋_GB2312" w:cs="Times New Roman"/>
                  <w:color w:val="auto"/>
                  <w:sz w:val="24"/>
                  <w:szCs w:val="24"/>
                  <w:highlight w:val="none"/>
                </w:rPr>
                <w:t>附件八：担保承诺书</w:t>
              </w:r>
            </w:sdtContent>
          </w:sdt>
          <w:r>
            <w:rPr>
              <w:color w:val="auto"/>
              <w:sz w:val="24"/>
              <w:szCs w:val="24"/>
              <w:highlight w:val="none"/>
            </w:rPr>
            <w:tab/>
          </w:r>
          <w:r>
            <w:rPr>
              <w:rFonts w:hint="eastAsia"/>
              <w:color w:val="auto"/>
              <w:sz w:val="24"/>
              <w:szCs w:val="24"/>
              <w:highlight w:val="none"/>
              <w:lang w:val="en-US" w:eastAsia="zh-CN"/>
            </w:rPr>
            <w:t>4</w:t>
          </w:r>
          <w:r>
            <w:rPr>
              <w:color w:val="auto"/>
              <w:sz w:val="24"/>
              <w:szCs w:val="24"/>
              <w:highlight w:val="none"/>
            </w:rPr>
            <w:fldChar w:fldCharType="end"/>
          </w:r>
          <w:r>
            <w:rPr>
              <w:rFonts w:hint="default"/>
              <w:color w:val="auto"/>
              <w:sz w:val="24"/>
              <w:szCs w:val="24"/>
              <w:highlight w:val="none"/>
              <w:lang w:eastAsia="zh-CN"/>
            </w:rPr>
            <w:t>5</w:t>
          </w:r>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textAlignment w:val="auto"/>
            <w:rPr>
              <w:color w:val="auto"/>
              <w:highlight w:val="none"/>
            </w:rPr>
          </w:pPr>
          <w:r>
            <w:rPr>
              <w:color w:val="auto"/>
              <w:sz w:val="24"/>
              <w:szCs w:val="24"/>
              <w:highlight w:val="none"/>
            </w:rPr>
            <w:fldChar w:fldCharType="begin"/>
          </w:r>
          <w:r>
            <w:rPr>
              <w:color w:val="auto"/>
              <w:sz w:val="24"/>
              <w:szCs w:val="24"/>
              <w:highlight w:val="none"/>
            </w:rPr>
            <w:instrText xml:space="preserve"> HYPERLINK \l _Toc31364_WPSOffice_Level1 </w:instrText>
          </w:r>
          <w:r>
            <w:rPr>
              <w:color w:val="auto"/>
              <w:sz w:val="24"/>
              <w:szCs w:val="24"/>
              <w:highlight w:val="none"/>
            </w:rPr>
            <w:fldChar w:fldCharType="separate"/>
          </w:r>
          <w:sdt>
            <w:sdtPr>
              <w:rPr>
                <w:rFonts w:asciiTheme="minorHAnsi" w:hAnsiTheme="minorHAnsi" w:eastAsiaTheme="minorEastAsia" w:cstheme="minorBidi"/>
                <w:color w:val="auto"/>
                <w:kern w:val="2"/>
                <w:sz w:val="24"/>
                <w:szCs w:val="24"/>
                <w:highlight w:val="none"/>
                <w:lang w:val="en-US" w:eastAsia="zh-CN" w:bidi="ar-SA"/>
              </w:rPr>
              <w:id w:val="147465738"/>
              <w:placeholder>
                <w:docPart w:val="{bad9a3c0-fe1d-4ee5-a53a-ab5d3df619b6}"/>
              </w:placeholder>
            </w:sdtPr>
            <w:sdtEndPr>
              <w:rPr>
                <w:rFonts w:asciiTheme="minorHAnsi" w:hAnsiTheme="minorHAnsi" w:eastAsiaTheme="minorEastAsia" w:cstheme="minorBidi"/>
                <w:color w:val="auto"/>
                <w:kern w:val="2"/>
                <w:sz w:val="24"/>
                <w:szCs w:val="24"/>
                <w:highlight w:val="none"/>
                <w:lang w:val="en-US" w:eastAsia="zh-CN" w:bidi="ar-SA"/>
              </w:rPr>
            </w:sdtEndPr>
            <w:sdtContent>
              <w:r>
                <w:rPr>
                  <w:rFonts w:hint="eastAsia" w:asciiTheme="minorHAnsi" w:hAnsiTheme="minorHAnsi" w:eastAsiaTheme="minorEastAsia" w:cstheme="minorBidi"/>
                  <w:color w:val="auto"/>
                  <w:kern w:val="2"/>
                  <w:sz w:val="24"/>
                  <w:szCs w:val="24"/>
                  <w:highlight w:val="none"/>
                  <w:lang w:val="en-US" w:eastAsia="zh-CN" w:bidi="ar-SA"/>
                </w:rPr>
                <w:t xml:space="preserve">  </w:t>
              </w:r>
              <w:r>
                <w:rPr>
                  <w:rFonts w:hint="eastAsia" w:ascii="仿宋_GB2312" w:hAnsi="宋体" w:eastAsia="仿宋_GB2312" w:cs="Times New Roman"/>
                  <w:color w:val="auto"/>
                  <w:sz w:val="24"/>
                  <w:szCs w:val="24"/>
                  <w:highlight w:val="none"/>
                </w:rPr>
                <w:t>附件九</w:t>
              </w:r>
              <w:r>
                <w:rPr>
                  <w:rFonts w:hint="eastAsia" w:ascii="仿宋_GB2312" w:hAnsi="宋体" w:eastAsia="仿宋_GB2312" w:cs="Times New Roman"/>
                  <w:color w:val="auto"/>
                  <w:sz w:val="24"/>
                  <w:szCs w:val="24"/>
                  <w:highlight w:val="none"/>
                  <w:lang w:eastAsia="zh-CN"/>
                </w:rPr>
                <w:t>：</w:t>
              </w:r>
              <w:r>
                <w:rPr>
                  <w:rFonts w:hint="eastAsia" w:ascii="仿宋_GB2312" w:hAnsi="宋体" w:eastAsia="仿宋_GB2312" w:cs="Times New Roman"/>
                  <w:color w:val="auto"/>
                  <w:sz w:val="24"/>
                  <w:szCs w:val="24"/>
                  <w:highlight w:val="none"/>
                </w:rPr>
                <w:t>中建五局现场施工红线管理规定</w:t>
              </w:r>
            </w:sdtContent>
          </w:sdt>
          <w:r>
            <w:rPr>
              <w:color w:val="auto"/>
              <w:sz w:val="24"/>
              <w:szCs w:val="24"/>
              <w:highlight w:val="none"/>
            </w:rPr>
            <w:tab/>
          </w:r>
          <w:bookmarkStart w:id="22" w:name="_Toc31364_WPSOffice_Level1Page"/>
          <w:r>
            <w:rPr>
              <w:color w:val="auto"/>
              <w:sz w:val="24"/>
              <w:szCs w:val="24"/>
              <w:highlight w:val="none"/>
            </w:rPr>
            <w:t>4</w:t>
          </w:r>
          <w:bookmarkEnd w:id="22"/>
          <w:r>
            <w:rPr>
              <w:rFonts w:hint="default"/>
              <w:color w:val="auto"/>
              <w:sz w:val="24"/>
              <w:szCs w:val="24"/>
              <w:highlight w:val="none"/>
              <w:lang w:eastAsia="zh-CN"/>
            </w:rPr>
            <w:t>6</w:t>
          </w:r>
          <w:r>
            <w:rPr>
              <w:color w:val="auto"/>
              <w:sz w:val="24"/>
              <w:szCs w:val="24"/>
              <w:highlight w:val="none"/>
            </w:rPr>
            <w:fldChar w:fldCharType="end"/>
          </w:r>
          <w:bookmarkEnd w:id="0"/>
        </w:p>
        <w:p>
          <w:pPr>
            <w:pStyle w:val="27"/>
            <w:keepNext w:val="0"/>
            <w:keepLines w:val="0"/>
            <w:pageBreakBefore w:val="0"/>
            <w:widowControl/>
            <w:tabs>
              <w:tab w:val="right" w:leader="dot" w:pos="9638"/>
            </w:tabs>
            <w:kinsoku/>
            <w:wordWrap/>
            <w:overflowPunct/>
            <w:topLinePunct w:val="0"/>
            <w:autoSpaceDE/>
            <w:autoSpaceDN/>
            <w:bidi w:val="0"/>
            <w:adjustRightInd/>
            <w:snapToGrid/>
            <w:spacing w:line="400" w:lineRule="exact"/>
            <w:ind w:firstLine="240" w:firstLineChars="100"/>
            <w:textAlignment w:val="auto"/>
            <w:rPr>
              <w:rFonts w:hint="default" w:ascii="仿宋_GB2312" w:hAnsi="宋体" w:eastAsia="宋体" w:cs="Times New Roman"/>
              <w:color w:val="auto"/>
              <w:sz w:val="24"/>
              <w:szCs w:val="24"/>
              <w:highlight w:val="none"/>
              <w:lang w:val="en-US" w:eastAsia="zh-CN"/>
            </w:rPr>
            <w:sectPr>
              <w:pgSz w:w="11906" w:h="16838"/>
              <w:pgMar w:top="1134" w:right="1134" w:bottom="1134" w:left="1134"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r>
            <w:rPr>
              <w:rFonts w:hint="eastAsia" w:ascii="仿宋_GB2312" w:hAnsi="宋体" w:eastAsia="仿宋_GB2312" w:cs="Times New Roman"/>
              <w:color w:val="auto"/>
              <w:sz w:val="24"/>
              <w:szCs w:val="24"/>
              <w:highlight w:val="none"/>
              <w:lang w:val="en-US" w:eastAsia="zh-CN"/>
            </w:rPr>
            <w:t>附件十：环境保护协议书</w:t>
          </w:r>
          <w:r>
            <w:rPr>
              <w:color w:val="auto"/>
              <w:sz w:val="24"/>
              <w:szCs w:val="24"/>
              <w:highlight w:val="none"/>
            </w:rPr>
            <w:tab/>
          </w:r>
          <w:r>
            <w:rPr>
              <w:rFonts w:hint="eastAsia"/>
              <w:color w:val="auto"/>
              <w:sz w:val="24"/>
              <w:szCs w:val="24"/>
              <w:highlight w:val="none"/>
              <w:lang w:val="en-US" w:eastAsia="zh-CN"/>
            </w:rPr>
            <w:t>5</w:t>
          </w:r>
          <w:r>
            <w:rPr>
              <w:rFonts w:hint="default"/>
              <w:color w:val="auto"/>
              <w:sz w:val="24"/>
              <w:szCs w:val="24"/>
              <w:highlight w:val="none"/>
              <w:lang w:eastAsia="zh-CN"/>
            </w:rPr>
            <w:t>7</w:t>
          </w:r>
        </w:p>
        <w:p>
          <w:pPr>
            <w:tabs>
              <w:tab w:val="left" w:pos="3420"/>
              <w:tab w:val="center" w:pos="4365"/>
              <w:tab w:val="left" w:pos="6480"/>
            </w:tabs>
            <w:spacing w:line="440" w:lineRule="exact"/>
            <w:jc w:val="center"/>
            <w:rPr>
              <w:rFonts w:hint="eastAsia" w:ascii="黑体" w:hAnsi="黑体" w:eastAsia="黑体"/>
              <w:color w:val="auto"/>
              <w:sz w:val="44"/>
              <w:highlight w:val="none"/>
            </w:rPr>
          </w:pPr>
          <w:r>
            <w:rPr>
              <w:rFonts w:hint="eastAsia" w:ascii="黑体" w:hAnsi="黑体" w:eastAsia="黑体"/>
              <w:color w:val="auto"/>
              <w:sz w:val="44"/>
              <w:highlight w:val="none"/>
            </w:rPr>
            <w:t>合同</w:t>
          </w:r>
          <w:r>
            <w:rPr>
              <w:rFonts w:hint="eastAsia" w:ascii="黑体" w:hAnsi="黑体" w:eastAsia="黑体"/>
              <w:bCs/>
              <w:color w:val="auto"/>
              <w:sz w:val="44"/>
              <w:szCs w:val="36"/>
              <w:highlight w:val="none"/>
            </w:rPr>
            <w:t>文件</w:t>
          </w:r>
        </w:p>
        <w:p>
          <w:pPr>
            <w:tabs>
              <w:tab w:val="left" w:pos="3420"/>
              <w:tab w:val="center" w:pos="4365"/>
              <w:tab w:val="left" w:pos="6480"/>
            </w:tabs>
            <w:spacing w:line="440" w:lineRule="exact"/>
            <w:jc w:val="center"/>
            <w:rPr>
              <w:bCs/>
              <w:color w:val="auto"/>
              <w:highlight w:val="none"/>
            </w:rPr>
          </w:pPr>
        </w:p>
        <w:p>
          <w:pPr>
            <w:keepNext w:val="0"/>
            <w:keepLines w:val="0"/>
            <w:pageBreakBefore w:val="0"/>
            <w:kinsoku/>
            <w:wordWrap/>
            <w:overflowPunct/>
            <w:topLinePunct w:val="0"/>
            <w:autoSpaceDE/>
            <w:autoSpaceDN/>
            <w:bidi w:val="0"/>
            <w:adjustRightInd/>
            <w:snapToGrid/>
            <w:spacing w:line="480" w:lineRule="exact"/>
            <w:ind w:firstLine="0" w:firstLineChars="0"/>
            <w:textAlignment w:val="auto"/>
            <w:rPr>
              <w:rFonts w:hint="eastAsia" w:ascii="仿宋_GB2312" w:hAnsi="宋体" w:eastAsia="仿宋_GB2312"/>
              <w:color w:val="auto"/>
              <w:sz w:val="24"/>
              <w:highlight w:val="none"/>
              <w:u w:val="single"/>
            </w:rPr>
          </w:pPr>
          <w:bookmarkStart w:id="23" w:name="_Toc2103_WPSOffice_Level1"/>
          <w:bookmarkStart w:id="24" w:name="_Toc18747_WPSOffice_Level1"/>
          <w:bookmarkStart w:id="25" w:name="_Toc17118_WPSOffice_Level1"/>
          <w:bookmarkStart w:id="26" w:name="_Toc32556_WPSOffice_Level1"/>
          <w:r>
            <w:rPr>
              <w:rFonts w:hint="eastAsia" w:ascii="仿宋_GB2312" w:hAnsi="宋体" w:eastAsia="仿宋_GB2312"/>
              <w:color w:val="auto"/>
              <w:sz w:val="24"/>
              <w:highlight w:val="none"/>
            </w:rPr>
            <w:t>工程承包人（甲方）:</w:t>
          </w:r>
          <w:r>
            <w:rPr>
              <w:rFonts w:hint="eastAsia" w:ascii="仿宋_GB2312" w:hAnsi="宋体" w:eastAsia="仿宋_GB2312"/>
              <w:color w:val="auto"/>
              <w:sz w:val="24"/>
              <w:highlight w:val="none"/>
              <w:u w:val="single"/>
            </w:rPr>
            <w:t xml:space="preserve"> </w:t>
          </w:r>
          <w:r>
            <w:rPr>
              <w:rFonts w:hint="eastAsia" w:ascii="仿宋_GB2312" w:hAnsi="宋体" w:eastAsia="仿宋_GB2312"/>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中建五局土木工程有限公司</w:t>
          </w:r>
          <w:r>
            <w:rPr>
              <w:rFonts w:hint="eastAsia" w:ascii="仿宋_GB2312" w:hAnsi="宋体" w:eastAsia="仿宋_GB2312"/>
              <w:color w:val="auto"/>
              <w:sz w:val="24"/>
              <w:highlight w:val="none"/>
              <w:u w:val="single"/>
            </w:rPr>
            <w:t xml:space="preserve">       </w:t>
          </w:r>
          <w:r>
            <w:rPr>
              <w:rFonts w:hint="eastAsia" w:ascii="仿宋_GB2312" w:hAnsi="宋体" w:eastAsia="仿宋_GB2312"/>
              <w:color w:val="auto"/>
              <w:sz w:val="24"/>
              <w:highlight w:val="none"/>
              <w:u w:val="single"/>
              <w:lang w:val="en-US" w:eastAsia="zh-CN"/>
            </w:rPr>
            <w:t xml:space="preserve"> </w:t>
          </w:r>
          <w:r>
            <w:rPr>
              <w:rFonts w:hint="eastAsia" w:ascii="仿宋_GB2312" w:hAnsi="宋体" w:eastAsia="仿宋_GB2312"/>
              <w:color w:val="auto"/>
              <w:sz w:val="24"/>
              <w:highlight w:val="none"/>
              <w:u w:val="single"/>
            </w:rPr>
            <w:t xml:space="preserve">        </w:t>
          </w:r>
          <w:r>
            <w:rPr>
              <w:rFonts w:hint="eastAsia" w:ascii="仿宋_GB2312" w:hAnsi="宋体" w:eastAsia="仿宋_GB2312"/>
              <w:color w:val="auto"/>
              <w:sz w:val="24"/>
              <w:highlight w:val="none"/>
              <w:u w:val="single"/>
              <w:lang w:val="en-US" w:eastAsia="zh-CN"/>
            </w:rPr>
            <w:t xml:space="preserve"> </w:t>
          </w:r>
          <w:r>
            <w:rPr>
              <w:rFonts w:hint="eastAsia" w:ascii="仿宋_GB2312" w:hAnsi="宋体" w:eastAsia="仿宋_GB2312"/>
              <w:color w:val="auto"/>
              <w:sz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firstLine="0" w:firstLineChars="0"/>
            <w:textAlignment w:val="auto"/>
            <w:rPr>
              <w:rFonts w:hint="eastAsia" w:ascii="仿宋_GB2312" w:hAnsi="宋体" w:eastAsia="仿宋_GB2312"/>
              <w:color w:val="auto"/>
              <w:sz w:val="24"/>
              <w:highlight w:val="none"/>
            </w:rPr>
          </w:pPr>
          <w:r>
            <w:rPr>
              <w:rFonts w:hint="eastAsia" w:ascii="仿宋_GB2312" w:hAnsi="宋体" w:eastAsia="仿宋_GB2312"/>
              <w:color w:val="auto"/>
              <w:sz w:val="24"/>
              <w:highlight w:val="none"/>
            </w:rPr>
            <w:t>法定代表人：</w:t>
          </w:r>
          <w:r>
            <w:rPr>
              <w:rFonts w:hint="eastAsia" w:ascii="仿宋_GB2312" w:hAnsi="仿宋" w:eastAsia="仿宋_GB2312" w:cs="仿宋"/>
              <w:color w:val="auto"/>
              <w:sz w:val="24"/>
              <w:highlight w:val="none"/>
              <w:u w:val="single"/>
            </w:rPr>
            <w:t xml:space="preserve"> </w:t>
          </w:r>
          <w:r>
            <w:rPr>
              <w:rFonts w:hint="eastAsia" w:ascii="仿宋_GB2312" w:hAnsi="仿宋_GB2312" w:eastAsia="仿宋_GB2312"/>
              <w:color w:val="auto"/>
              <w:sz w:val="24"/>
              <w:highlight w:val="none"/>
              <w:u w:val="single"/>
            </w:rPr>
            <w:t xml:space="preserve">   </w:t>
          </w:r>
          <w:r>
            <w:rPr>
              <w:rFonts w:hint="eastAsia" w:ascii="仿宋_GB2312" w:hAnsi="宋体" w:eastAsia="仿宋_GB2312"/>
              <w:color w:val="auto"/>
              <w:sz w:val="24"/>
              <w:highlight w:val="none"/>
              <w:u w:val="single"/>
            </w:rPr>
            <w:t xml:space="preserve">    </w:t>
          </w:r>
          <w:r>
            <w:rPr>
              <w:rFonts w:hint="eastAsia" w:ascii="仿宋_GB2312" w:hAnsi="宋体" w:eastAsia="仿宋_GB2312"/>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马</w:t>
          </w:r>
          <w:r>
            <w:rPr>
              <w:rFonts w:hint="eastAsia" w:ascii="仿宋_GB2312" w:hAnsi="仿宋" w:eastAsia="仿宋_GB2312" w:cs="仿宋"/>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跃</w:t>
          </w:r>
          <w:r>
            <w:rPr>
              <w:rFonts w:hint="eastAsia" w:ascii="仿宋_GB2312" w:hAnsi="仿宋" w:eastAsia="仿宋_GB2312" w:cs="仿宋"/>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光</w:t>
          </w:r>
          <w:r>
            <w:rPr>
              <w:rFonts w:hint="eastAsia" w:ascii="仿宋_GB2312" w:hAnsi="宋体" w:eastAsia="仿宋_GB2312"/>
              <w:color w:val="auto"/>
              <w:sz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firstLine="0" w:firstLineChars="0"/>
            <w:textAlignment w:val="auto"/>
            <w:rPr>
              <w:rFonts w:hint="eastAsia" w:ascii="仿宋_GB2312" w:hAnsi="宋体" w:eastAsia="仿宋_GB2312"/>
              <w:color w:val="auto"/>
              <w:sz w:val="24"/>
              <w:highlight w:val="none"/>
              <w:u w:val="single"/>
            </w:rPr>
          </w:pPr>
          <w:r>
            <w:rPr>
              <w:rFonts w:hint="eastAsia" w:ascii="仿宋_GB2312" w:hAnsi="宋体" w:eastAsia="仿宋_GB2312"/>
              <w:color w:val="auto"/>
              <w:sz w:val="24"/>
              <w:highlight w:val="none"/>
            </w:rPr>
            <w:t>住      所：</w:t>
          </w:r>
          <w:r>
            <w:rPr>
              <w:rFonts w:hint="eastAsia" w:ascii="仿宋_GB2312" w:hAnsi="宋体" w:eastAsia="仿宋_GB2312"/>
              <w:color w:val="auto"/>
              <w:sz w:val="24"/>
              <w:highlight w:val="none"/>
              <w:u w:val="single"/>
            </w:rPr>
            <w:t xml:space="preserve">        </w:t>
          </w:r>
          <w:r>
            <w:rPr>
              <w:rFonts w:hint="eastAsia" w:ascii="仿宋_GB2312" w:hAnsi="宋体" w:eastAsia="仿宋_GB2312"/>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长沙市中意一路158号中建大厦12楼</w:t>
          </w:r>
          <w:r>
            <w:rPr>
              <w:rFonts w:hint="eastAsia" w:ascii="仿宋_GB2312" w:hAnsi="宋体" w:eastAsia="仿宋_GB2312"/>
              <w:color w:val="auto"/>
              <w:sz w:val="24"/>
              <w:highlight w:val="none"/>
              <w:u w:val="single"/>
            </w:rPr>
            <w:t xml:space="preserve">     </w:t>
          </w:r>
          <w:r>
            <w:rPr>
              <w:rFonts w:hint="eastAsia" w:ascii="仿宋_GB2312" w:hAnsi="宋体" w:eastAsia="仿宋_GB2312"/>
              <w:color w:val="auto"/>
              <w:sz w:val="24"/>
              <w:highlight w:val="none"/>
              <w:u w:val="single"/>
              <w:lang w:val="en-US" w:eastAsia="zh-CN"/>
            </w:rPr>
            <w:t xml:space="preserve">     </w:t>
          </w:r>
          <w:r>
            <w:rPr>
              <w:rFonts w:hint="eastAsia" w:ascii="仿宋_GB2312" w:hAnsi="宋体" w:eastAsia="仿宋_GB2312"/>
              <w:color w:val="auto"/>
              <w:sz w:val="24"/>
              <w:highlight w:val="none"/>
              <w:u w:val="single"/>
            </w:rPr>
            <w:t xml:space="preserve">   </w:t>
          </w:r>
        </w:p>
        <w:p>
          <w:pPr>
            <w:keepNext w:val="0"/>
            <w:keepLines w:val="0"/>
            <w:pageBreakBefore w:val="0"/>
            <w:kinsoku/>
            <w:wordWrap/>
            <w:overflowPunct/>
            <w:topLinePunct w:val="0"/>
            <w:autoSpaceDE/>
            <w:autoSpaceDN/>
            <w:bidi w:val="0"/>
            <w:adjustRightInd/>
            <w:snapToGrid/>
            <w:spacing w:line="460" w:lineRule="exact"/>
            <w:ind w:firstLine="0" w:firstLineChars="0"/>
            <w:textAlignment w:val="auto"/>
            <w:rPr>
              <w:rFonts w:hint="eastAsia" w:ascii="仿宋_GB2312" w:hAnsi="宋体" w:eastAsia="仿宋_GB2312"/>
              <w:color w:val="auto"/>
              <w:sz w:val="24"/>
              <w:highlight w:val="none"/>
              <w:u w:val="single"/>
            </w:rPr>
          </w:pPr>
          <w:r>
            <w:rPr>
              <w:rFonts w:hint="eastAsia" w:ascii="仿宋_GB2312" w:hAnsi="宋体" w:eastAsia="仿宋_GB2312"/>
              <w:color w:val="auto"/>
              <w:sz w:val="24"/>
              <w:highlight w:val="none"/>
            </w:rPr>
            <w:t xml:space="preserve">增值税资质： </w:t>
          </w:r>
          <w:r>
            <w:rPr>
              <w:rFonts w:hint="eastAsia" w:ascii="仿宋_GB2312" w:hAnsi="宋体" w:eastAsia="仿宋_GB2312"/>
              <w:color w:val="auto"/>
              <w:sz w:val="24"/>
              <w:highlight w:val="none"/>
              <w:u w:val="single"/>
            </w:rPr>
            <w:t xml:space="preserve">       </w:t>
          </w:r>
          <w:r>
            <w:rPr>
              <w:rFonts w:hint="eastAsia" w:ascii="仿宋_GB2312" w:hAnsi="宋体" w:eastAsia="仿宋_GB2312"/>
              <w:color w:val="auto"/>
              <w:sz w:val="24"/>
              <w:highlight w:val="none"/>
              <w:u w:val="single"/>
              <w:lang w:val="en-US" w:eastAsia="zh-CN"/>
            </w:rPr>
            <w:t xml:space="preserve">               </w:t>
          </w:r>
          <w:r>
            <w:rPr>
              <w:rFonts w:hint="eastAsia" w:ascii="仿宋_GB2312" w:hAnsi="宋体" w:eastAsia="仿宋_GB2312"/>
              <w:color w:val="auto"/>
              <w:sz w:val="24"/>
              <w:highlight w:val="none"/>
              <w:u w:val="single"/>
              <w:lang w:val="zh-CN"/>
            </w:rPr>
            <w:t>一般纳税人</w:t>
          </w:r>
          <w:r>
            <w:rPr>
              <w:rFonts w:hint="eastAsia" w:ascii="仿宋_GB2312" w:hAnsi="宋体" w:eastAsia="仿宋_GB2312"/>
              <w:color w:val="auto"/>
              <w:sz w:val="24"/>
              <w:highlight w:val="none"/>
              <w:u w:val="single"/>
            </w:rPr>
            <w:t xml:space="preserve">               </w:t>
          </w:r>
          <w:r>
            <w:rPr>
              <w:rFonts w:hint="eastAsia" w:ascii="仿宋_GB2312" w:hAnsi="宋体" w:eastAsia="仿宋_GB2312"/>
              <w:color w:val="auto"/>
              <w:sz w:val="24"/>
              <w:highlight w:val="none"/>
              <w:u w:val="single"/>
              <w:lang w:val="en-US" w:eastAsia="zh-CN"/>
            </w:rPr>
            <w:t xml:space="preserve"> </w:t>
          </w:r>
          <w:r>
            <w:rPr>
              <w:rFonts w:hint="eastAsia" w:ascii="仿宋_GB2312" w:hAnsi="宋体" w:eastAsia="仿宋_GB2312"/>
              <w:color w:val="auto"/>
              <w:sz w:val="24"/>
              <w:highlight w:val="none"/>
              <w:u w:val="single"/>
            </w:rPr>
            <w:t xml:space="preserve">          </w:t>
          </w:r>
          <w:bookmarkEnd w:id="23"/>
          <w:bookmarkEnd w:id="24"/>
          <w:bookmarkEnd w:id="25"/>
          <w:bookmarkEnd w:id="26"/>
        </w:p>
        <w:p>
          <w:pPr>
            <w:keepNext w:val="0"/>
            <w:keepLines w:val="0"/>
            <w:pageBreakBefore w:val="0"/>
            <w:widowControl/>
            <w:kinsoku/>
            <w:wordWrap/>
            <w:overflowPunct/>
            <w:topLinePunct w:val="0"/>
            <w:autoSpaceDE/>
            <w:autoSpaceDN/>
            <w:bidi w:val="0"/>
            <w:adjustRightInd/>
            <w:snapToGrid/>
            <w:spacing w:line="460" w:lineRule="exact"/>
            <w:ind w:firstLine="0" w:firstLineChars="0"/>
            <w:jc w:val="left"/>
            <w:textAlignment w:val="auto"/>
            <w:rPr>
              <w:rFonts w:hint="eastAsia" w:ascii="仿宋_GB2312" w:hAnsi="仿宋" w:eastAsia="仿宋_GB2312" w:cs="仿宋"/>
              <w:color w:val="auto"/>
              <w:sz w:val="24"/>
              <w:highlight w:val="none"/>
              <w:u w:val="single"/>
            </w:rPr>
          </w:pPr>
          <w:bookmarkStart w:id="27" w:name="_Toc15133_WPSOffice_Level1"/>
          <w:bookmarkStart w:id="28" w:name="_Toc599_WPSOffice_Level1"/>
          <w:bookmarkStart w:id="29" w:name="_Toc26987_WPSOffice_Level1"/>
          <w:bookmarkStart w:id="30" w:name="_Toc26880_WPSOffice_Level1"/>
          <w:r>
            <w:rPr>
              <w:rFonts w:hint="eastAsia" w:ascii="仿宋_GB2312" w:hAnsi="仿宋" w:eastAsia="仿宋_GB2312" w:cs="仿宋"/>
              <w:color w:val="auto"/>
              <w:sz w:val="24"/>
              <w:highlight w:val="none"/>
            </w:rPr>
            <w:t>纳税人识别号：</w:t>
          </w:r>
          <w:r>
            <w:rPr>
              <w:rFonts w:hint="eastAsia" w:ascii="仿宋_GB2312" w:hAnsi="仿宋" w:eastAsia="仿宋_GB2312" w:cs="仿宋"/>
              <w:color w:val="auto"/>
              <w:sz w:val="24"/>
              <w:highlight w:val="none"/>
              <w:u w:val="single"/>
            </w:rPr>
            <w:t xml:space="preserve">     </w:t>
          </w:r>
          <w:r>
            <w:rPr>
              <w:rFonts w:hint="eastAsia" w:ascii="仿宋_GB2312" w:hAnsi="仿宋" w:eastAsia="仿宋_GB2312" w:cs="仿宋"/>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 xml:space="preserve"> 914301001838581486                   </w:t>
          </w:r>
          <w:r>
            <w:rPr>
              <w:rFonts w:hint="eastAsia" w:ascii="仿宋_GB2312" w:hAnsi="仿宋" w:eastAsia="仿宋_GB2312" w:cs="仿宋"/>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 xml:space="preserve"> </w:t>
          </w:r>
          <w:bookmarkEnd w:id="27"/>
          <w:bookmarkEnd w:id="28"/>
          <w:bookmarkEnd w:id="29"/>
          <w:bookmarkEnd w:id="30"/>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仿宋" w:eastAsia="仿宋_GB2312" w:cs="仿宋"/>
              <w:color w:val="auto"/>
              <w:sz w:val="24"/>
              <w:highlight w:val="none"/>
              <w:u w:val="single"/>
            </w:rPr>
          </w:pPr>
          <w:bookmarkStart w:id="31" w:name="_Toc18151_WPSOffice_Level1"/>
          <w:bookmarkStart w:id="32" w:name="_Toc17976_WPSOffice_Level1"/>
          <w:bookmarkStart w:id="33" w:name="_Toc2338_WPSOffice_Level1"/>
          <w:bookmarkStart w:id="34" w:name="_Toc2295_WPSOffice_Level1"/>
          <w:r>
            <w:rPr>
              <w:rFonts w:hint="eastAsia" w:ascii="仿宋_GB2312" w:hAnsi="仿宋" w:eastAsia="仿宋_GB2312" w:cs="仿宋"/>
              <w:color w:val="auto"/>
              <w:sz w:val="24"/>
              <w:highlight w:val="none"/>
            </w:rPr>
            <w:t>开</w:t>
          </w:r>
          <w:r>
            <w:rPr>
              <w:rFonts w:hint="eastAsia" w:ascii="仿宋_GB2312" w:hAnsi="仿宋" w:eastAsia="仿宋_GB2312" w:cs="仿宋"/>
              <w:color w:val="auto"/>
              <w:sz w:val="24"/>
              <w:highlight w:val="none"/>
              <w:lang w:val="en-US" w:eastAsia="zh-CN"/>
            </w:rPr>
            <w:t xml:space="preserve">  </w:t>
          </w:r>
          <w:r>
            <w:rPr>
              <w:rFonts w:hint="eastAsia" w:ascii="仿宋_GB2312" w:hAnsi="仿宋" w:eastAsia="仿宋_GB2312" w:cs="仿宋"/>
              <w:color w:val="auto"/>
              <w:sz w:val="24"/>
              <w:highlight w:val="none"/>
            </w:rPr>
            <w:t>户</w:t>
          </w:r>
          <w:r>
            <w:rPr>
              <w:rFonts w:hint="eastAsia" w:ascii="仿宋_GB2312" w:hAnsi="仿宋" w:eastAsia="仿宋_GB2312" w:cs="仿宋"/>
              <w:color w:val="auto"/>
              <w:sz w:val="24"/>
              <w:highlight w:val="none"/>
              <w:lang w:val="en-US" w:eastAsia="zh-CN"/>
            </w:rPr>
            <w:t xml:space="preserve">  </w:t>
          </w:r>
          <w:r>
            <w:rPr>
              <w:rFonts w:hint="eastAsia" w:ascii="仿宋_GB2312" w:hAnsi="仿宋" w:eastAsia="仿宋_GB2312" w:cs="仿宋"/>
              <w:color w:val="auto"/>
              <w:sz w:val="24"/>
              <w:highlight w:val="none"/>
            </w:rPr>
            <w:t>行：</w:t>
          </w:r>
          <w:r>
            <w:rPr>
              <w:rFonts w:hint="eastAsia" w:ascii="仿宋_GB2312" w:hAnsi="仿宋" w:eastAsia="仿宋_GB2312" w:cs="仿宋"/>
              <w:color w:val="auto"/>
              <w:sz w:val="24"/>
              <w:highlight w:val="none"/>
              <w:u w:val="single"/>
            </w:rPr>
            <w:t xml:space="preserve">        </w:t>
          </w:r>
          <w:r>
            <w:rPr>
              <w:rFonts w:hint="eastAsia" w:ascii="仿宋_GB2312" w:hAnsi="仿宋" w:eastAsia="仿宋_GB2312" w:cs="仿宋"/>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 xml:space="preserve">建行长沙井湾子支行                      </w:t>
          </w:r>
          <w:bookmarkEnd w:id="31"/>
          <w:bookmarkEnd w:id="32"/>
          <w:bookmarkEnd w:id="33"/>
          <w:bookmarkEnd w:id="34"/>
        </w:p>
        <w:p>
          <w:pPr>
            <w:keepNext w:val="0"/>
            <w:keepLines w:val="0"/>
            <w:pageBreakBefore w:val="0"/>
            <w:widowControl/>
            <w:kinsoku/>
            <w:wordWrap/>
            <w:overflowPunct/>
            <w:topLinePunct w:val="0"/>
            <w:autoSpaceDE/>
            <w:autoSpaceDN/>
            <w:bidi w:val="0"/>
            <w:adjustRightInd/>
            <w:snapToGrid/>
            <w:spacing w:line="460" w:lineRule="exact"/>
            <w:ind w:firstLine="0" w:firstLineChars="0"/>
            <w:jc w:val="left"/>
            <w:textAlignment w:val="auto"/>
            <w:rPr>
              <w:rFonts w:hint="eastAsia" w:ascii="仿宋_GB2312" w:hAnsi="仿宋" w:eastAsia="仿宋_GB2312" w:cs="仿宋"/>
              <w:color w:val="auto"/>
              <w:sz w:val="24"/>
              <w:highlight w:val="none"/>
              <w:u w:val="single"/>
            </w:rPr>
          </w:pPr>
          <w:r>
            <w:rPr>
              <w:rFonts w:hint="eastAsia" w:ascii="仿宋_GB2312" w:hAnsi="仿宋" w:eastAsia="仿宋_GB2312" w:cs="仿宋"/>
              <w:color w:val="auto"/>
              <w:sz w:val="24"/>
              <w:highlight w:val="none"/>
            </w:rPr>
            <w:t>账</w:t>
          </w:r>
          <w:r>
            <w:rPr>
              <w:rFonts w:hint="eastAsia" w:ascii="仿宋_GB2312" w:hAnsi="宋体" w:eastAsia="仿宋_GB2312"/>
              <w:color w:val="auto"/>
              <w:sz w:val="24"/>
              <w:highlight w:val="none"/>
            </w:rPr>
            <w:t xml:space="preserve">      </w:t>
          </w:r>
          <w:r>
            <w:rPr>
              <w:rFonts w:hint="eastAsia" w:ascii="仿宋_GB2312" w:hAnsi="仿宋" w:eastAsia="仿宋_GB2312" w:cs="仿宋"/>
              <w:color w:val="auto"/>
              <w:sz w:val="24"/>
              <w:highlight w:val="none"/>
            </w:rPr>
            <w:t>号：</w:t>
          </w:r>
          <w:r>
            <w:rPr>
              <w:rFonts w:hint="eastAsia" w:ascii="仿宋_GB2312" w:hAnsi="仿宋" w:eastAsia="仿宋_GB2312" w:cs="仿宋"/>
              <w:color w:val="auto"/>
              <w:sz w:val="24"/>
              <w:highlight w:val="none"/>
              <w:u w:val="single"/>
            </w:rPr>
            <w:t xml:space="preserve">        </w:t>
          </w:r>
          <w:r>
            <w:rPr>
              <w:rFonts w:hint="eastAsia" w:ascii="仿宋_GB2312" w:hAnsi="仿宋" w:eastAsia="仿宋_GB2312" w:cs="仿宋"/>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 xml:space="preserve">43001531061050003396           </w:t>
          </w:r>
          <w:r>
            <w:rPr>
              <w:rFonts w:hint="eastAsia" w:ascii="仿宋_GB2312" w:hAnsi="仿宋" w:eastAsia="仿宋_GB2312" w:cs="仿宋"/>
              <w:color w:val="auto"/>
              <w:sz w:val="24"/>
              <w:highlight w:val="none"/>
              <w:u w:val="single"/>
              <w:lang w:val="en-US" w:eastAsia="zh-CN"/>
            </w:rPr>
            <w:t xml:space="preserve"> </w:t>
          </w:r>
          <w:r>
            <w:rPr>
              <w:rFonts w:hint="eastAsia" w:ascii="仿宋_GB2312" w:hAnsi="仿宋" w:eastAsia="仿宋_GB2312" w:cs="仿宋"/>
              <w:color w:val="auto"/>
              <w:sz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rPr>
          </w:pP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kern w:val="2"/>
              <w:sz w:val="24"/>
              <w:szCs w:val="24"/>
              <w:highlight w:val="none"/>
              <w:u w:val="single"/>
            </w:rPr>
          </w:pPr>
          <w:bookmarkStart w:id="35" w:name="_Toc9423_WPSOffice_Level1"/>
          <w:bookmarkStart w:id="36" w:name="_Toc20669_WPSOffice_Level1"/>
          <w:bookmarkStart w:id="37" w:name="_Toc2191_WPSOffice_Level1"/>
          <w:bookmarkStart w:id="38" w:name="_Toc1934_WPSOffice_Level1"/>
          <w:r>
            <w:rPr>
              <w:rFonts w:hint="eastAsia" w:ascii="仿宋_GB2312" w:hAnsi="宋体" w:eastAsia="仿宋_GB2312"/>
              <w:color w:val="auto"/>
              <w:sz w:val="24"/>
              <w:szCs w:val="28"/>
              <w:highlight w:val="none"/>
            </w:rPr>
            <w:t>分包人（乙方）：</w:t>
          </w:r>
          <w:bookmarkEnd w:id="35"/>
          <w:bookmarkEnd w:id="36"/>
          <w:bookmarkEnd w:id="37"/>
          <w:bookmarkEnd w:id="38"/>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 w:hAnsi="仿宋" w:eastAsia="仿宋" w:cs="仿宋"/>
              <w:color w:val="auto"/>
              <w:sz w:val="24"/>
              <w:highlight w:val="none"/>
              <w:u w:val="single"/>
              <w:lang w:val="en-US" w:eastAsia="zh-CN"/>
            </w:rPr>
            <w:t xml:space="preserve">  </w:t>
          </w:r>
          <w:r>
            <w:rPr>
              <w:rFonts w:hint="eastAsia" w:ascii="仿宋" w:hAnsi="仿宋" w:eastAsia="仿宋" w:cs="仿宋"/>
              <w:color w:val="auto"/>
              <w:sz w:val="24"/>
              <w:highlight w:val="none"/>
              <w:u w:val="single"/>
              <w:lang w:val="en-US" w:eastAsia="zh-Hans"/>
            </w:rPr>
            <w:t>湖南承锦建设有限公司</w:t>
          </w:r>
          <w:r>
            <w:rPr>
              <w:rFonts w:hint="eastAsia" w:ascii="仿宋" w:hAnsi="仿宋" w:eastAsia="仿宋" w:cs="仿宋"/>
              <w:color w:val="auto"/>
              <w:sz w:val="24"/>
              <w:highlight w:val="none"/>
              <w:u w:val="single"/>
              <w:lang w:val="en-US" w:eastAsia="zh-CN"/>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bookmarkStart w:id="39" w:name="_Toc22014_WPSOffice_Level1"/>
          <w:bookmarkStart w:id="40" w:name="_Toc30019_WPSOffice_Level1"/>
          <w:bookmarkStart w:id="41" w:name="_Toc27792_WPSOffice_Level1"/>
          <w:bookmarkStart w:id="42" w:name="_Toc30475_WPSOffice_Level1"/>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法定代表人：</w:t>
          </w:r>
          <w:bookmarkEnd w:id="39"/>
          <w:bookmarkEnd w:id="40"/>
          <w:bookmarkEnd w:id="41"/>
          <w:bookmarkEnd w:id="42"/>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 w:hAnsi="仿宋" w:eastAsia="仿宋" w:cs="仿宋"/>
              <w:color w:val="auto"/>
              <w:sz w:val="24"/>
              <w:highlight w:val="none"/>
              <w:u w:val="single"/>
              <w:lang w:val="en-US" w:eastAsia="zh-Hans"/>
            </w:rPr>
            <w:t>周李</w:t>
          </w:r>
          <w:r>
            <w:rPr>
              <w:rFonts w:hint="eastAsia" w:ascii="仿宋" w:hAnsi="仿宋" w:eastAsia="仿宋" w:cs="仿宋"/>
              <w:color w:val="auto"/>
              <w:sz w:val="24"/>
              <w:highlight w:val="none"/>
              <w:u w:val="single"/>
              <w:lang w:val="en-US" w:eastAsia="zh-CN"/>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仿宋_GB2312" w:hAnsi="宋体" w:eastAsia="仿宋"/>
              <w:color w:val="auto"/>
              <w:sz w:val="24"/>
              <w:szCs w:val="28"/>
              <w:highlight w:val="none"/>
              <w:lang w:val="en-US" w:eastAsia="zh-CN"/>
            </w:rPr>
          </w:pPr>
          <w:bookmarkStart w:id="43" w:name="_Toc3192_WPSOffice_Level1"/>
          <w:bookmarkStart w:id="44" w:name="_Toc14318_WPSOffice_Level1"/>
          <w:bookmarkStart w:id="45" w:name="_Toc30884_WPSOffice_Level1"/>
          <w:bookmarkStart w:id="46" w:name="_Toc4779_WPSOffice_Level1"/>
          <w:r>
            <w:rPr>
              <w:rFonts w:hint="eastAsia" w:ascii="仿宋_GB2312" w:hAnsi="宋体" w:eastAsia="仿宋_GB2312"/>
              <w:color w:val="auto"/>
              <w:sz w:val="24"/>
              <w:szCs w:val="28"/>
              <w:highlight w:val="none"/>
            </w:rPr>
            <w:t>住</w:t>
          </w: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所：</w:t>
          </w:r>
          <w:bookmarkEnd w:id="43"/>
          <w:bookmarkEnd w:id="44"/>
          <w:bookmarkEnd w:id="45"/>
          <w:bookmarkEnd w:id="46"/>
          <w:r>
            <w:rPr>
              <w:rFonts w:hint="eastAsia" w:ascii="仿宋" w:hAnsi="仿宋" w:eastAsia="仿宋" w:cs="仿宋"/>
              <w:color w:val="auto"/>
              <w:sz w:val="24"/>
              <w:highlight w:val="none"/>
              <w:u w:val="single"/>
              <w:lang w:val="en-US" w:eastAsia="zh-CN"/>
            </w:rPr>
            <w:t xml:space="preserve">           </w:t>
          </w:r>
          <w:r>
            <w:rPr>
              <w:rFonts w:hint="eastAsia" w:ascii="仿宋" w:hAnsi="仿宋" w:eastAsia="仿宋" w:cs="仿宋"/>
              <w:color w:val="auto"/>
              <w:sz w:val="24"/>
              <w:highlight w:val="none"/>
              <w:u w:val="single"/>
              <w:lang w:val="en-US" w:eastAsia="zh-Hans"/>
            </w:rPr>
            <w:t>湖南省长沙县榔梨街道保家村银家冲组</w:t>
          </w:r>
          <w:r>
            <w:rPr>
              <w:rFonts w:hint="eastAsia" w:ascii="仿宋" w:hAnsi="仿宋" w:eastAsia="仿宋" w:cs="仿宋"/>
              <w:color w:val="auto"/>
              <w:sz w:val="24"/>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rPr>
          </w:pPr>
          <w:bookmarkStart w:id="47" w:name="_Toc5762_WPSOffice_Level1"/>
          <w:bookmarkStart w:id="48" w:name="_Toc16998_WPSOffice_Level1"/>
          <w:bookmarkStart w:id="49" w:name="_Toc32550_WPSOffice_Level1"/>
          <w:bookmarkStart w:id="50" w:name="_Toc10695_WPSOffice_Level1"/>
          <w:r>
            <w:rPr>
              <w:rFonts w:hint="eastAsia" w:ascii="仿宋_GB2312" w:hAnsi="宋体" w:eastAsia="仿宋_GB2312"/>
              <w:color w:val="auto"/>
              <w:sz w:val="24"/>
              <w:szCs w:val="28"/>
              <w:highlight w:val="none"/>
            </w:rPr>
            <w:t>电子邮件地址：</w:t>
          </w:r>
          <w:bookmarkEnd w:id="47"/>
          <w:bookmarkEnd w:id="48"/>
          <w:bookmarkEnd w:id="49"/>
          <w:bookmarkEnd w:id="50"/>
          <w:r>
            <w:rPr>
              <w:rFonts w:hint="eastAsia" w:ascii="仿宋_GB2312" w:hAnsi="宋体" w:eastAsia="仿宋_GB2312"/>
              <w:color w:val="auto"/>
              <w:kern w:val="2"/>
              <w:sz w:val="24"/>
              <w:szCs w:val="24"/>
              <w:highlight w:val="none"/>
              <w:u w:val="single"/>
            </w:rPr>
            <w:t xml:space="preserve">              </w:t>
          </w:r>
          <w:r>
            <w:rPr>
              <w:rFonts w:hint="default"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000000"/>
              <w:kern w:val="2"/>
              <w:sz w:val="24"/>
              <w:szCs w:val="24"/>
              <w:highlight w:val="none"/>
              <w:u w:val="single"/>
              <w:lang w:val="en-US" w:eastAsia="zh-CN"/>
            </w:rPr>
            <w:t>1771565117@qq.com</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u w:val="single"/>
              <w:lang w:val="en-US" w:eastAsia="zh-CN"/>
            </w:rPr>
          </w:pPr>
          <w:bookmarkStart w:id="51" w:name="_Toc11835_WPSOffice_Level1"/>
          <w:bookmarkStart w:id="52" w:name="_Toc5212_WPSOffice_Level1"/>
          <w:bookmarkStart w:id="53" w:name="_Toc17093_WPSOffice_Level1"/>
          <w:bookmarkStart w:id="54" w:name="_Toc27166_WPSOffice_Level1"/>
          <w:r>
            <w:rPr>
              <w:rFonts w:hint="eastAsia" w:ascii="仿宋_GB2312" w:hAnsi="宋体" w:eastAsia="仿宋_GB2312"/>
              <w:color w:val="auto"/>
              <w:sz w:val="24"/>
              <w:szCs w:val="28"/>
              <w:highlight w:val="none"/>
              <w:lang w:val="en-US" w:eastAsia="zh-CN"/>
            </w:rPr>
            <w:t>邮政编码：</w:t>
          </w:r>
          <w:bookmarkEnd w:id="51"/>
          <w:bookmarkEnd w:id="52"/>
          <w:bookmarkEnd w:id="53"/>
          <w:bookmarkEnd w:id="54"/>
          <w:r>
            <w:rPr>
              <w:rFonts w:hint="eastAsia" w:ascii="仿宋_GB2312" w:hAnsi="宋体" w:eastAsia="仿宋_GB2312"/>
              <w:color w:val="auto"/>
              <w:kern w:val="2"/>
              <w:sz w:val="24"/>
              <w:szCs w:val="24"/>
              <w:highlight w:val="none"/>
              <w:u w:val="single"/>
            </w:rPr>
            <w:t xml:space="preserve">                      </w:t>
          </w:r>
          <w:r>
            <w:rPr>
              <w:rFonts w:hint="default"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000000"/>
              <w:kern w:val="2"/>
              <w:sz w:val="24"/>
              <w:szCs w:val="24"/>
              <w:highlight w:val="none"/>
              <w:u w:val="single"/>
              <w:lang w:val="en-US" w:eastAsia="zh-CN"/>
            </w:rPr>
            <w:t>410100</w:t>
          </w:r>
          <w:r>
            <w:rPr>
              <w:rFonts w:hint="eastAsia" w:ascii="仿宋" w:hAnsi="仿宋" w:eastAsia="仿宋" w:cs="仿宋"/>
              <w:color w:val="auto"/>
              <w:sz w:val="24"/>
              <w:highlight w:val="none"/>
              <w:u w:val="single"/>
              <w:lang w:val="en-US" w:eastAsia="zh-CN"/>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r>
            <w:rPr>
              <w:rFonts w:hint="default"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rPr>
          </w:pPr>
          <w:bookmarkStart w:id="55" w:name="_Toc23844_WPSOffice_Level1"/>
          <w:bookmarkStart w:id="56" w:name="_Toc11366_WPSOffice_Level1"/>
          <w:bookmarkStart w:id="57" w:name="_Toc5663_WPSOffice_Level1"/>
          <w:bookmarkStart w:id="58" w:name="_Toc13518_WPSOffice_Level1"/>
          <w:r>
            <w:rPr>
              <w:rFonts w:hint="eastAsia" w:ascii="仿宋_GB2312" w:hAnsi="宋体" w:eastAsia="仿宋_GB2312"/>
              <w:color w:val="auto"/>
              <w:sz w:val="24"/>
              <w:szCs w:val="28"/>
              <w:highlight w:val="none"/>
            </w:rPr>
            <w:t>资质证书</w:t>
          </w:r>
          <w:r>
            <w:rPr>
              <w:rFonts w:hint="eastAsia" w:ascii="仿宋_GB2312" w:hAnsi="宋体" w:eastAsia="仿宋_GB2312"/>
              <w:color w:val="auto"/>
              <w:sz w:val="24"/>
              <w:szCs w:val="28"/>
              <w:highlight w:val="none"/>
              <w:lang w:eastAsia="zh-CN"/>
            </w:rPr>
            <w:t>编号</w:t>
          </w:r>
          <w:r>
            <w:rPr>
              <w:rFonts w:hint="eastAsia" w:ascii="仿宋_GB2312" w:hAnsi="宋体" w:eastAsia="仿宋_GB2312"/>
              <w:color w:val="auto"/>
              <w:sz w:val="24"/>
              <w:szCs w:val="28"/>
              <w:highlight w:val="none"/>
            </w:rPr>
            <w:t>：</w:t>
          </w:r>
          <w:bookmarkEnd w:id="55"/>
          <w:bookmarkEnd w:id="56"/>
          <w:bookmarkEnd w:id="57"/>
          <w:bookmarkEnd w:id="58"/>
          <w:r>
            <w:rPr>
              <w:rFonts w:hint="eastAsia" w:ascii="仿宋_GB2312" w:hAnsi="宋体" w:eastAsia="仿宋_GB2312"/>
              <w:color w:val="auto"/>
              <w:kern w:val="2"/>
              <w:sz w:val="24"/>
              <w:szCs w:val="24"/>
              <w:highlight w:val="none"/>
              <w:u w:val="single"/>
            </w:rPr>
            <w:t xml:space="preserve">              </w:t>
          </w:r>
          <w:r>
            <w:rPr>
              <w:rFonts w:hint="default"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rPr>
            <w:t xml:space="preserve">  </w:t>
          </w:r>
          <w:r>
            <w:rPr>
              <w:rFonts w:hint="default"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000000"/>
              <w:kern w:val="2"/>
              <w:sz w:val="24"/>
              <w:szCs w:val="24"/>
              <w:highlight w:val="none"/>
              <w:u w:val="single"/>
              <w:lang w:val="en-US" w:eastAsia="zh-CN"/>
            </w:rPr>
            <w:t>D343006504</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r>
            <w:rPr>
              <w:rFonts w:hint="default"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u w:val="single"/>
            </w:rPr>
          </w:pPr>
          <w:bookmarkStart w:id="59" w:name="_Toc10772_WPSOffice_Level1"/>
          <w:bookmarkStart w:id="60" w:name="_Toc25705_WPSOffice_Level1"/>
          <w:bookmarkStart w:id="61" w:name="_Toc8950_WPSOffice_Level1"/>
          <w:bookmarkStart w:id="62" w:name="_Toc22992_WPSOffice_Level1"/>
          <w:r>
            <w:rPr>
              <w:rFonts w:hint="eastAsia" w:ascii="仿宋_GB2312" w:hAnsi="宋体" w:eastAsia="仿宋_GB2312"/>
              <w:color w:val="auto"/>
              <w:sz w:val="24"/>
              <w:szCs w:val="28"/>
              <w:highlight w:val="none"/>
            </w:rPr>
            <w:t>资质</w:t>
          </w:r>
          <w:r>
            <w:rPr>
              <w:rFonts w:hint="eastAsia" w:ascii="仿宋_GB2312" w:hAnsi="宋体" w:eastAsia="仿宋_GB2312"/>
              <w:color w:val="auto"/>
              <w:sz w:val="24"/>
              <w:szCs w:val="28"/>
              <w:highlight w:val="none"/>
              <w:lang w:eastAsia="zh-CN"/>
            </w:rPr>
            <w:t>类别</w:t>
          </w:r>
          <w:r>
            <w:rPr>
              <w:rFonts w:hint="eastAsia" w:ascii="仿宋_GB2312" w:hAnsi="宋体" w:eastAsia="仿宋_GB2312"/>
              <w:color w:val="auto"/>
              <w:sz w:val="24"/>
              <w:szCs w:val="28"/>
              <w:highlight w:val="none"/>
            </w:rPr>
            <w:t>及等级：</w:t>
          </w:r>
          <w:bookmarkEnd w:id="59"/>
          <w:bookmarkEnd w:id="60"/>
          <w:bookmarkEnd w:id="61"/>
          <w:bookmarkEnd w:id="62"/>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 w:hAnsi="仿宋" w:eastAsia="仿宋" w:cs="仿宋"/>
              <w:color w:val="auto"/>
              <w:sz w:val="24"/>
              <w:highlight w:val="none"/>
              <w:u w:val="single"/>
              <w:lang w:val="en-US" w:eastAsia="zh-CN"/>
            </w:rPr>
            <w:t xml:space="preserve">    </w:t>
          </w:r>
          <w:r>
            <w:rPr>
              <w:rFonts w:hint="default" w:ascii="仿宋" w:hAnsi="仿宋" w:eastAsia="仿宋" w:cs="仿宋"/>
              <w:color w:val="auto"/>
              <w:sz w:val="24"/>
              <w:highlight w:val="none"/>
              <w:u w:val="single"/>
              <w:lang w:eastAsia="zh-CN"/>
            </w:rPr>
            <w:t xml:space="preserve"> </w:t>
          </w:r>
          <w:r>
            <w:rPr>
              <w:rFonts w:hint="eastAsia" w:ascii="仿宋" w:hAnsi="仿宋" w:eastAsia="仿宋" w:cs="仿宋"/>
              <w:color w:val="auto"/>
              <w:sz w:val="24"/>
              <w:highlight w:val="none"/>
              <w:u w:val="single"/>
              <w:lang w:val="en-US" w:eastAsia="zh-CN"/>
            </w:rPr>
            <w:t xml:space="preserve">    </w:t>
          </w:r>
          <w:r>
            <w:rPr>
              <w:rFonts w:hint="eastAsia" w:ascii="仿宋_GB2312" w:hAnsi="宋体" w:eastAsia="仿宋_GB2312"/>
              <w:color w:val="000000"/>
              <w:kern w:val="2"/>
              <w:sz w:val="24"/>
              <w:szCs w:val="24"/>
              <w:highlight w:val="none"/>
              <w:u w:val="single"/>
              <w:lang w:val="en-US" w:eastAsia="zh-CN"/>
            </w:rPr>
            <w:t>叁级</w:t>
          </w:r>
          <w:r>
            <w:rPr>
              <w:rFonts w:hint="eastAsia" w:ascii="仿宋" w:hAnsi="仿宋" w:eastAsia="仿宋" w:cs="仿宋"/>
              <w:color w:val="auto"/>
              <w:sz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rPr>
          </w:pPr>
          <w:bookmarkStart w:id="63" w:name="_Toc20988_WPSOffice_Level1"/>
          <w:bookmarkStart w:id="64" w:name="_Toc29215_WPSOffice_Level1"/>
          <w:bookmarkStart w:id="65" w:name="_Toc17151_WPSOffice_Level1"/>
          <w:bookmarkStart w:id="66" w:name="_Toc14769_WPSOffice_Level1"/>
          <w:r>
            <w:rPr>
              <w:rFonts w:hint="eastAsia" w:ascii="仿宋_GB2312" w:hAnsi="宋体" w:eastAsia="仿宋_GB2312"/>
              <w:color w:val="auto"/>
              <w:sz w:val="24"/>
              <w:szCs w:val="28"/>
              <w:highlight w:val="none"/>
            </w:rPr>
            <w:t>复审时间及有效期：</w:t>
          </w:r>
          <w:bookmarkEnd w:id="63"/>
          <w:bookmarkEnd w:id="64"/>
          <w:bookmarkEnd w:id="65"/>
          <w:bookmarkEnd w:id="66"/>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 w:hAnsi="仿宋" w:eastAsia="仿宋" w:cs="仿宋"/>
              <w:color w:val="auto"/>
              <w:sz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000000"/>
              <w:kern w:val="2"/>
              <w:sz w:val="24"/>
              <w:szCs w:val="24"/>
              <w:highlight w:val="none"/>
              <w:u w:val="single"/>
              <w:lang w:val="en-US" w:eastAsia="zh-CN"/>
            </w:rPr>
            <w:t>2020年12月22日</w:t>
          </w:r>
          <w:r>
            <w:rPr>
              <w:rFonts w:hint="eastAsia" w:ascii="仿宋_GB2312" w:hAnsi="宋体" w:eastAsia="仿宋_GB2312"/>
              <w:color w:val="auto"/>
              <w:kern w:val="2"/>
              <w:sz w:val="24"/>
              <w:szCs w:val="24"/>
              <w:highlight w:val="none"/>
              <w:u w:val="single"/>
            </w:rPr>
            <w:t xml:space="preserve">       </w:t>
          </w:r>
          <w:r>
            <w:rPr>
              <w:rFonts w:hint="default"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rPr>
            <w:t xml:space="preserve">         </w:t>
          </w:r>
          <w:r>
            <w:rPr>
              <w:rFonts w:hint="eastAsia" w:ascii="仿宋_GB2312" w:hAnsi="宋体" w:eastAsia="仿宋_GB2312"/>
              <w:color w:val="auto"/>
              <w:kern w:val="2"/>
              <w:sz w:val="24"/>
              <w:szCs w:val="24"/>
              <w:highlight w:val="none"/>
              <w:u w:val="single"/>
              <w:lang w:val="en-US" w:eastAsia="zh-CN"/>
            </w:rPr>
            <w:t xml:space="preserve"> </w:t>
          </w:r>
          <w:r>
            <w:rPr>
              <w:rFonts w:hint="eastAsia" w:ascii="仿宋_GB2312" w:hAnsi="宋体" w:eastAsia="仿宋_GB2312"/>
              <w:color w:val="auto"/>
              <w:kern w:val="2"/>
              <w:sz w:val="24"/>
              <w:szCs w:val="24"/>
              <w:highlight w:val="none"/>
              <w:u w:val="single"/>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仿宋_GB2312" w:hAnsi="宋体" w:eastAsia="仿宋_GB2312"/>
              <w:color w:val="auto"/>
              <w:sz w:val="24"/>
              <w:szCs w:val="28"/>
              <w:highlight w:val="none"/>
              <w:lang w:val="en-US" w:eastAsia="zh-CN"/>
            </w:rPr>
          </w:pPr>
          <w:bookmarkStart w:id="67" w:name="_Toc23865_WPSOffice_Level1"/>
          <w:bookmarkStart w:id="68" w:name="_Toc17539_WPSOffice_Level1"/>
          <w:bookmarkStart w:id="69" w:name="_Toc29564_WPSOffice_Level1"/>
          <w:bookmarkStart w:id="70" w:name="_Toc32029_WPSOffice_Level1"/>
          <w:r>
            <w:rPr>
              <w:rFonts w:hint="eastAsia" w:ascii="仿宋_GB2312" w:hAnsi="宋体" w:eastAsia="仿宋_GB2312"/>
              <w:color w:val="auto"/>
              <w:sz w:val="24"/>
              <w:szCs w:val="28"/>
              <w:highlight w:val="none"/>
              <w:lang w:val="en-US" w:eastAsia="zh-CN"/>
            </w:rPr>
            <w:t>统一社会信用代码</w:t>
          </w:r>
          <w:r>
            <w:rPr>
              <w:rFonts w:hint="eastAsia" w:ascii="仿宋_GB2312" w:hAnsi="宋体" w:eastAsia="仿宋_GB2312"/>
              <w:color w:val="auto"/>
              <w:sz w:val="24"/>
              <w:szCs w:val="28"/>
              <w:highlight w:val="none"/>
            </w:rPr>
            <w:t>：</w:t>
          </w:r>
          <w:bookmarkEnd w:id="67"/>
          <w:bookmarkEnd w:id="68"/>
          <w:bookmarkEnd w:id="69"/>
          <w:bookmarkEnd w:id="70"/>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000000"/>
              <w:kern w:val="2"/>
              <w:sz w:val="24"/>
              <w:szCs w:val="24"/>
              <w:highlight w:val="none"/>
              <w:u w:val="single"/>
              <w:lang w:val="en-US" w:eastAsia="zh-CN"/>
            </w:rPr>
            <w:t>91430121085411633L</w:t>
          </w:r>
          <w:r>
            <w:rPr>
              <w:rFonts w:hint="eastAsia" w:ascii="仿宋" w:hAnsi="仿宋" w:eastAsia="仿宋" w:cs="仿宋"/>
              <w:color w:val="auto"/>
              <w:sz w:val="24"/>
              <w:highlight w:val="none"/>
              <w:u w:val="single"/>
              <w:lang w:val="en-US" w:eastAsia="zh-CN"/>
            </w:rPr>
            <w:t xml:space="preserve"> </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rPr>
          </w:pPr>
          <w:bookmarkStart w:id="71" w:name="_Toc30323_WPSOffice_Level1"/>
          <w:bookmarkStart w:id="72" w:name="_Toc17517_WPSOffice_Level1"/>
          <w:bookmarkStart w:id="73" w:name="_Toc22903_WPSOffice_Level1"/>
          <w:bookmarkStart w:id="74" w:name="_Toc23104_WPSOffice_Level1"/>
          <w:r>
            <w:rPr>
              <w:rFonts w:hint="eastAsia" w:ascii="仿宋_GB2312" w:hAnsi="宋体" w:eastAsia="仿宋_GB2312"/>
              <w:color w:val="auto"/>
              <w:sz w:val="24"/>
              <w:szCs w:val="28"/>
              <w:highlight w:val="none"/>
            </w:rPr>
            <w:t>安全生产许可证号码：</w:t>
          </w:r>
          <w:bookmarkEnd w:id="71"/>
          <w:bookmarkEnd w:id="72"/>
          <w:bookmarkEnd w:id="73"/>
          <w:bookmarkEnd w:id="74"/>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000000"/>
              <w:kern w:val="2"/>
              <w:sz w:val="24"/>
              <w:szCs w:val="24"/>
              <w:highlight w:val="none"/>
              <w:u w:val="single"/>
              <w:lang w:eastAsia="zh-CN"/>
            </w:rPr>
            <w:t>（湘）</w:t>
          </w:r>
          <w:r>
            <w:rPr>
              <w:rFonts w:hint="eastAsia" w:ascii="仿宋_GB2312" w:hAnsi="宋体" w:eastAsia="仿宋_GB2312"/>
              <w:color w:val="000000"/>
              <w:kern w:val="2"/>
              <w:sz w:val="24"/>
              <w:szCs w:val="24"/>
              <w:highlight w:val="none"/>
              <w:u w:val="single"/>
              <w:lang w:val="en-US" w:eastAsia="zh-CN"/>
            </w:rPr>
            <w:t>JZ安许证字{2014}000160</w:t>
          </w:r>
          <w:r>
            <w:rPr>
              <w:rFonts w:hint="eastAsia" w:ascii="仿宋_GB2312" w:hAnsi="宋体" w:eastAsia="仿宋_GB2312"/>
              <w:color w:val="000000"/>
              <w:kern w:val="2"/>
              <w:sz w:val="24"/>
              <w:szCs w:val="24"/>
              <w:highlight w:val="none"/>
              <w:u w:val="single"/>
            </w:rPr>
            <w:t xml:space="preserve"> </w:t>
          </w:r>
          <w:r>
            <w:rPr>
              <w:rFonts w:hint="eastAsia" w:ascii="仿宋_GB2312" w:hAnsi="宋体" w:eastAsia="仿宋_GB2312"/>
              <w:color w:val="auto"/>
              <w:sz w:val="24"/>
              <w:szCs w:val="28"/>
              <w:highlight w:val="none"/>
              <w:u w:val="single"/>
              <w:lang w:val="en-US" w:eastAsia="zh-CN"/>
            </w:rPr>
            <w:t xml:space="preserve">              </w:t>
          </w:r>
          <w:r>
            <w:rPr>
              <w:rFonts w:hint="eastAsia" w:ascii="仿宋" w:hAnsi="仿宋" w:eastAsia="仿宋" w:cs="仿宋"/>
              <w:color w:val="auto"/>
              <w:sz w:val="24"/>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lang w:val="en-US" w:eastAsia="zh-CN"/>
            </w:rPr>
          </w:pPr>
          <w:bookmarkStart w:id="75" w:name="_Toc26203_WPSOffice_Level1"/>
          <w:bookmarkStart w:id="76" w:name="_Toc14672_WPSOffice_Level1"/>
          <w:bookmarkStart w:id="77" w:name="_Toc31580_WPSOffice_Level1"/>
          <w:bookmarkStart w:id="78" w:name="_Toc22129_WPSOffice_Level1"/>
          <w:r>
            <w:rPr>
              <w:rFonts w:hint="eastAsia" w:ascii="仿宋_GB2312" w:hAnsi="宋体" w:eastAsia="仿宋_GB2312"/>
              <w:color w:val="auto"/>
              <w:sz w:val="24"/>
              <w:szCs w:val="28"/>
              <w:highlight w:val="none"/>
              <w:lang w:eastAsia="zh-CN"/>
            </w:rPr>
            <w:t>安全生产许可证有效期：</w:t>
          </w:r>
          <w:bookmarkEnd w:id="75"/>
          <w:bookmarkEnd w:id="76"/>
          <w:bookmarkEnd w:id="77"/>
          <w:bookmarkEnd w:id="78"/>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000000"/>
              <w:kern w:val="2"/>
              <w:sz w:val="24"/>
              <w:szCs w:val="24"/>
              <w:highlight w:val="none"/>
              <w:u w:val="single"/>
              <w:lang w:val="en-US" w:eastAsia="zh-CN"/>
            </w:rPr>
            <w:t>2020年</w:t>
          </w:r>
          <w:r>
            <w:rPr>
              <w:rFonts w:hint="default" w:ascii="仿宋_GB2312" w:hAnsi="宋体" w:eastAsia="仿宋_GB2312"/>
              <w:color w:val="000000"/>
              <w:kern w:val="2"/>
              <w:sz w:val="24"/>
              <w:szCs w:val="24"/>
              <w:highlight w:val="none"/>
              <w:u w:val="single"/>
              <w:lang w:eastAsia="zh-CN"/>
            </w:rPr>
            <w:t>5</w:t>
          </w:r>
          <w:r>
            <w:rPr>
              <w:rFonts w:hint="eastAsia" w:ascii="仿宋_GB2312" w:hAnsi="宋体" w:eastAsia="仿宋_GB2312"/>
              <w:color w:val="000000"/>
              <w:kern w:val="2"/>
              <w:sz w:val="24"/>
              <w:szCs w:val="24"/>
              <w:highlight w:val="none"/>
              <w:u w:val="single"/>
              <w:lang w:val="en-US" w:eastAsia="zh-CN"/>
            </w:rPr>
            <w:t>月</w:t>
          </w:r>
          <w:r>
            <w:rPr>
              <w:rFonts w:hint="default" w:ascii="仿宋_GB2312" w:hAnsi="宋体" w:eastAsia="仿宋_GB2312"/>
              <w:color w:val="000000"/>
              <w:kern w:val="2"/>
              <w:sz w:val="24"/>
              <w:szCs w:val="24"/>
              <w:highlight w:val="none"/>
              <w:u w:val="single"/>
              <w:lang w:eastAsia="zh-CN"/>
            </w:rPr>
            <w:t>5</w:t>
          </w:r>
          <w:r>
            <w:rPr>
              <w:rFonts w:hint="eastAsia" w:ascii="仿宋_GB2312" w:hAnsi="宋体" w:eastAsia="仿宋_GB2312"/>
              <w:color w:val="000000"/>
              <w:kern w:val="2"/>
              <w:sz w:val="24"/>
              <w:szCs w:val="24"/>
              <w:highlight w:val="none"/>
              <w:u w:val="single"/>
              <w:lang w:val="en-US" w:eastAsia="zh-CN"/>
            </w:rPr>
            <w:t>日</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仿宋_GB2312" w:hAnsi="宋体" w:eastAsia="仿宋_GB2312"/>
              <w:color w:val="auto"/>
              <w:sz w:val="24"/>
              <w:szCs w:val="28"/>
              <w:highlight w:val="none"/>
              <w:lang w:val="en-US" w:eastAsia="zh-CN"/>
            </w:rPr>
          </w:pPr>
          <w:bookmarkStart w:id="79" w:name="_Toc7865_WPSOffice_Level1"/>
          <w:bookmarkStart w:id="80" w:name="_Toc12880_WPSOffice_Level1"/>
          <w:bookmarkStart w:id="81" w:name="_Toc22486_WPSOffice_Level1"/>
          <w:bookmarkStart w:id="82" w:name="_Toc23108_WPSOffice_Level1"/>
          <w:r>
            <w:rPr>
              <w:rFonts w:hint="eastAsia" w:ascii="仿宋_GB2312" w:hAnsi="宋体" w:eastAsia="仿宋_GB2312"/>
              <w:color w:val="auto"/>
              <w:sz w:val="24"/>
              <w:szCs w:val="28"/>
              <w:highlight w:val="none"/>
            </w:rPr>
            <w:t>增值税资质</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u w:val="single"/>
              <w:lang w:val="zh-CN" w:eastAsia="zh-CN"/>
            </w:rPr>
            <w:sym w:font="Wingdings 2" w:char="0052"/>
          </w:r>
          <w:r>
            <w:rPr>
              <w:rFonts w:hint="eastAsia" w:ascii="仿宋_GB2312" w:hAnsi="宋体" w:eastAsia="仿宋_GB2312"/>
              <w:color w:val="auto"/>
              <w:sz w:val="24"/>
              <w:szCs w:val="28"/>
              <w:highlight w:val="none"/>
              <w:u w:val="single"/>
              <w:lang w:val="zh-CN" w:eastAsia="zh-CN"/>
            </w:rPr>
            <w:t>一般纳税人</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lang w:val="zh-CN" w:eastAsia="zh-CN"/>
            </w:rPr>
            <w:t>□小规模纳税人</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lang w:val="zh-CN" w:eastAsia="zh-CN"/>
            </w:rPr>
            <w:t>（请勾选）</w:t>
          </w:r>
          <w:bookmarkEnd w:id="79"/>
          <w:bookmarkEnd w:id="80"/>
          <w:bookmarkEnd w:id="81"/>
          <w:bookmarkEnd w:id="82"/>
          <w:r>
            <w:rPr>
              <w:rFonts w:hint="eastAsia" w:ascii="仿宋_GB2312" w:hAnsi="宋体" w:eastAsia="仿宋_GB2312"/>
              <w:color w:val="auto"/>
              <w:sz w:val="24"/>
              <w:szCs w:val="28"/>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lang w:val="en-US" w:eastAsia="zh-CN"/>
            </w:rPr>
          </w:pPr>
          <w:bookmarkStart w:id="83" w:name="_Toc22524_WPSOffice_Level1"/>
          <w:bookmarkStart w:id="84" w:name="_Toc22425_WPSOffice_Level1"/>
          <w:bookmarkStart w:id="85" w:name="_Toc27020_WPSOffice_Level1"/>
          <w:bookmarkStart w:id="86" w:name="_Toc16992_WPSOffice_Level1"/>
          <w:r>
            <w:rPr>
              <w:rFonts w:hint="eastAsia" w:ascii="仿宋_GB2312" w:hAnsi="宋体" w:eastAsia="仿宋_GB2312"/>
              <w:color w:val="auto"/>
              <w:sz w:val="24"/>
              <w:szCs w:val="28"/>
              <w:highlight w:val="none"/>
              <w:lang w:val="en-US" w:eastAsia="zh-CN"/>
            </w:rPr>
            <w:t>纳税人识别号：</w:t>
          </w:r>
          <w:bookmarkEnd w:id="83"/>
          <w:bookmarkEnd w:id="84"/>
          <w:bookmarkEnd w:id="85"/>
          <w:bookmarkEnd w:id="86"/>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000000"/>
              <w:kern w:val="2"/>
              <w:sz w:val="24"/>
              <w:szCs w:val="24"/>
              <w:highlight w:val="none"/>
              <w:u w:val="single"/>
              <w:lang w:val="en-US" w:eastAsia="zh-CN"/>
            </w:rPr>
            <w:t>91430121085411633L</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lang w:val="en-US" w:eastAsia="zh-CN"/>
            </w:rPr>
          </w:pPr>
          <w:bookmarkStart w:id="87" w:name="_Toc8088_WPSOffice_Level1"/>
          <w:bookmarkStart w:id="88" w:name="_Toc28548_WPSOffice_Level1"/>
          <w:bookmarkStart w:id="89" w:name="_Toc29859_WPSOffice_Level1"/>
          <w:bookmarkStart w:id="90" w:name="_Toc4545_WPSOffice_Level1"/>
          <w:r>
            <w:rPr>
              <w:rFonts w:hint="eastAsia" w:ascii="仿宋_GB2312" w:hAnsi="宋体" w:eastAsia="仿宋_GB2312"/>
              <w:color w:val="auto"/>
              <w:sz w:val="24"/>
              <w:szCs w:val="28"/>
              <w:highlight w:val="none"/>
              <w:lang w:val="en-US" w:eastAsia="zh-CN"/>
            </w:rPr>
            <w:t>开户行：</w:t>
          </w:r>
          <w:bookmarkEnd w:id="87"/>
          <w:bookmarkEnd w:id="88"/>
          <w:bookmarkEnd w:id="89"/>
          <w:bookmarkEnd w:id="90"/>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000000"/>
              <w:kern w:val="2"/>
              <w:sz w:val="24"/>
              <w:szCs w:val="24"/>
              <w:highlight w:val="none"/>
              <w:u w:val="single"/>
              <w:lang w:val="en-US" w:eastAsia="zh-CN"/>
            </w:rPr>
            <w:t xml:space="preserve">湖南星沙农村商业银行股份有限公司湘龙支行 </w:t>
          </w:r>
          <w:r>
            <w:rPr>
              <w:rFonts w:hint="eastAsia" w:ascii="仿宋" w:hAnsi="仿宋" w:eastAsia="仿宋" w:cs="仿宋"/>
              <w:color w:val="auto"/>
              <w:sz w:val="24"/>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lang w:val="en-US" w:eastAsia="zh-CN"/>
            </w:rPr>
          </w:pPr>
          <w:bookmarkStart w:id="91" w:name="_Toc14077_WPSOffice_Level1"/>
          <w:bookmarkStart w:id="92" w:name="_Toc30363_WPSOffice_Level1"/>
          <w:bookmarkStart w:id="93" w:name="_Toc8957_WPSOffice_Level1"/>
          <w:bookmarkStart w:id="94" w:name="_Toc3038_WPSOffice_Level1"/>
          <w:r>
            <w:rPr>
              <w:rFonts w:hint="eastAsia" w:ascii="仿宋_GB2312" w:hAnsi="宋体" w:eastAsia="仿宋_GB2312"/>
              <w:color w:val="auto"/>
              <w:sz w:val="24"/>
              <w:szCs w:val="28"/>
              <w:highlight w:val="none"/>
              <w:lang w:val="en-US" w:eastAsia="zh-CN"/>
            </w:rPr>
            <w:t>开户行帐号：</w:t>
          </w:r>
          <w:bookmarkEnd w:id="91"/>
          <w:bookmarkEnd w:id="92"/>
          <w:bookmarkEnd w:id="93"/>
          <w:bookmarkEnd w:id="94"/>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default" w:ascii="仿宋_GB2312" w:hAnsi="宋体" w:eastAsia="仿宋_GB2312"/>
              <w:color w:val="auto"/>
              <w:sz w:val="24"/>
              <w:szCs w:val="28"/>
              <w:highlight w:val="none"/>
              <w:u w:val="single"/>
              <w:lang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000000"/>
              <w:kern w:val="2"/>
              <w:sz w:val="24"/>
              <w:szCs w:val="24"/>
              <w:highlight w:val="none"/>
              <w:u w:val="single"/>
              <w:lang w:eastAsia="zh-CN"/>
            </w:rPr>
            <w:t>82010400000034881</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000000"/>
              <w:kern w:val="2"/>
              <w:sz w:val="24"/>
              <w:szCs w:val="24"/>
              <w:highlight w:val="none"/>
              <w:u w:val="single" w:color="auto"/>
              <w:lang w:val="en-US" w:eastAsia="zh-CN"/>
            </w:rPr>
            <w:t xml:space="preserve"> </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default" w:ascii="仿宋_GB2312" w:hAnsi="宋体" w:eastAsia="仿宋_GB2312"/>
              <w:color w:val="auto"/>
              <w:sz w:val="24"/>
              <w:szCs w:val="28"/>
              <w:highlight w:val="none"/>
              <w:u w:val="single"/>
              <w:lang w:eastAsia="zh-CN"/>
            </w:rPr>
            <w:t xml:space="preserve"> </w:t>
          </w:r>
          <w:bookmarkStart w:id="292" w:name="_GoBack"/>
          <w:bookmarkEnd w:id="292"/>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u w:val="single"/>
              <w:lang w:val="en-US" w:eastAsia="zh-CN"/>
            </w:rPr>
          </w:pPr>
          <w:bookmarkStart w:id="95" w:name="_Toc9754_WPSOffice_Level1"/>
          <w:bookmarkStart w:id="96" w:name="_Toc29860_WPSOffice_Level1"/>
          <w:bookmarkStart w:id="97" w:name="_Toc24313_WPSOffice_Level1"/>
          <w:bookmarkStart w:id="98" w:name="_Toc29780_WPSOffice_Level1"/>
          <w:r>
            <w:rPr>
              <w:rFonts w:hint="eastAsia" w:ascii="仿宋_GB2312" w:hAnsi="宋体" w:eastAsia="仿宋_GB2312"/>
              <w:color w:val="auto"/>
              <w:sz w:val="24"/>
              <w:szCs w:val="28"/>
              <w:highlight w:val="none"/>
              <w:lang w:val="en-US" w:eastAsia="zh-CN"/>
            </w:rPr>
            <w:t>联系地址：</w:t>
          </w:r>
          <w:bookmarkEnd w:id="95"/>
          <w:bookmarkEnd w:id="96"/>
          <w:bookmarkEnd w:id="97"/>
          <w:bookmarkEnd w:id="98"/>
          <w:bookmarkStart w:id="99" w:name="_Toc12229_WPSOffice_Level1"/>
          <w:bookmarkStart w:id="100" w:name="_Toc32727_WPSOffice_Level1"/>
          <w:bookmarkStart w:id="101" w:name="_Toc16318_WPSOffice_Level1"/>
          <w:bookmarkStart w:id="102" w:name="_Toc18138_WPSOffice_Level1"/>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000000"/>
              <w:kern w:val="2"/>
              <w:sz w:val="24"/>
              <w:szCs w:val="24"/>
              <w:highlight w:val="none"/>
              <w:u w:val="single" w:color="auto"/>
              <w:lang w:val="en-US" w:eastAsia="zh-CN"/>
            </w:rPr>
            <w:t xml:space="preserve">星沙东六线海德公园维也纳酒店13楼1304-1308 </w:t>
          </w:r>
          <w:r>
            <w:rPr>
              <w:rFonts w:hint="eastAsia" w:ascii="仿宋_GB2312" w:hAnsi="宋体" w:eastAsia="仿宋_GB2312"/>
              <w:color w:val="auto"/>
              <w:sz w:val="24"/>
              <w:szCs w:val="28"/>
              <w:highlight w:val="none"/>
              <w:u w:val="single"/>
              <w:lang w:val="en-US" w:eastAsia="zh-CN"/>
            </w:rPr>
            <w:t xml:space="preserve">       </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联系电话：</w:t>
          </w:r>
          <w:bookmarkEnd w:id="99"/>
          <w:bookmarkEnd w:id="100"/>
          <w:bookmarkEnd w:id="101"/>
          <w:bookmarkEnd w:id="102"/>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000000"/>
              <w:kern w:val="2"/>
              <w:sz w:val="24"/>
              <w:szCs w:val="24"/>
              <w:highlight w:val="none"/>
              <w:u w:val="single" w:color="auto"/>
              <w:lang w:val="en-US" w:eastAsia="zh-CN"/>
            </w:rPr>
            <w:t xml:space="preserve"> 0731-86967821 </w:t>
          </w:r>
          <w:r>
            <w:rPr>
              <w:rFonts w:hint="eastAsia" w:ascii="仿宋_GB2312" w:hAnsi="宋体" w:eastAsia="仿宋_GB2312"/>
              <w:color w:val="auto"/>
              <w:sz w:val="24"/>
              <w:szCs w:val="28"/>
              <w:highlight w:val="none"/>
              <w:u w:val="single"/>
              <w:lang w:val="en-US" w:eastAsia="zh-CN"/>
            </w:rPr>
            <w:t xml:space="preserve">                       </w:t>
          </w:r>
        </w:p>
        <w:p>
          <w:pPr>
            <w:jc w:val="center"/>
            <w:rPr>
              <w:rFonts w:hint="eastAsia"/>
              <w:color w:val="auto"/>
              <w:sz w:val="28"/>
              <w:szCs w:val="28"/>
              <w:highlight w:val="none"/>
              <w:lang w:eastAsia="zh-CN"/>
            </w:rPr>
          </w:pPr>
        </w:p>
        <w:p>
          <w:pPr>
            <w:tabs>
              <w:tab w:val="left" w:pos="3420"/>
              <w:tab w:val="center" w:pos="4365"/>
              <w:tab w:val="left" w:pos="6480"/>
            </w:tabs>
            <w:spacing w:line="440" w:lineRule="exact"/>
            <w:jc w:val="both"/>
            <w:rPr>
              <w:color w:val="auto"/>
              <w:highlight w:val="none"/>
            </w:rPr>
          </w:pPr>
        </w:p>
      </w:sdtContent>
    </w:sdt>
    <w:p>
      <w:pPr>
        <w:keepNext w:val="0"/>
        <w:keepLines w:val="0"/>
        <w:pageBreakBefore w:val="0"/>
        <w:kinsoku/>
        <w:wordWrap/>
        <w:overflowPunct/>
        <w:topLinePunct w:val="0"/>
        <w:autoSpaceDE/>
        <w:autoSpaceDN/>
        <w:bidi w:val="0"/>
        <w:spacing w:line="360" w:lineRule="auto"/>
        <w:ind w:left="0" w:leftChars="0" w:right="0" w:rightChars="0" w:firstLine="480" w:firstLineChars="200"/>
        <w:outlineLvl w:val="9"/>
        <w:rPr>
          <w:rFonts w:hint="eastAsia" w:ascii="仿宋_GB2312" w:hAnsi="宋体" w:eastAsia="仿宋_GB2312"/>
          <w:b/>
          <w:bCs/>
          <w:color w:val="auto"/>
          <w:sz w:val="24"/>
          <w:szCs w:val="28"/>
          <w:highlight w:val="none"/>
          <w:lang w:eastAsia="zh-CN"/>
        </w:rPr>
      </w:pPr>
      <w:r>
        <w:rPr>
          <w:rFonts w:hint="eastAsia" w:ascii="仿宋_GB2312" w:hAnsi="宋体" w:eastAsia="仿宋_GB2312"/>
          <w:color w:val="auto"/>
          <w:sz w:val="24"/>
          <w:szCs w:val="28"/>
          <w:highlight w:val="none"/>
        </w:rPr>
        <w:t>鉴于</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乙方已对工程现场环境、地质条件及所有有关资料进行了全面细致勘查和研究，已对工程施工所有相关图纸</w:t>
      </w:r>
      <w:r>
        <w:rPr>
          <w:rFonts w:hint="eastAsia" w:ascii="仿宋_GB2312" w:hAnsi="宋体" w:eastAsia="仿宋_GB2312"/>
          <w:color w:val="auto"/>
          <w:sz w:val="24"/>
          <w:szCs w:val="28"/>
          <w:highlight w:val="none"/>
          <w:lang w:eastAsia="zh-CN"/>
        </w:rPr>
        <w:t>及相关设计资料</w:t>
      </w:r>
      <w:r>
        <w:rPr>
          <w:rFonts w:hint="eastAsia" w:ascii="仿宋_GB2312" w:hAnsi="宋体" w:eastAsia="仿宋_GB2312"/>
          <w:color w:val="auto"/>
          <w:sz w:val="24"/>
          <w:szCs w:val="28"/>
          <w:highlight w:val="none"/>
        </w:rPr>
        <w:t>进行了详细研究和计算，并已对甲方有关项目管理制度规定充分了解</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乙方同意按照本合同要求履行其合同责任和义务，并保证以诚信、敬业和积极的态度与甲方及本工程涉及的任何第三方保持充分有效的合作，以确保本工程圆满竣工</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依照</w:t>
      </w:r>
      <w:r>
        <w:rPr>
          <w:rFonts w:hint="eastAsia" w:ascii="仿宋_GB2312" w:hAnsi="宋体" w:eastAsia="仿宋_GB2312"/>
          <w:b w:val="0"/>
          <w:bCs w:val="0"/>
          <w:color w:val="auto"/>
          <w:sz w:val="24"/>
          <w:szCs w:val="28"/>
          <w:highlight w:val="none"/>
          <w:lang w:eastAsia="zh-CN"/>
        </w:rPr>
        <w:t>《中华人民共和国合同法》</w:t>
      </w:r>
      <w:r>
        <w:rPr>
          <w:rFonts w:hint="eastAsia" w:ascii="仿宋_GB2312" w:hAnsi="宋体" w:eastAsia="仿宋_GB2312"/>
          <w:b w:val="0"/>
          <w:bCs w:val="0"/>
          <w:color w:val="auto"/>
          <w:sz w:val="24"/>
          <w:szCs w:val="28"/>
          <w:highlight w:val="none"/>
        </w:rPr>
        <w:t>、</w:t>
      </w:r>
      <w:r>
        <w:rPr>
          <w:rFonts w:hint="eastAsia" w:ascii="仿宋_GB2312" w:hAnsi="宋体" w:eastAsia="仿宋_GB2312"/>
          <w:color w:val="auto"/>
          <w:sz w:val="24"/>
          <w:szCs w:val="28"/>
          <w:highlight w:val="none"/>
        </w:rPr>
        <w:t>《中华人民共和国建筑法》及其它有关法律、行政法规，遵循平等、自愿、公平和诚实信用的原则，甲乙双方就</w:t>
      </w:r>
      <w:r>
        <w:rPr>
          <w:rFonts w:hint="eastAsia" w:ascii="仿宋_GB2312" w:hAnsi="宋体" w:eastAsia="仿宋_GB2312"/>
          <w:color w:val="auto"/>
          <w:sz w:val="24"/>
          <w:szCs w:val="28"/>
          <w:highlight w:val="none"/>
          <w:lang w:eastAsia="zh-CN"/>
        </w:rPr>
        <w:t>依法</w:t>
      </w:r>
      <w:r>
        <w:rPr>
          <w:rFonts w:hint="eastAsia" w:ascii="仿宋_GB2312" w:hAnsi="宋体" w:eastAsia="仿宋_GB2312"/>
          <w:color w:val="auto"/>
          <w:sz w:val="24"/>
          <w:szCs w:val="28"/>
          <w:highlight w:val="none"/>
        </w:rPr>
        <w:t>分包施工事项经协商达成一致，订立本合同</w:t>
      </w:r>
      <w:r>
        <w:rPr>
          <w:rFonts w:hint="eastAsia" w:ascii="仿宋_GB2312" w:hAnsi="宋体" w:eastAsia="仿宋_GB2312"/>
          <w:color w:val="auto"/>
          <w:szCs w:val="28"/>
          <w:highlight w:val="none"/>
        </w:rPr>
        <w:t>。</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03" w:name="_Toc23750_WPSOffice_Level1"/>
      <w:bookmarkStart w:id="104" w:name="_Toc12779_WPSOffice_Level1"/>
      <w:r>
        <w:rPr>
          <w:rFonts w:hint="eastAsia" w:ascii="黑体" w:hAnsi="黑体" w:eastAsia="黑体" w:cs="黑体"/>
          <w:b/>
          <w:bCs/>
          <w:color w:val="auto"/>
          <w:kern w:val="2"/>
          <w:sz w:val="24"/>
          <w:szCs w:val="28"/>
          <w:highlight w:val="none"/>
          <w:lang w:val="en-US" w:eastAsia="zh-CN" w:bidi="ar-SA"/>
        </w:rPr>
        <w:t>1 工程概况</w:t>
      </w:r>
      <w:bookmarkEnd w:id="103"/>
      <w:bookmarkEnd w:id="104"/>
    </w:p>
    <w:p>
      <w:pPr>
        <w:keepLines w:val="0"/>
        <w:pageBreakBefore w:val="0"/>
        <w:kinsoku/>
        <w:wordWrap/>
        <w:overflowPunct/>
        <w:topLinePunct w:val="0"/>
        <w:autoSpaceDE/>
        <w:autoSpaceDN/>
        <w:bidi w:val="0"/>
        <w:adjustRightInd/>
        <w:spacing w:line="480" w:lineRule="exact"/>
        <w:ind w:right="0" w:rightChars="0" w:firstLine="480" w:firstLineChars="200"/>
        <w:textAlignment w:val="auto"/>
        <w:rPr>
          <w:rFonts w:hint="eastAsia" w:ascii="仿宋_GB2312" w:hAnsi="宋体" w:eastAsia="仿宋_GB2312"/>
          <w:color w:val="auto"/>
          <w:sz w:val="24"/>
          <w:szCs w:val="28"/>
          <w:highlight w:val="none"/>
          <w:u w:val="single"/>
          <w:lang w:val="en-US" w:eastAsia="zh-CN"/>
        </w:rPr>
      </w:pPr>
      <w:r>
        <w:rPr>
          <w:rFonts w:hint="eastAsia" w:ascii="黑体" w:hAnsi="黑体" w:eastAsia="黑体" w:cs="黑体"/>
          <w:b w:val="0"/>
          <w:bCs w:val="0"/>
          <w:color w:val="auto"/>
          <w:kern w:val="2"/>
          <w:sz w:val="24"/>
          <w:szCs w:val="28"/>
          <w:highlight w:val="none"/>
          <w:lang w:val="en-US" w:eastAsia="zh-CN" w:bidi="ar-SA"/>
        </w:rPr>
        <w:t>1.1</w:t>
      </w:r>
      <w:r>
        <w:rPr>
          <w:rFonts w:hint="eastAsia" w:ascii="仿宋_GB2312" w:hAnsi="宋体" w:eastAsia="仿宋_GB2312"/>
          <w:color w:val="auto"/>
          <w:sz w:val="24"/>
          <w:szCs w:val="28"/>
          <w:highlight w:val="none"/>
        </w:rPr>
        <w:t>工程名称：</w:t>
      </w:r>
      <w:r>
        <w:rPr>
          <w:rFonts w:hint="eastAsia" w:ascii="仿宋_GB2312" w:hAnsi="宋体" w:eastAsia="仿宋_GB2312"/>
          <w:color w:val="auto"/>
          <w:sz w:val="24"/>
          <w:szCs w:val="28"/>
          <w:highlight w:val="none"/>
          <w:u w:val="none"/>
          <w:lang w:val="en-US" w:eastAsia="zh-CN"/>
        </w:rPr>
        <w:t>长沙县城区扩容提质基础设施PPP项目</w:t>
      </w:r>
    </w:p>
    <w:p>
      <w:pPr>
        <w:keepLines w:val="0"/>
        <w:pageBreakBefore w:val="0"/>
        <w:kinsoku/>
        <w:wordWrap/>
        <w:overflowPunct/>
        <w:topLinePunct w:val="0"/>
        <w:autoSpaceDE/>
        <w:autoSpaceDN/>
        <w:bidi w:val="0"/>
        <w:adjustRightInd/>
        <w:spacing w:line="480" w:lineRule="exact"/>
        <w:ind w:right="0" w:rightChars="0" w:firstLine="480" w:firstLineChars="200"/>
        <w:textAlignment w:val="auto"/>
        <w:rPr>
          <w:rFonts w:hint="eastAsia" w:ascii="仿宋_GB2312" w:hAnsi="宋体" w:eastAsia="仿宋_GB2312"/>
          <w:color w:val="auto"/>
          <w:sz w:val="24"/>
          <w:szCs w:val="28"/>
          <w:highlight w:val="none"/>
          <w:u w:val="single"/>
          <w:lang w:val="en-US" w:eastAsia="zh-CN"/>
        </w:rPr>
      </w:pPr>
      <w:r>
        <w:rPr>
          <w:rFonts w:hint="eastAsia" w:ascii="黑体" w:hAnsi="黑体" w:eastAsia="黑体" w:cs="黑体"/>
          <w:b w:val="0"/>
          <w:bCs w:val="0"/>
          <w:color w:val="auto"/>
          <w:kern w:val="2"/>
          <w:sz w:val="24"/>
          <w:szCs w:val="28"/>
          <w:highlight w:val="none"/>
          <w:lang w:val="en-US" w:eastAsia="zh-CN" w:bidi="ar-SA"/>
        </w:rPr>
        <w:t>1.2</w:t>
      </w:r>
      <w:r>
        <w:rPr>
          <w:rFonts w:hint="eastAsia" w:ascii="仿宋_GB2312" w:hAnsi="宋体" w:eastAsia="仿宋_GB2312"/>
          <w:color w:val="auto"/>
          <w:sz w:val="24"/>
          <w:szCs w:val="28"/>
          <w:highlight w:val="none"/>
        </w:rPr>
        <w:t>工程地点</w:t>
      </w:r>
      <w:r>
        <w:rPr>
          <w:rFonts w:hint="eastAsia" w:ascii="仿宋_GB2312" w:hAnsi="宋体" w:eastAsia="仿宋_GB2312"/>
          <w:color w:val="auto"/>
          <w:sz w:val="24"/>
          <w:szCs w:val="28"/>
          <w:highlight w:val="none"/>
          <w:u w:val="none"/>
          <w:lang w:val="en-US" w:eastAsia="zh-CN"/>
        </w:rPr>
        <w:t>：长沙市长沙县城区</w:t>
      </w:r>
    </w:p>
    <w:p>
      <w:pPr>
        <w:keepLines w:val="0"/>
        <w:pageBreakBefore w:val="0"/>
        <w:kinsoku/>
        <w:wordWrap/>
        <w:overflowPunct/>
        <w:topLinePunct w:val="0"/>
        <w:autoSpaceDE/>
        <w:autoSpaceDN/>
        <w:bidi w:val="0"/>
        <w:adjustRightInd/>
        <w:spacing w:line="480" w:lineRule="exact"/>
        <w:ind w:right="0" w:rightChars="0" w:firstLine="480" w:firstLineChars="200"/>
        <w:textAlignment w:val="auto"/>
        <w:rPr>
          <w:rFonts w:hint="default" w:ascii="仿宋_GB2312" w:hAnsi="宋体" w:eastAsia="仿宋_GB2312"/>
          <w:color w:val="auto"/>
          <w:sz w:val="24"/>
          <w:szCs w:val="28"/>
          <w:highlight w:val="none"/>
          <w:u w:val="single"/>
          <w:lang w:val="en-US" w:eastAsia="zh-CN"/>
        </w:rPr>
      </w:pPr>
      <w:r>
        <w:rPr>
          <w:rFonts w:hint="eastAsia" w:ascii="黑体" w:hAnsi="黑体" w:eastAsia="黑体" w:cs="黑体"/>
          <w:b w:val="0"/>
          <w:bCs w:val="0"/>
          <w:color w:val="auto"/>
          <w:kern w:val="2"/>
          <w:sz w:val="24"/>
          <w:szCs w:val="28"/>
          <w:highlight w:val="none"/>
          <w:lang w:val="en-US" w:eastAsia="zh-CN" w:bidi="ar-SA"/>
        </w:rPr>
        <w:t>1.3</w:t>
      </w:r>
      <w:r>
        <w:rPr>
          <w:rFonts w:hint="eastAsia" w:ascii="仿宋_GB2312" w:hAnsi="宋体" w:eastAsia="仿宋_GB2312"/>
          <w:color w:val="auto"/>
          <w:sz w:val="24"/>
          <w:szCs w:val="28"/>
          <w:highlight w:val="none"/>
          <w:u w:val="none"/>
          <w:lang w:val="en-US" w:eastAsia="zh-CN"/>
        </w:rPr>
        <w:t>工程规</w:t>
      </w:r>
      <w:r>
        <w:rPr>
          <w:rFonts w:hint="eastAsia" w:ascii="仿宋_GB2312" w:hAnsi="宋体" w:eastAsia="仿宋_GB2312"/>
          <w:color w:val="auto"/>
          <w:sz w:val="24"/>
          <w:szCs w:val="28"/>
          <w:highlight w:val="none"/>
          <w:lang w:val="en-US" w:eastAsia="zh-CN"/>
        </w:rPr>
        <w:t>模：香堤北路道路基层</w:t>
      </w:r>
      <w:r>
        <w:rPr>
          <w:rFonts w:hint="eastAsia" w:ascii="仿宋_GB2312" w:hAnsi="宋体" w:eastAsia="仿宋_GB2312"/>
          <w:color w:val="auto"/>
          <w:sz w:val="24"/>
          <w:szCs w:val="28"/>
          <w:highlight w:val="none"/>
          <w:lang w:eastAsia="zh-CN"/>
        </w:rPr>
        <w:t>工程</w:t>
      </w:r>
    </w:p>
    <w:p>
      <w:pPr>
        <w:keepLines w:val="0"/>
        <w:pageBreakBefore w:val="0"/>
        <w:kinsoku/>
        <w:wordWrap/>
        <w:overflowPunct/>
        <w:topLinePunct w:val="0"/>
        <w:autoSpaceDE/>
        <w:autoSpaceDN/>
        <w:bidi w:val="0"/>
        <w:adjustRightInd/>
        <w:spacing w:line="480" w:lineRule="exact"/>
        <w:ind w:right="0" w:rightChars="0" w:firstLine="480" w:firstLineChars="200"/>
        <w:textAlignment w:val="auto"/>
        <w:rPr>
          <w:rFonts w:hint="default" w:ascii="仿宋_GB2312" w:hAnsi="宋体" w:eastAsia="仿宋_GB2312"/>
          <w:color w:val="auto"/>
          <w:sz w:val="24"/>
          <w:szCs w:val="28"/>
          <w:highlight w:val="none"/>
          <w:u w:val="single"/>
          <w:lang w:val="en-US" w:eastAsia="zh-CN"/>
        </w:rPr>
      </w:pPr>
      <w:r>
        <w:rPr>
          <w:rFonts w:hint="eastAsia" w:ascii="黑体" w:hAnsi="黑体" w:eastAsia="黑体" w:cs="黑体"/>
          <w:b w:val="0"/>
          <w:bCs w:val="0"/>
          <w:color w:val="auto"/>
          <w:kern w:val="2"/>
          <w:sz w:val="24"/>
          <w:szCs w:val="28"/>
          <w:highlight w:val="none"/>
          <w:lang w:val="en-US" w:eastAsia="zh-CN" w:bidi="ar-SA"/>
        </w:rPr>
        <w:t>1.4</w:t>
      </w:r>
      <w:r>
        <w:rPr>
          <w:rFonts w:hint="eastAsia" w:ascii="仿宋_GB2312" w:hAnsi="宋体" w:eastAsia="仿宋_GB2312"/>
          <w:color w:val="auto"/>
          <w:sz w:val="24"/>
          <w:szCs w:val="28"/>
          <w:highlight w:val="none"/>
          <w:lang w:val="en-US" w:eastAsia="zh-CN"/>
        </w:rPr>
        <w:t>发包人：</w:t>
      </w:r>
      <w:r>
        <w:rPr>
          <w:rFonts w:hint="eastAsia" w:ascii="仿宋_GB2312" w:hAnsi="宋体" w:eastAsia="仿宋_GB2312"/>
          <w:color w:val="auto"/>
          <w:sz w:val="24"/>
          <w:szCs w:val="28"/>
          <w:highlight w:val="none"/>
          <w:u w:val="none"/>
          <w:lang w:val="en-US" w:eastAsia="zh-CN"/>
        </w:rPr>
        <w:t>长沙县城市管理局</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05" w:name="_Toc233_WPSOffice_Level1"/>
      <w:bookmarkStart w:id="106" w:name="_Toc31566_WPSOffice_Level1"/>
      <w:bookmarkStart w:id="107" w:name="_Toc27104"/>
      <w:r>
        <w:rPr>
          <w:rFonts w:hint="eastAsia" w:ascii="黑体" w:hAnsi="黑体" w:eastAsia="黑体" w:cs="黑体"/>
          <w:b/>
          <w:bCs/>
          <w:color w:val="auto"/>
          <w:kern w:val="2"/>
          <w:sz w:val="24"/>
          <w:szCs w:val="28"/>
          <w:highlight w:val="none"/>
          <w:lang w:val="en-US" w:eastAsia="zh-CN" w:bidi="ar-SA"/>
        </w:rPr>
        <w:t>2 工程承包范围、工作内容、承包方式</w:t>
      </w:r>
      <w:bookmarkEnd w:id="105"/>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left"/>
        <w:textAlignment w:val="auto"/>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2.1</w:t>
      </w:r>
      <w:r>
        <w:rPr>
          <w:rFonts w:hint="eastAsia" w:ascii="仿宋_GB2312" w:hAnsi="宋体" w:eastAsia="仿宋_GB2312"/>
          <w:color w:val="auto"/>
          <w:sz w:val="24"/>
          <w:szCs w:val="28"/>
          <w:highlight w:val="none"/>
          <w:lang w:eastAsia="zh-CN"/>
        </w:rPr>
        <w:t>工程承包范围</w:t>
      </w:r>
      <w:r>
        <w:rPr>
          <w:rFonts w:hint="eastAsia" w:ascii="仿宋_GB2312" w:hAnsi="宋体" w:eastAsia="仿宋_GB2312"/>
          <w:color w:val="auto"/>
          <w:sz w:val="24"/>
          <w:szCs w:val="28"/>
          <w:highlight w:val="none"/>
        </w:rPr>
        <w:t>：</w:t>
      </w:r>
      <w:r>
        <w:rPr>
          <w:rFonts w:hint="eastAsia" w:ascii="仿宋_GB2312" w:hAnsi="宋体" w:eastAsia="仿宋_GB2312"/>
          <w:color w:val="auto"/>
          <w:sz w:val="24"/>
          <w:szCs w:val="28"/>
          <w:highlight w:val="none"/>
          <w:lang w:val="en-US" w:eastAsia="zh-CN"/>
        </w:rPr>
        <w:t>香堤北路道路基层工程</w:t>
      </w:r>
      <w:r>
        <w:rPr>
          <w:rFonts w:hint="eastAsia" w:ascii="仿宋_GB2312" w:hAnsi="宋体" w:eastAsia="仿宋_GB2312"/>
          <w:color w:val="auto"/>
          <w:sz w:val="24"/>
          <w:szCs w:val="28"/>
          <w:highlight w:val="none"/>
        </w:rPr>
        <w:t>。</w:t>
      </w:r>
      <w:r>
        <w:rPr>
          <w:rFonts w:hint="default" w:ascii="仿宋_GB2312" w:hAnsi="宋体" w:eastAsia="仿宋_GB2312"/>
          <w:color w:val="auto"/>
          <w:sz w:val="24"/>
          <w:szCs w:val="28"/>
          <w:highlight w:val="none"/>
          <w:lang w:val="en-US" w:eastAsia="zh-CN"/>
        </w:rPr>
        <w:t>工程范围不明确的，以</w:t>
      </w:r>
      <w:r>
        <w:rPr>
          <w:rFonts w:hint="eastAsia" w:ascii="仿宋_GB2312" w:hAnsi="宋体" w:eastAsia="仿宋_GB2312"/>
          <w:color w:val="auto"/>
          <w:sz w:val="24"/>
          <w:szCs w:val="28"/>
          <w:highlight w:val="none"/>
          <w:lang w:val="en-US" w:eastAsia="zh-CN"/>
        </w:rPr>
        <w:t>甲方</w:t>
      </w:r>
      <w:r>
        <w:rPr>
          <w:rFonts w:hint="default" w:ascii="仿宋_GB2312" w:hAnsi="宋体" w:eastAsia="仿宋_GB2312"/>
          <w:color w:val="auto"/>
          <w:sz w:val="24"/>
          <w:szCs w:val="28"/>
          <w:highlight w:val="none"/>
          <w:lang w:val="en-US" w:eastAsia="zh-CN"/>
        </w:rPr>
        <w:t>提供的承包范围内的图纸和相关书面通知为准</w:t>
      </w:r>
      <w:r>
        <w:rPr>
          <w:rFonts w:hint="eastAsia" w:ascii="仿宋_GB2312" w:hAnsi="宋体" w:eastAsia="仿宋_GB2312"/>
          <w:color w:val="auto"/>
          <w:sz w:val="24"/>
          <w:szCs w:val="28"/>
          <w:highlight w:val="none"/>
          <w:lang w:val="en-US" w:eastAsia="zh-CN"/>
        </w:rPr>
        <w:t>。</w:t>
      </w:r>
    </w:p>
    <w:p>
      <w:pPr>
        <w:spacing w:line="480" w:lineRule="exact"/>
        <w:ind w:firstLine="480" w:firstLineChars="200"/>
        <w:jc w:val="left"/>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2.2 工作内容</w:t>
      </w:r>
    </w:p>
    <w:p>
      <w:pPr>
        <w:spacing w:line="480" w:lineRule="exact"/>
        <w:ind w:left="479" w:leftChars="228" w:firstLine="0" w:firstLineChars="0"/>
        <w:jc w:val="left"/>
        <w:rPr>
          <w:rFonts w:hint="eastAsia" w:ascii="仿宋_GB2312" w:hAnsi="宋体" w:eastAsia="仿宋_GB2312"/>
          <w:color w:val="auto"/>
          <w:sz w:val="24"/>
          <w:szCs w:val="28"/>
          <w:highlight w:val="none"/>
          <w:u w:val="none"/>
        </w:rPr>
      </w:pPr>
      <w:r>
        <w:rPr>
          <w:rFonts w:hint="eastAsia" w:ascii="仿宋_GB2312" w:hAnsi="宋体" w:eastAsia="仿宋_GB2312"/>
          <w:color w:val="auto"/>
          <w:sz w:val="24"/>
          <w:szCs w:val="28"/>
          <w:highlight w:val="none"/>
        </w:rPr>
        <w:t>完成总包合</w:t>
      </w:r>
      <w:r>
        <w:rPr>
          <w:rFonts w:hint="eastAsia" w:ascii="仿宋_GB2312" w:hAnsi="宋体" w:eastAsia="仿宋_GB2312"/>
          <w:color w:val="auto"/>
          <w:sz w:val="24"/>
          <w:szCs w:val="28"/>
          <w:highlight w:val="none"/>
          <w:u w:val="none"/>
        </w:rPr>
        <w:t>同</w:t>
      </w:r>
      <w:r>
        <w:rPr>
          <w:rFonts w:hint="eastAsia" w:ascii="仿宋_GB2312" w:hAnsi="宋体" w:eastAsia="仿宋_GB2312"/>
          <w:color w:val="auto"/>
          <w:sz w:val="24"/>
          <w:szCs w:val="28"/>
          <w:highlight w:val="none"/>
          <w:u w:val="none"/>
          <w:lang w:eastAsia="zh-CN"/>
        </w:rPr>
        <w:t>中</w:t>
      </w:r>
      <w:r>
        <w:rPr>
          <w:rFonts w:hint="eastAsia" w:ascii="仿宋_GB2312" w:hAnsi="宋体" w:eastAsia="仿宋_GB2312"/>
          <w:color w:val="auto"/>
          <w:sz w:val="24"/>
          <w:szCs w:val="28"/>
          <w:highlight w:val="none"/>
          <w:u w:val="none"/>
        </w:rPr>
        <w:t>有关</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香堤北路道路基层工程</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none"/>
        </w:rPr>
        <w:t>规定的全部工程内容，包括但</w:t>
      </w:r>
    </w:p>
    <w:p>
      <w:pPr>
        <w:spacing w:line="480" w:lineRule="exact"/>
        <w:jc w:val="left"/>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u w:val="none"/>
        </w:rPr>
        <w:t>不限于以下内容：</w:t>
      </w:r>
      <w:r>
        <w:rPr>
          <w:rFonts w:hint="eastAsia" w:ascii="仿宋_GB2312" w:hAnsi="宋体" w:eastAsia="仿宋_GB2312"/>
          <w:color w:val="auto"/>
          <w:sz w:val="24"/>
          <w:szCs w:val="28"/>
          <w:highlight w:val="none"/>
          <w:lang w:val="en-US" w:eastAsia="zh-CN"/>
        </w:rPr>
        <w:t>完成总包合同有关香堤北路道路基层（碎石层、水稳层）工程施工图、设计变更、工程量清单及施工规范及业主提供的其它补充性文件规定的全部工程内容，包括但不限于以下内容：施工前的准备，测量放样工作、机械设备进退场与调试安拆、进场材料的保管、铺筑前对底基层（路基）洒水、铺筑前对底基层清扫、碎石层摊铺、整平及碾压；碎石的焖料及水泥稳定碎石的拌合、运输、摊铺、洒水、整平、找补、碾压至规范要求、养护、安全文明施工等与此相关的所有工作。</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2.3</w:t>
      </w:r>
      <w:r>
        <w:rPr>
          <w:rFonts w:hint="eastAsia" w:ascii="仿宋_GB2312" w:hAnsi="宋体" w:eastAsia="仿宋_GB2312"/>
          <w:color w:val="auto"/>
          <w:sz w:val="24"/>
          <w:szCs w:val="28"/>
          <w:highlight w:val="none"/>
          <w:lang w:val="en-US" w:eastAsia="zh-CN"/>
        </w:rPr>
        <w:t>甲方</w:t>
      </w:r>
      <w:r>
        <w:rPr>
          <w:rFonts w:hint="default" w:ascii="仿宋_GB2312" w:hAnsi="宋体" w:eastAsia="仿宋_GB2312"/>
          <w:color w:val="auto"/>
          <w:sz w:val="24"/>
          <w:szCs w:val="28"/>
          <w:highlight w:val="none"/>
          <w:lang w:val="en-US" w:eastAsia="zh-CN"/>
        </w:rPr>
        <w:t>有权根据</w:t>
      </w:r>
      <w:r>
        <w:rPr>
          <w:rFonts w:hint="eastAsia" w:ascii="仿宋_GB2312" w:hAnsi="宋体" w:eastAsia="仿宋_GB2312"/>
          <w:color w:val="auto"/>
          <w:sz w:val="24"/>
          <w:szCs w:val="28"/>
          <w:highlight w:val="none"/>
          <w:lang w:val="en-US" w:eastAsia="zh-CN"/>
        </w:rPr>
        <w:t>乙方</w:t>
      </w:r>
      <w:r>
        <w:rPr>
          <w:rFonts w:hint="default" w:ascii="仿宋_GB2312" w:hAnsi="宋体" w:eastAsia="仿宋_GB2312"/>
          <w:color w:val="auto"/>
          <w:sz w:val="24"/>
          <w:szCs w:val="28"/>
          <w:highlight w:val="none"/>
          <w:lang w:val="en-US" w:eastAsia="zh-CN"/>
        </w:rPr>
        <w:t>的履约情况和本项目的实际情况，随时对</w:t>
      </w:r>
      <w:r>
        <w:rPr>
          <w:rFonts w:hint="eastAsia" w:ascii="仿宋_GB2312" w:hAnsi="宋体" w:eastAsia="仿宋_GB2312"/>
          <w:color w:val="auto"/>
          <w:sz w:val="24"/>
          <w:szCs w:val="28"/>
          <w:highlight w:val="none"/>
          <w:lang w:val="en-US" w:eastAsia="zh-CN"/>
        </w:rPr>
        <w:t>乙方</w:t>
      </w:r>
      <w:r>
        <w:rPr>
          <w:rFonts w:hint="default" w:ascii="仿宋_GB2312" w:hAnsi="宋体" w:eastAsia="仿宋_GB2312"/>
          <w:color w:val="auto"/>
          <w:sz w:val="24"/>
          <w:szCs w:val="28"/>
          <w:highlight w:val="none"/>
          <w:lang w:val="en-US" w:eastAsia="zh-CN"/>
        </w:rPr>
        <w:t>的承包范围和工作内容作出调整，</w:t>
      </w:r>
      <w:r>
        <w:rPr>
          <w:rFonts w:hint="eastAsia" w:ascii="仿宋_GB2312" w:hAnsi="宋体" w:eastAsia="仿宋_GB2312"/>
          <w:color w:val="auto"/>
          <w:sz w:val="24"/>
          <w:szCs w:val="28"/>
          <w:highlight w:val="none"/>
          <w:lang w:val="en-US" w:eastAsia="zh-CN"/>
        </w:rPr>
        <w:t>乙方</w:t>
      </w:r>
      <w:r>
        <w:rPr>
          <w:rFonts w:hint="default" w:ascii="仿宋_GB2312" w:hAnsi="宋体" w:eastAsia="仿宋_GB2312"/>
          <w:color w:val="auto"/>
          <w:sz w:val="24"/>
          <w:szCs w:val="28"/>
          <w:highlight w:val="none"/>
          <w:lang w:val="en-US" w:eastAsia="zh-CN"/>
        </w:rPr>
        <w:t>对此没有任何异议</w:t>
      </w:r>
      <w:r>
        <w:rPr>
          <w:rFonts w:hint="eastAsia" w:ascii="仿宋_GB2312" w:hAnsi="宋体" w:eastAsia="仿宋_GB2312"/>
          <w:color w:val="auto"/>
          <w:sz w:val="24"/>
          <w:szCs w:val="28"/>
          <w:highlight w:val="none"/>
          <w:lang w:val="en-US" w:eastAsia="zh-CN"/>
        </w:rPr>
        <w:t>。</w:t>
      </w:r>
    </w:p>
    <w:p>
      <w:pPr>
        <w:spacing w:line="480" w:lineRule="exact"/>
        <w:ind w:firstLine="480" w:firstLineChars="200"/>
        <w:jc w:val="left"/>
        <w:rPr>
          <w:rFonts w:hint="eastAsia" w:ascii="仿宋_GB2312" w:hAnsi="宋体" w:eastAsia="仿宋_GB2312"/>
          <w:color w:val="auto"/>
          <w:sz w:val="24"/>
          <w:szCs w:val="28"/>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2.4 </w:t>
      </w:r>
      <w:r>
        <w:rPr>
          <w:rFonts w:hint="eastAsia" w:ascii="仿宋_GB2312" w:hAnsi="宋体" w:eastAsia="仿宋_GB2312"/>
          <w:color w:val="auto"/>
          <w:sz w:val="24"/>
          <w:szCs w:val="28"/>
          <w:highlight w:val="none"/>
        </w:rPr>
        <w:t>承包方式：</w:t>
      </w:r>
      <w:r>
        <w:rPr>
          <w:rFonts w:hint="eastAsia" w:ascii="仿宋_GB2312" w:hAnsi="宋体" w:eastAsia="仿宋_GB2312"/>
          <w:color w:val="auto"/>
          <w:sz w:val="24"/>
          <w:szCs w:val="28"/>
          <w:highlight w:val="none"/>
          <w:u w:val="none"/>
          <w:lang w:val="en-US" w:eastAsia="zh-CN"/>
        </w:rPr>
        <w:t>采取包工包材料包机具包验收的方式。</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08" w:name="_Toc14716_WPSOffice_Level1"/>
      <w:bookmarkStart w:id="109" w:name="_Toc12274_WPSOffice_Level1"/>
      <w:r>
        <w:rPr>
          <w:rFonts w:hint="eastAsia" w:ascii="黑体" w:hAnsi="黑体" w:eastAsia="黑体" w:cs="黑体"/>
          <w:b/>
          <w:bCs/>
          <w:color w:val="auto"/>
          <w:kern w:val="2"/>
          <w:sz w:val="24"/>
          <w:szCs w:val="28"/>
          <w:highlight w:val="none"/>
          <w:lang w:val="en-US" w:eastAsia="zh-CN" w:bidi="ar-SA"/>
        </w:rPr>
        <w:t>3 进度要求</w:t>
      </w:r>
      <w:bookmarkEnd w:id="108"/>
      <w:bookmarkEnd w:id="109"/>
    </w:p>
    <w:p>
      <w:pPr>
        <w:spacing w:line="480" w:lineRule="exact"/>
        <w:ind w:firstLine="480" w:firstLineChars="200"/>
        <w:jc w:val="left"/>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3.1 工程期限</w:t>
      </w:r>
    </w:p>
    <w:p>
      <w:pPr>
        <w:keepNext w:val="0"/>
        <w:keepLines w:val="0"/>
        <w:pageBreakBefore w:val="0"/>
        <w:widowControl w:val="0"/>
        <w:kinsoku/>
        <w:wordWrap/>
        <w:overflowPunct/>
        <w:topLinePunct w:val="0"/>
        <w:autoSpaceDE/>
        <w:autoSpaceDN/>
        <w:bidi w:val="0"/>
        <w:adjustRightInd/>
        <w:snapToGrid/>
        <w:spacing w:line="480" w:lineRule="exact"/>
        <w:ind w:left="0" w:leftChars="0" w:firstLine="480" w:firstLineChars="200"/>
        <w:jc w:val="left"/>
        <w:textAlignment w:val="auto"/>
        <w:rPr>
          <w:rFonts w:hint="eastAsia" w:ascii="仿宋_GB2312" w:hAnsi="宋体" w:eastAsia="仿宋_GB2312"/>
          <w:color w:val="auto"/>
          <w:sz w:val="24"/>
          <w:szCs w:val="28"/>
          <w:highlight w:val="none"/>
          <w:lang w:eastAsia="zh-CN"/>
        </w:rPr>
      </w:pPr>
      <w:r>
        <w:rPr>
          <w:rFonts w:hint="eastAsia" w:ascii="黑体" w:hAnsi="黑体" w:eastAsia="黑体" w:cs="黑体"/>
          <w:b w:val="0"/>
          <w:bCs w:val="0"/>
          <w:color w:val="auto"/>
          <w:kern w:val="2"/>
          <w:sz w:val="24"/>
          <w:szCs w:val="28"/>
          <w:highlight w:val="none"/>
          <w:lang w:val="en-US" w:eastAsia="zh-CN" w:bidi="ar-SA"/>
        </w:rPr>
        <w:t>3.1.1</w:t>
      </w:r>
      <w:r>
        <w:rPr>
          <w:rFonts w:hint="eastAsia" w:ascii="仿宋_GB2312" w:hAnsi="宋体" w:eastAsia="仿宋_GB2312"/>
          <w:color w:val="auto"/>
          <w:sz w:val="24"/>
          <w:szCs w:val="28"/>
          <w:highlight w:val="none"/>
        </w:rPr>
        <w:t>计划开工日期：暂定于</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2020</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年</w:t>
      </w:r>
      <w:r>
        <w:rPr>
          <w:rFonts w:hint="eastAsia" w:ascii="仿宋_GB2312" w:hAnsi="宋体" w:eastAsia="仿宋_GB2312"/>
          <w:color w:val="auto"/>
          <w:sz w:val="24"/>
          <w:szCs w:val="28"/>
          <w:highlight w:val="none"/>
          <w:u w:val="single"/>
        </w:rPr>
        <w:t xml:space="preserve"> </w:t>
      </w:r>
      <w:r>
        <w:rPr>
          <w:rFonts w:hint="default" w:ascii="仿宋_GB2312" w:hAnsi="宋体" w:eastAsia="仿宋_GB2312"/>
          <w:color w:val="auto"/>
          <w:sz w:val="24"/>
          <w:szCs w:val="28"/>
          <w:highlight w:val="none"/>
          <w:u w:val="single"/>
          <w:lang w:eastAsia="zh-CN"/>
        </w:rPr>
        <w:t>10</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月</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rPr>
        <w:t>日开工</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具体开工日</w:t>
      </w:r>
      <w:r>
        <w:rPr>
          <w:rFonts w:hint="eastAsia" w:ascii="仿宋_GB2312" w:hAnsi="宋体" w:eastAsia="仿宋_GB2312"/>
          <w:color w:val="auto"/>
          <w:sz w:val="24"/>
          <w:szCs w:val="28"/>
          <w:highlight w:val="none"/>
          <w:lang w:eastAsia="zh-CN"/>
        </w:rPr>
        <w:t>期视施工现场开工条件以甲方的书面</w:t>
      </w:r>
      <w:r>
        <w:rPr>
          <w:rFonts w:hint="eastAsia" w:ascii="仿宋_GB2312" w:hAnsi="宋体" w:eastAsia="仿宋_GB2312"/>
          <w:color w:val="auto"/>
          <w:sz w:val="24"/>
          <w:szCs w:val="28"/>
          <w:highlight w:val="none"/>
        </w:rPr>
        <w:t>通知为准</w:t>
      </w:r>
      <w:r>
        <w:rPr>
          <w:rFonts w:hint="eastAsia" w:ascii="仿宋_GB2312" w:hAnsi="宋体" w:eastAsia="仿宋_GB2312"/>
          <w:color w:val="auto"/>
          <w:sz w:val="24"/>
          <w:szCs w:val="28"/>
          <w:highlight w:val="none"/>
          <w:lang w:eastAsia="zh-CN"/>
        </w:rPr>
        <w:t>，无论实际开工日期与本合同约定计划开工时间是否一致，乙方均已在</w:t>
      </w:r>
      <w:r>
        <w:rPr>
          <w:rFonts w:hint="eastAsia" w:ascii="仿宋_GB2312" w:hAnsi="宋体" w:eastAsia="仿宋_GB2312"/>
          <w:b/>
          <w:bCs/>
          <w:color w:val="auto"/>
          <w:sz w:val="24"/>
          <w:szCs w:val="28"/>
          <w:highlight w:val="none"/>
          <w:lang w:val="en-US" w:eastAsia="zh-CN"/>
        </w:rPr>
        <w:t>合同单价</w:t>
      </w:r>
      <w:r>
        <w:rPr>
          <w:rFonts w:hint="eastAsia" w:ascii="仿宋_GB2312" w:hAnsi="宋体" w:eastAsia="仿宋_GB2312"/>
          <w:color w:val="auto"/>
          <w:sz w:val="24"/>
          <w:szCs w:val="28"/>
          <w:highlight w:val="none"/>
          <w:lang w:eastAsia="zh-CN"/>
        </w:rPr>
        <w:t>中考虑了该项风险，不得就此向甲方提出任何索赔。</w:t>
      </w:r>
    </w:p>
    <w:p>
      <w:pPr>
        <w:spacing w:line="480" w:lineRule="exact"/>
        <w:ind w:firstLine="480" w:firstLineChars="200"/>
        <w:jc w:val="left"/>
        <w:rPr>
          <w:rFonts w:hint="eastAsia" w:ascii="仿宋_GB2312" w:hAnsi="宋体" w:eastAsia="仿宋_GB2312"/>
          <w:color w:val="auto"/>
          <w:sz w:val="24"/>
          <w:szCs w:val="28"/>
          <w:highlight w:val="none"/>
          <w:lang w:eastAsia="zh-CN"/>
        </w:rPr>
      </w:pPr>
      <w:r>
        <w:rPr>
          <w:rFonts w:hint="eastAsia" w:ascii="黑体" w:hAnsi="黑体" w:eastAsia="黑体" w:cs="黑体"/>
          <w:b w:val="0"/>
          <w:bCs w:val="0"/>
          <w:color w:val="auto"/>
          <w:kern w:val="2"/>
          <w:sz w:val="24"/>
          <w:szCs w:val="28"/>
          <w:highlight w:val="none"/>
          <w:lang w:val="en-US" w:eastAsia="zh-CN" w:bidi="ar-SA"/>
        </w:rPr>
        <w:t xml:space="preserve">3.1.2 </w:t>
      </w:r>
      <w:r>
        <w:rPr>
          <w:rFonts w:hint="eastAsia" w:ascii="仿宋_GB2312" w:hAnsi="宋体" w:eastAsia="仿宋_GB2312"/>
          <w:color w:val="auto"/>
          <w:sz w:val="24"/>
          <w:szCs w:val="28"/>
          <w:highlight w:val="none"/>
        </w:rPr>
        <w:t>计划完工日期：暂定于</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2021</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年</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1</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月</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日</w:t>
      </w:r>
      <w:r>
        <w:rPr>
          <w:rFonts w:hint="eastAsia" w:ascii="仿宋_GB2312" w:hAnsi="宋体" w:eastAsia="仿宋_GB2312"/>
          <w:color w:val="auto"/>
          <w:sz w:val="24"/>
          <w:szCs w:val="28"/>
          <w:highlight w:val="none"/>
          <w:lang w:eastAsia="zh-CN"/>
        </w:rPr>
        <w:t>。</w:t>
      </w:r>
    </w:p>
    <w:p>
      <w:pPr>
        <w:spacing w:line="480" w:lineRule="exact"/>
        <w:ind w:left="719" w:leftChars="228" w:hanging="240" w:hangingChars="100"/>
        <w:jc w:val="left"/>
        <w:rPr>
          <w:rFonts w:hint="eastAsia" w:ascii="仿宋_GB2312" w:hAnsi="宋体" w:eastAsia="仿宋_GB2312"/>
          <w:color w:val="auto"/>
          <w:sz w:val="24"/>
          <w:szCs w:val="28"/>
          <w:highlight w:val="none"/>
          <w:lang w:eastAsia="zh-CN"/>
        </w:rPr>
      </w:pPr>
      <w:r>
        <w:rPr>
          <w:rFonts w:hint="eastAsia" w:ascii="黑体" w:hAnsi="黑体" w:eastAsia="黑体" w:cs="黑体"/>
          <w:b w:val="0"/>
          <w:bCs w:val="0"/>
          <w:color w:val="auto"/>
          <w:kern w:val="2"/>
          <w:sz w:val="24"/>
          <w:szCs w:val="28"/>
          <w:highlight w:val="none"/>
          <w:lang w:val="en-US" w:eastAsia="zh-CN" w:bidi="ar-SA"/>
        </w:rPr>
        <w:t>3.1.3</w:t>
      </w:r>
      <w:r>
        <w:rPr>
          <w:rFonts w:hint="eastAsia" w:ascii="仿宋_GB2312" w:hAnsi="宋体" w:eastAsia="仿宋_GB2312"/>
          <w:color w:val="auto"/>
          <w:sz w:val="24"/>
          <w:szCs w:val="28"/>
          <w:highlight w:val="none"/>
        </w:rPr>
        <w:t>合同工期总日历天数为：</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 xml:space="preserve">90 </w:t>
      </w:r>
      <w:r>
        <w:rPr>
          <w:rFonts w:hint="eastAsia" w:ascii="仿宋_GB2312" w:hAnsi="宋体" w:eastAsia="仿宋_GB2312"/>
          <w:color w:val="auto"/>
          <w:sz w:val="24"/>
          <w:szCs w:val="28"/>
          <w:highlight w:val="none"/>
        </w:rPr>
        <w:t>天。</w:t>
      </w:r>
      <w:r>
        <w:rPr>
          <w:rFonts w:hint="eastAsia" w:ascii="仿宋_GB2312" w:hAnsi="宋体" w:eastAsia="仿宋_GB2312"/>
          <w:color w:val="auto"/>
          <w:sz w:val="24"/>
          <w:szCs w:val="28"/>
          <w:highlight w:val="none"/>
          <w:lang w:eastAsia="zh-CN"/>
        </w:rPr>
        <w:t>合同工期总日历天数与前述计划</w:t>
      </w:r>
      <w:r>
        <w:rPr>
          <w:rFonts w:hint="eastAsia" w:ascii="仿宋_GB2312" w:hAnsi="宋体" w:eastAsia="仿宋_GB2312"/>
          <w:color w:val="auto"/>
          <w:sz w:val="24"/>
          <w:szCs w:val="28"/>
          <w:highlight w:val="none"/>
          <w:lang w:val="en-US" w:eastAsia="zh-CN"/>
        </w:rPr>
        <w:t>开工日期</w:t>
      </w:r>
      <w:r>
        <w:rPr>
          <w:rFonts w:hint="eastAsia" w:ascii="仿宋_GB2312" w:hAnsi="宋体" w:eastAsia="仿宋_GB2312"/>
          <w:color w:val="auto"/>
          <w:sz w:val="24"/>
          <w:szCs w:val="28"/>
          <w:highlight w:val="none"/>
          <w:lang w:eastAsia="zh-CN"/>
        </w:rPr>
        <w:t>、</w:t>
      </w:r>
    </w:p>
    <w:p>
      <w:pPr>
        <w:spacing w:line="480" w:lineRule="exact"/>
        <w:jc w:val="left"/>
        <w:rPr>
          <w:rFonts w:hint="eastAsia" w:ascii="仿宋_GB2312" w:hAnsi="宋体" w:eastAsia="仿宋_GB2312"/>
          <w:color w:val="auto"/>
          <w:sz w:val="24"/>
          <w:szCs w:val="28"/>
          <w:highlight w:val="none"/>
          <w:lang w:eastAsia="zh-CN"/>
        </w:rPr>
      </w:pPr>
      <w:r>
        <w:rPr>
          <w:rFonts w:hint="eastAsia" w:ascii="仿宋_GB2312" w:hAnsi="宋体" w:eastAsia="仿宋_GB2312"/>
          <w:color w:val="auto"/>
          <w:sz w:val="24"/>
          <w:szCs w:val="28"/>
          <w:highlight w:val="none"/>
          <w:lang w:eastAsia="zh-CN"/>
        </w:rPr>
        <w:t>完工日期计算的天数不一致的，以合同工期总日历天数为准。</w:t>
      </w:r>
    </w:p>
    <w:p>
      <w:pPr>
        <w:spacing w:line="480" w:lineRule="exact"/>
        <w:ind w:firstLine="480" w:firstLineChars="200"/>
        <w:jc w:val="left"/>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3.1.4</w:t>
      </w:r>
      <w:r>
        <w:rPr>
          <w:rFonts w:hint="eastAsia" w:ascii="仿宋_GB2312" w:hAnsi="宋体" w:eastAsia="仿宋_GB2312"/>
          <w:color w:val="auto"/>
          <w:sz w:val="24"/>
          <w:szCs w:val="28"/>
          <w:highlight w:val="none"/>
        </w:rPr>
        <w:t>甲方可根据工程进展要求及乙方工程质量、安全、工期、现场文明施工及综合管理等情况，要求乙方加快进度，调整工期，但乙方不得要求增加费用。</w:t>
      </w:r>
    </w:p>
    <w:p>
      <w:pPr>
        <w:spacing w:line="480" w:lineRule="exact"/>
        <w:ind w:firstLine="480" w:firstLineChars="200"/>
        <w:jc w:val="left"/>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3.2 工期延期</w:t>
      </w:r>
    </w:p>
    <w:p>
      <w:pPr>
        <w:keepNext w:val="0"/>
        <w:keepLines w:val="0"/>
        <w:pageBreakBefore w:val="0"/>
        <w:kinsoku/>
        <w:overflowPunct/>
        <w:topLinePunct w:val="0"/>
        <w:autoSpaceDE w:val="0"/>
        <w:autoSpaceDN w:val="0"/>
        <w:bidi w:val="0"/>
        <w:adjustRightInd w:val="0"/>
        <w:spacing w:line="460" w:lineRule="exact"/>
        <w:ind w:firstLine="480" w:firstLineChars="200"/>
        <w:outlineLvl w:val="9"/>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3.2.1 乙方原因引起的工期延误</w:t>
      </w:r>
    </w:p>
    <w:p>
      <w:pPr>
        <w:keepNext w:val="0"/>
        <w:keepLines w:val="0"/>
        <w:pageBreakBefore w:val="0"/>
        <w:kinsoku/>
        <w:overflowPunct/>
        <w:topLinePunct w:val="0"/>
        <w:autoSpaceDE w:val="0"/>
        <w:autoSpaceDN w:val="0"/>
        <w:bidi w:val="0"/>
        <w:adjustRightInd w:val="0"/>
        <w:spacing w:line="460" w:lineRule="exact"/>
        <w:ind w:firstLine="480" w:firstLineChars="200"/>
        <w:outlineLvl w:val="9"/>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因乙方原因造成的工期延误，乙方应按甲方要求采取措施进行赶工，由此发生的费用由乙方自行承担，同时乙方应承担由此给甲方造成的损失；若乙方原因造成工期延误且整改仍未达到甲方要求，甲方有权进行工作任务分割或清退乙方，乙方应无条件接受。</w:t>
      </w:r>
    </w:p>
    <w:p>
      <w:pPr>
        <w:keepNext w:val="0"/>
        <w:keepLines w:val="0"/>
        <w:pageBreakBefore w:val="0"/>
        <w:kinsoku/>
        <w:overflowPunct/>
        <w:topLinePunct w:val="0"/>
        <w:autoSpaceDE w:val="0"/>
        <w:autoSpaceDN w:val="0"/>
        <w:bidi w:val="0"/>
        <w:adjustRightInd w:val="0"/>
        <w:spacing w:line="460" w:lineRule="exact"/>
        <w:ind w:firstLine="480" w:firstLineChars="200"/>
        <w:outlineLvl w:val="9"/>
        <w:rPr>
          <w:rFonts w:hint="eastAsia" w:ascii="仿宋_GB2312" w:hAnsi="宋体" w:eastAsia="仿宋_GB2312" w:cs="仿宋_GB2312"/>
          <w:color w:val="auto"/>
          <w:sz w:val="24"/>
          <w:szCs w:val="24"/>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3.2.2 其它原因引起的工期延误</w:t>
      </w:r>
    </w:p>
    <w:p>
      <w:pPr>
        <w:keepNext w:val="0"/>
        <w:keepLines w:val="0"/>
        <w:pageBreakBefore w:val="0"/>
        <w:kinsoku/>
        <w:overflowPunct/>
        <w:topLinePunct w:val="0"/>
        <w:autoSpaceDE w:val="0"/>
        <w:autoSpaceDN w:val="0"/>
        <w:bidi w:val="0"/>
        <w:adjustRightInd w:val="0"/>
        <w:spacing w:line="460" w:lineRule="exact"/>
        <w:ind w:firstLine="480" w:firstLineChars="200"/>
        <w:outlineLvl w:val="9"/>
        <w:rPr>
          <w:rFonts w:hint="eastAsia" w:ascii="仿宋_GB2312" w:hAnsi="宋体" w:eastAsia="仿宋_GB2312"/>
          <w:color w:val="auto"/>
          <w:sz w:val="24"/>
          <w:szCs w:val="28"/>
          <w:highlight w:val="none"/>
        </w:rPr>
      </w:pPr>
      <w:r>
        <w:rPr>
          <w:rFonts w:hint="eastAsia" w:ascii="仿宋_GB2312" w:hAnsi="宋体" w:eastAsia="仿宋_GB2312" w:cs="仿宋_GB2312"/>
          <w:color w:val="auto"/>
          <w:sz w:val="24"/>
          <w:szCs w:val="24"/>
          <w:highlight w:val="none"/>
          <w:lang w:val="zh-CN"/>
        </w:rPr>
        <w:t>因甲方原因、设计变更、拆迁、不可抗力等原因导致工程延期，乙方须在造成工期延误事件发生后</w:t>
      </w:r>
      <w:r>
        <w:rPr>
          <w:rFonts w:hint="eastAsia" w:ascii="仿宋_GB2312" w:hAnsi="宋体" w:eastAsia="仿宋_GB2312" w:cs="仿宋_GB2312"/>
          <w:strike w:val="0"/>
          <w:dstrike w:val="0"/>
          <w:color w:val="auto"/>
          <w:sz w:val="24"/>
          <w:szCs w:val="24"/>
          <w:highlight w:val="none"/>
          <w:lang w:val="en-US" w:eastAsia="zh-CN"/>
        </w:rPr>
        <w:t>3</w:t>
      </w:r>
      <w:r>
        <w:rPr>
          <w:rFonts w:hint="eastAsia" w:ascii="仿宋_GB2312" w:hAnsi="宋体" w:eastAsia="仿宋_GB2312" w:cs="仿宋_GB2312"/>
          <w:color w:val="auto"/>
          <w:sz w:val="24"/>
          <w:szCs w:val="24"/>
          <w:highlight w:val="none"/>
          <w:lang w:val="zh-CN"/>
        </w:rPr>
        <w:t>日内以书面形式报告甲方，并附上相应的证据资料，经甲方审核确认后，按甲方批准的时间顺延阶段工期或总工期，但乙方不得因此提出任何索赔或费用的调整；如乙方逾期未向甲方提出书面报告，工期不予顺延。</w:t>
      </w:r>
      <w:r>
        <w:rPr>
          <w:rFonts w:hint="eastAsia" w:ascii="仿宋_GB2312" w:hAnsi="宋体" w:eastAsia="仿宋_GB2312"/>
          <w:strike w:val="0"/>
          <w:dstrike w:val="0"/>
          <w:color w:val="auto"/>
          <w:sz w:val="24"/>
          <w:szCs w:val="28"/>
          <w:highlight w:val="none"/>
          <w:lang w:eastAsia="zh-CN"/>
        </w:rPr>
        <w:t>本条所述审核需发包人审批的，则以发包人审核结果为准</w:t>
      </w:r>
      <w:r>
        <w:rPr>
          <w:rFonts w:hint="eastAsia" w:ascii="仿宋_GB2312" w:hAnsi="宋体" w:eastAsia="仿宋_GB2312"/>
          <w:color w:val="auto"/>
          <w:sz w:val="24"/>
          <w:szCs w:val="28"/>
          <w:highlight w:val="none"/>
        </w:rPr>
        <w:t>。</w:t>
      </w:r>
    </w:p>
    <w:p>
      <w:pPr>
        <w:keepNext w:val="0"/>
        <w:keepLines w:val="0"/>
        <w:pageBreakBefore w:val="0"/>
        <w:kinsoku/>
        <w:overflowPunct/>
        <w:topLinePunct w:val="0"/>
        <w:autoSpaceDE w:val="0"/>
        <w:autoSpaceDN w:val="0"/>
        <w:bidi w:val="0"/>
        <w:adjustRightInd w:val="0"/>
        <w:spacing w:line="460" w:lineRule="exact"/>
        <w:ind w:firstLine="480" w:firstLineChars="200"/>
        <w:outlineLvl w:val="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除本条所述原因外的其他情况导致的工期延误，及乙方未在上述规定期限内向甲方提出书面报告的，视为不影响本分包工程工期，也不涉及任何费用。</w:t>
      </w:r>
    </w:p>
    <w:p>
      <w:pPr>
        <w:keepNext w:val="0"/>
        <w:keepLines w:val="0"/>
        <w:pageBreakBefore w:val="0"/>
        <w:kinsoku/>
        <w:overflowPunct/>
        <w:topLinePunct w:val="0"/>
        <w:autoSpaceDE w:val="0"/>
        <w:autoSpaceDN w:val="0"/>
        <w:bidi w:val="0"/>
        <w:adjustRightInd w:val="0"/>
        <w:spacing w:line="460" w:lineRule="exact"/>
        <w:ind w:firstLine="480" w:firstLineChars="200"/>
        <w:outlineLvl w:val="9"/>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3.3 暂停施工</w:t>
      </w:r>
    </w:p>
    <w:p>
      <w:pPr>
        <w:keepNext w:val="0"/>
        <w:keepLines w:val="0"/>
        <w:pageBreakBefore w:val="0"/>
        <w:kinsoku/>
        <w:overflowPunct/>
        <w:topLinePunct w:val="0"/>
        <w:autoSpaceDE w:val="0"/>
        <w:autoSpaceDN w:val="0"/>
        <w:bidi w:val="0"/>
        <w:adjustRightInd w:val="0"/>
        <w:spacing w:line="460" w:lineRule="exact"/>
        <w:ind w:left="719" w:leftChars="228" w:hanging="240" w:hangingChars="100"/>
        <w:outlineLvl w:val="9"/>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3.3.1</w:t>
      </w:r>
      <w:r>
        <w:rPr>
          <w:rFonts w:hint="eastAsia" w:ascii="仿宋_GB2312" w:hAnsi="宋体" w:eastAsia="仿宋_GB2312"/>
          <w:color w:val="auto"/>
          <w:sz w:val="24"/>
          <w:szCs w:val="28"/>
          <w:highlight w:val="none"/>
          <w:lang w:val="en-US" w:eastAsia="zh-CN"/>
        </w:rPr>
        <w:t xml:space="preserve"> 乙方应在接到甲方的书面停工指令后妥善保护好已完工程，自行调整人工、</w:t>
      </w:r>
    </w:p>
    <w:p>
      <w:pPr>
        <w:keepNext w:val="0"/>
        <w:keepLines w:val="0"/>
        <w:pageBreakBefore w:val="0"/>
        <w:kinsoku/>
        <w:overflowPunct/>
        <w:topLinePunct w:val="0"/>
        <w:autoSpaceDE w:val="0"/>
        <w:autoSpaceDN w:val="0"/>
        <w:bidi w:val="0"/>
        <w:adjustRightInd w:val="0"/>
        <w:spacing w:line="460" w:lineRule="exact"/>
        <w:outlineLvl w:val="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材料、机械设备的调配与投入，自行避免停工损失，若由此造成损失，由乙方承担。</w:t>
      </w:r>
    </w:p>
    <w:p>
      <w:pPr>
        <w:keepNext w:val="0"/>
        <w:keepLines w:val="0"/>
        <w:pageBreakBefore w:val="0"/>
        <w:kinsoku/>
        <w:overflowPunct/>
        <w:topLinePunct w:val="0"/>
        <w:autoSpaceDE w:val="0"/>
        <w:autoSpaceDN w:val="0"/>
        <w:bidi w:val="0"/>
        <w:adjustRightInd w:val="0"/>
        <w:spacing w:line="460" w:lineRule="exact"/>
        <w:ind w:left="719" w:leftChars="228" w:hanging="240" w:hangingChars="100"/>
        <w:outlineLvl w:val="9"/>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3.3.2 </w:t>
      </w:r>
      <w:r>
        <w:rPr>
          <w:rFonts w:hint="eastAsia" w:ascii="仿宋_GB2312" w:hAnsi="宋体" w:eastAsia="仿宋_GB2312"/>
          <w:color w:val="auto"/>
          <w:sz w:val="24"/>
          <w:szCs w:val="28"/>
          <w:highlight w:val="none"/>
        </w:rPr>
        <w:t>施工过程中，如无甲方</w:t>
      </w:r>
      <w:r>
        <w:rPr>
          <w:rFonts w:hint="eastAsia" w:ascii="仿宋_GB2312" w:hAnsi="宋体" w:eastAsia="仿宋_GB2312"/>
          <w:color w:val="auto"/>
          <w:sz w:val="24"/>
          <w:szCs w:val="28"/>
          <w:highlight w:val="none"/>
          <w:lang w:eastAsia="zh-CN"/>
        </w:rPr>
        <w:t>书面</w:t>
      </w:r>
      <w:r>
        <w:rPr>
          <w:rFonts w:hint="eastAsia" w:ascii="仿宋_GB2312" w:hAnsi="宋体" w:eastAsia="仿宋_GB2312"/>
          <w:color w:val="auto"/>
          <w:sz w:val="24"/>
          <w:szCs w:val="28"/>
          <w:highlight w:val="none"/>
        </w:rPr>
        <w:t>指令</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lang w:val="en-US" w:eastAsia="zh-CN"/>
        </w:rPr>
        <w:t>乙方不得以任何理由擅自停工或放缓施工。</w:t>
      </w:r>
    </w:p>
    <w:p>
      <w:pPr>
        <w:keepNext w:val="0"/>
        <w:keepLines w:val="0"/>
        <w:pageBreakBefore w:val="0"/>
        <w:kinsoku/>
        <w:overflowPunct/>
        <w:topLinePunct w:val="0"/>
        <w:autoSpaceDE w:val="0"/>
        <w:autoSpaceDN w:val="0"/>
        <w:bidi w:val="0"/>
        <w:adjustRightInd w:val="0"/>
        <w:spacing w:line="460" w:lineRule="exact"/>
        <w:outlineLvl w:val="9"/>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若未经甲方书面同意，乙方擅自停工或放缓施工，工期不予顺延，且甲方有权进行工作任务分割或清退乙方，乙方应无条件接受；除由乙方承担由此发生的全部费用以外，乙方还应承担因停工或放缓施工引起的甲方因此而遭受的包括但不限于向发包人承担违约责任等在内的一切损失，</w:t>
      </w:r>
      <w:r>
        <w:rPr>
          <w:rFonts w:hint="eastAsia" w:ascii="仿宋_GB2312" w:hAnsi="宋体" w:eastAsia="仿宋_GB2312"/>
          <w:color w:val="auto"/>
          <w:sz w:val="24"/>
          <w:szCs w:val="28"/>
          <w:highlight w:val="none"/>
        </w:rPr>
        <w:t>并根据对工程影响大小承担</w:t>
      </w:r>
      <w:r>
        <w:rPr>
          <w:rFonts w:hint="eastAsia" w:ascii="仿宋_GB2312" w:hAnsi="宋体" w:eastAsia="仿宋_GB2312"/>
          <w:b w:val="0"/>
          <w:bCs w:val="0"/>
          <w:color w:val="auto"/>
          <w:sz w:val="24"/>
          <w:szCs w:val="28"/>
          <w:highlight w:val="none"/>
          <w:u w:val="single"/>
        </w:rPr>
        <w:t>5</w:t>
      </w:r>
      <w:r>
        <w:rPr>
          <w:rFonts w:hint="eastAsia" w:ascii="宋体" w:hAnsi="宋体" w:eastAsia="宋体" w:cs="宋体"/>
          <w:b w:val="0"/>
          <w:bCs w:val="0"/>
          <w:color w:val="auto"/>
          <w:sz w:val="24"/>
          <w:szCs w:val="28"/>
          <w:highlight w:val="none"/>
          <w:u w:val="single"/>
        </w:rPr>
        <w:t>－</w:t>
      </w:r>
      <w:r>
        <w:rPr>
          <w:rFonts w:hint="eastAsia" w:ascii="仿宋_GB2312" w:hAnsi="宋体" w:eastAsia="仿宋_GB2312"/>
          <w:b w:val="0"/>
          <w:bCs w:val="0"/>
          <w:color w:val="auto"/>
          <w:sz w:val="24"/>
          <w:szCs w:val="28"/>
          <w:highlight w:val="none"/>
          <w:u w:val="single"/>
        </w:rPr>
        <w:t>10</w:t>
      </w:r>
      <w:r>
        <w:rPr>
          <w:rFonts w:hint="eastAsia" w:ascii="仿宋_GB2312" w:hAnsi="宋体" w:eastAsia="仿宋_GB2312"/>
          <w:color w:val="auto"/>
          <w:sz w:val="24"/>
          <w:szCs w:val="28"/>
          <w:highlight w:val="none"/>
        </w:rPr>
        <w:t>万元的违约责任。</w:t>
      </w:r>
      <w:r>
        <w:rPr>
          <w:rFonts w:hint="eastAsia" w:ascii="仿宋_GB2312" w:hAnsi="宋体" w:eastAsia="仿宋_GB2312"/>
          <w:color w:val="auto"/>
          <w:sz w:val="24"/>
          <w:szCs w:val="28"/>
          <w:highlight w:val="none"/>
          <w:lang w:val="en-US" w:eastAsia="zh-CN"/>
        </w:rPr>
        <w:t xml:space="preserve"> </w:t>
      </w:r>
    </w:p>
    <w:p>
      <w:pPr>
        <w:keepNext w:val="0"/>
        <w:keepLines w:val="0"/>
        <w:pageBreakBefore w:val="0"/>
        <w:kinsoku/>
        <w:overflowPunct/>
        <w:topLinePunct w:val="0"/>
        <w:autoSpaceDE w:val="0"/>
        <w:autoSpaceDN w:val="0"/>
        <w:bidi w:val="0"/>
        <w:adjustRightInd w:val="0"/>
        <w:spacing w:line="460" w:lineRule="exact"/>
        <w:ind w:left="719" w:leftChars="228" w:hanging="240" w:hangingChars="100"/>
        <w:outlineLvl w:val="9"/>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3.3.3 </w:t>
      </w:r>
      <w:r>
        <w:rPr>
          <w:rFonts w:hint="eastAsia" w:ascii="仿宋_GB2312" w:hAnsi="宋体" w:eastAsia="仿宋_GB2312"/>
          <w:color w:val="auto"/>
          <w:sz w:val="24"/>
          <w:szCs w:val="28"/>
          <w:highlight w:val="none"/>
          <w:lang w:val="en-US" w:eastAsia="zh-CN"/>
        </w:rPr>
        <w:t>无论何种原因引起的暂停施工，只要涉及到向发包人或其他第三方进行索赔</w:t>
      </w:r>
    </w:p>
    <w:p>
      <w:pPr>
        <w:keepNext w:val="0"/>
        <w:keepLines w:val="0"/>
        <w:pageBreakBefore w:val="0"/>
        <w:kinsoku/>
        <w:overflowPunct/>
        <w:topLinePunct w:val="0"/>
        <w:autoSpaceDE w:val="0"/>
        <w:autoSpaceDN w:val="0"/>
        <w:bidi w:val="0"/>
        <w:adjustRightInd w:val="0"/>
        <w:spacing w:line="460" w:lineRule="exact"/>
        <w:outlineLvl w:val="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的，乙方应当配合甲方进行索赔。</w:t>
      </w:r>
    </w:p>
    <w:p>
      <w:pPr>
        <w:keepNext w:val="0"/>
        <w:keepLines w:val="0"/>
        <w:pageBreakBefore w:val="0"/>
        <w:kinsoku/>
        <w:overflowPunct/>
        <w:topLinePunct w:val="0"/>
        <w:autoSpaceDE w:val="0"/>
        <w:autoSpaceDN w:val="0"/>
        <w:bidi w:val="0"/>
        <w:adjustRightInd w:val="0"/>
        <w:spacing w:line="460" w:lineRule="exact"/>
        <w:ind w:firstLine="480" w:firstLineChars="200"/>
        <w:outlineLvl w:val="9"/>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3.4 工期违约责任</w:t>
      </w:r>
    </w:p>
    <w:p>
      <w:pPr>
        <w:spacing w:line="480" w:lineRule="exact"/>
        <w:ind w:firstLine="480" w:firstLineChars="20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乙方如不能按本合同规定的工期要求完工，每</w:t>
      </w:r>
      <w:r>
        <w:rPr>
          <w:rFonts w:hint="eastAsia" w:ascii="仿宋_GB2312" w:hAnsi="宋体" w:eastAsia="仿宋_GB2312"/>
          <w:color w:val="auto"/>
          <w:sz w:val="24"/>
          <w:szCs w:val="28"/>
          <w:highlight w:val="none"/>
          <w:lang w:eastAsia="zh-CN"/>
        </w:rPr>
        <w:t>延期</w:t>
      </w:r>
      <w:r>
        <w:rPr>
          <w:rFonts w:hint="eastAsia" w:ascii="仿宋_GB2312" w:hAnsi="宋体" w:eastAsia="仿宋_GB2312"/>
          <w:color w:val="auto"/>
          <w:sz w:val="24"/>
          <w:szCs w:val="28"/>
          <w:highlight w:val="none"/>
        </w:rPr>
        <w:t>一天，按该</w:t>
      </w:r>
      <w:r>
        <w:rPr>
          <w:rFonts w:hint="eastAsia" w:ascii="仿宋_GB2312" w:hAnsi="宋体" w:eastAsia="仿宋_GB2312"/>
          <w:color w:val="auto"/>
          <w:sz w:val="24"/>
          <w:szCs w:val="28"/>
          <w:highlight w:val="none"/>
          <w:lang w:eastAsia="zh-CN"/>
        </w:rPr>
        <w:t>分包工程</w:t>
      </w:r>
      <w:r>
        <w:rPr>
          <w:rFonts w:hint="eastAsia" w:ascii="仿宋_GB2312" w:hAnsi="宋体" w:eastAsia="仿宋_GB2312"/>
          <w:color w:val="auto"/>
          <w:sz w:val="24"/>
          <w:szCs w:val="28"/>
          <w:highlight w:val="none"/>
        </w:rPr>
        <w:t>总价的</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rPr>
        <w:t>5</w:t>
      </w:r>
      <w:r>
        <w:rPr>
          <w:rFonts w:hint="default" w:ascii="仿宋_GB2312" w:hAnsi="宋体" w:eastAsia="仿宋_GB2312"/>
          <w:color w:val="auto"/>
          <w:sz w:val="24"/>
          <w:szCs w:val="28"/>
          <w:highlight w:val="none"/>
          <w:u w:val="single"/>
        </w:rPr>
        <w:t>%</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rPr>
        <w:t>向甲方支付违约金，且甲方有权从乙方交纳的履约保证金中直接扣除相应金额抵付违约金。如因乙方延期给甲方造成的经济损失超过该违约金金额的，乙方还应承担赔偿责任。在合同实施过程中，当甲方认为乙方无法保证工期，</w:t>
      </w:r>
      <w:r>
        <w:rPr>
          <w:rFonts w:hint="eastAsia" w:ascii="仿宋_GB2312" w:hAnsi="宋体" w:eastAsia="仿宋_GB2312"/>
          <w:color w:val="auto"/>
          <w:sz w:val="24"/>
          <w:szCs w:val="28"/>
          <w:highlight w:val="none"/>
          <w:lang w:eastAsia="zh-CN"/>
        </w:rPr>
        <w:t>甲方</w:t>
      </w:r>
      <w:r>
        <w:rPr>
          <w:rFonts w:hint="eastAsia" w:ascii="仿宋_GB2312" w:hAnsi="宋体" w:eastAsia="仿宋_GB2312"/>
          <w:color w:val="auto"/>
          <w:sz w:val="24"/>
          <w:szCs w:val="28"/>
          <w:highlight w:val="none"/>
        </w:rPr>
        <w:t>有权</w:t>
      </w:r>
      <w:r>
        <w:rPr>
          <w:rFonts w:hint="eastAsia" w:ascii="仿宋_GB2312" w:hAnsi="宋体" w:eastAsia="仿宋_GB2312"/>
          <w:color w:val="auto"/>
          <w:sz w:val="24"/>
          <w:szCs w:val="28"/>
          <w:highlight w:val="none"/>
          <w:lang w:eastAsia="zh-CN"/>
        </w:rPr>
        <w:t>对乙方合同范围的施工任务进行切割</w:t>
      </w:r>
      <w:r>
        <w:rPr>
          <w:rFonts w:hint="eastAsia" w:ascii="仿宋_GB2312" w:hAnsi="宋体" w:eastAsia="仿宋_GB2312"/>
          <w:color w:val="auto"/>
          <w:sz w:val="24"/>
          <w:szCs w:val="28"/>
          <w:highlight w:val="none"/>
        </w:rPr>
        <w:t>，</w:t>
      </w:r>
      <w:r>
        <w:rPr>
          <w:rFonts w:hint="eastAsia" w:ascii="仿宋_GB2312" w:hAnsi="宋体" w:eastAsia="仿宋_GB2312"/>
          <w:color w:val="auto"/>
          <w:sz w:val="24"/>
          <w:szCs w:val="28"/>
          <w:highlight w:val="none"/>
          <w:lang w:eastAsia="zh-CN"/>
        </w:rPr>
        <w:t>乙方须无条件接受，由此</w:t>
      </w:r>
      <w:r>
        <w:rPr>
          <w:rFonts w:hint="eastAsia" w:ascii="仿宋_GB2312" w:hAnsi="宋体" w:eastAsia="仿宋_GB2312"/>
          <w:color w:val="auto"/>
          <w:sz w:val="24"/>
          <w:szCs w:val="28"/>
          <w:highlight w:val="none"/>
        </w:rPr>
        <w:t>造成的损失由乙方</w:t>
      </w:r>
      <w:r>
        <w:rPr>
          <w:rFonts w:hint="eastAsia" w:ascii="仿宋_GB2312" w:hAnsi="宋体" w:eastAsia="仿宋_GB2312"/>
          <w:color w:val="auto"/>
          <w:sz w:val="24"/>
          <w:szCs w:val="28"/>
          <w:highlight w:val="none"/>
          <w:lang w:eastAsia="zh-CN"/>
        </w:rPr>
        <w:t>承担全部责任和费用</w:t>
      </w:r>
      <w:r>
        <w:rPr>
          <w:rFonts w:hint="eastAsia" w:ascii="仿宋_GB2312" w:hAnsi="宋体" w:eastAsia="仿宋_GB2312"/>
          <w:color w:val="auto"/>
          <w:sz w:val="24"/>
          <w:szCs w:val="28"/>
          <w:highlight w:val="none"/>
        </w:rPr>
        <w:t>。</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10" w:name="_Toc17555_WPSOffice_Level1"/>
      <w:bookmarkStart w:id="111" w:name="_Toc11430_WPSOffice_Level1"/>
      <w:bookmarkStart w:id="112" w:name="_Toc30454"/>
      <w:r>
        <w:rPr>
          <w:rFonts w:hint="eastAsia" w:ascii="黑体" w:hAnsi="黑体" w:eastAsia="黑体" w:cs="黑体"/>
          <w:b/>
          <w:bCs/>
          <w:color w:val="auto"/>
          <w:kern w:val="2"/>
          <w:sz w:val="24"/>
          <w:szCs w:val="28"/>
          <w:highlight w:val="none"/>
          <w:lang w:val="en-US" w:eastAsia="zh-CN" w:bidi="ar-SA"/>
        </w:rPr>
        <w:t>4 质量标准</w:t>
      </w:r>
      <w:bookmarkEnd w:id="110"/>
      <w:bookmarkEnd w:id="111"/>
      <w:bookmarkEnd w:id="112"/>
    </w:p>
    <w:p>
      <w:pPr>
        <w:keepNext w:val="0"/>
        <w:keepLines w:val="0"/>
        <w:pageBreakBefore w:val="0"/>
        <w:widowControl w:val="0"/>
        <w:kinsoku/>
        <w:wordWrap/>
        <w:overflowPunct/>
        <w:topLinePunct w:val="0"/>
        <w:autoSpaceDE/>
        <w:autoSpaceDN/>
        <w:bidi w:val="0"/>
        <w:adjustRightInd/>
        <w:snapToGrid/>
        <w:spacing w:line="480" w:lineRule="exact"/>
        <w:ind w:left="0" w:leftChars="0" w:firstLine="480" w:firstLineChars="200"/>
        <w:jc w:val="left"/>
        <w:textAlignment w:val="auto"/>
        <w:rPr>
          <w:rFonts w:hint="eastAsia" w:ascii="仿宋_GB2312" w:hAnsi="宋体" w:eastAsia="仿宋_GB2312"/>
          <w:color w:val="auto"/>
          <w:sz w:val="24"/>
          <w:szCs w:val="28"/>
          <w:highlight w:val="none"/>
        </w:rPr>
      </w:pPr>
      <w:bookmarkStart w:id="113" w:name="_Toc32017_WPSOffice_Level1"/>
      <w:bookmarkStart w:id="114" w:name="_Toc21643_WPSOffice_Level1"/>
      <w:bookmarkStart w:id="115" w:name="_Toc14967"/>
      <w:r>
        <w:rPr>
          <w:rFonts w:hint="eastAsia" w:ascii="黑体" w:hAnsi="黑体" w:eastAsia="黑体" w:cs="黑体"/>
          <w:color w:val="auto"/>
          <w:sz w:val="24"/>
          <w:szCs w:val="28"/>
          <w:highlight w:val="none"/>
          <w:lang w:val="en-US" w:eastAsia="zh-CN"/>
        </w:rPr>
        <w:t xml:space="preserve">4.1 </w:t>
      </w:r>
      <w:r>
        <w:rPr>
          <w:rFonts w:hint="eastAsia" w:ascii="仿宋_GB2312" w:hAnsi="宋体" w:eastAsia="仿宋_GB2312"/>
          <w:color w:val="auto"/>
          <w:sz w:val="24"/>
          <w:szCs w:val="28"/>
          <w:highlight w:val="none"/>
        </w:rPr>
        <w:t>工程质量达到现行国家验收标准的</w:t>
      </w:r>
      <w:r>
        <w:rPr>
          <w:rFonts w:hint="eastAsia" w:ascii="仿宋_GB2312" w:hAnsi="宋体" w:eastAsia="仿宋_GB2312"/>
          <w:color w:val="auto"/>
          <w:sz w:val="24"/>
          <w:szCs w:val="28"/>
          <w:highlight w:val="none"/>
          <w:u w:val="single"/>
        </w:rPr>
        <w:t xml:space="preserve"> 合格 </w:t>
      </w:r>
      <w:r>
        <w:rPr>
          <w:rFonts w:hint="eastAsia" w:ascii="仿宋_GB2312" w:hAnsi="宋体" w:eastAsia="仿宋_GB2312"/>
          <w:color w:val="auto"/>
          <w:sz w:val="24"/>
          <w:szCs w:val="28"/>
          <w:highlight w:val="none"/>
        </w:rPr>
        <w:t>等级并达到</w:t>
      </w:r>
      <w:r>
        <w:rPr>
          <w:rFonts w:hint="eastAsia" w:ascii="仿宋_GB2312" w:hAnsi="宋体" w:eastAsia="仿宋_GB2312"/>
          <w:color w:val="auto"/>
          <w:sz w:val="24"/>
          <w:szCs w:val="28"/>
          <w:highlight w:val="none"/>
          <w:u w:val="single"/>
        </w:rPr>
        <w:t xml:space="preserve"> 市优级以上 </w:t>
      </w:r>
      <w:r>
        <w:rPr>
          <w:rFonts w:hint="eastAsia" w:ascii="仿宋_GB2312" w:hAnsi="宋体" w:eastAsia="仿宋_GB2312"/>
          <w:color w:val="auto"/>
          <w:sz w:val="24"/>
          <w:szCs w:val="28"/>
          <w:highlight w:val="none"/>
        </w:rPr>
        <w:t>质量奖项的评定标准。所有分项工程合格率须达到100%，并要求所有工序一次性成活。</w:t>
      </w:r>
    </w:p>
    <w:p>
      <w:pPr>
        <w:spacing w:line="480" w:lineRule="exact"/>
        <w:ind w:left="479" w:leftChars="228" w:firstLine="0" w:firstLineChars="0"/>
        <w:jc w:val="left"/>
        <w:rPr>
          <w:rFonts w:hint="eastAsia" w:ascii="仿宋_GB2312" w:hAnsi="宋体" w:eastAsia="仿宋_GB2312"/>
          <w:color w:val="auto"/>
          <w:sz w:val="24"/>
          <w:szCs w:val="28"/>
          <w:highlight w:val="none"/>
        </w:rPr>
      </w:pPr>
      <w:r>
        <w:rPr>
          <w:rFonts w:hint="eastAsia" w:ascii="黑体" w:hAnsi="黑体" w:eastAsia="黑体" w:cs="黑体"/>
          <w:color w:val="auto"/>
          <w:sz w:val="24"/>
          <w:szCs w:val="28"/>
          <w:highlight w:val="none"/>
          <w:lang w:val="en-US" w:eastAsia="zh-CN"/>
        </w:rPr>
        <w:t xml:space="preserve">4.2 </w:t>
      </w:r>
      <w:r>
        <w:rPr>
          <w:rFonts w:hint="eastAsia" w:ascii="仿宋_GB2312" w:hAnsi="宋体" w:eastAsia="仿宋_GB2312"/>
          <w:color w:val="auto"/>
          <w:sz w:val="24"/>
          <w:szCs w:val="28"/>
          <w:highlight w:val="none"/>
        </w:rPr>
        <w:t>甲方质检员在施工过程中或验收评定时提出的整改意见，乙方必须照章执行，</w:t>
      </w:r>
    </w:p>
    <w:p>
      <w:pPr>
        <w:spacing w:line="480" w:lineRule="exact"/>
        <w:jc w:val="left"/>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对拒不执行整改意见的、或整改不及时的、或整改后仍达不到质量要求的</w:t>
      </w:r>
      <w:r>
        <w:rPr>
          <w:rFonts w:hint="eastAsia" w:ascii="仿宋_GB2312" w:hAnsi="宋体" w:eastAsia="仿宋_GB2312"/>
          <w:color w:val="auto"/>
          <w:sz w:val="24"/>
          <w:szCs w:val="28"/>
          <w:highlight w:val="none"/>
          <w:lang w:eastAsia="zh-CN"/>
        </w:rPr>
        <w:t>，乙方承担</w:t>
      </w:r>
      <w:r>
        <w:rPr>
          <w:rFonts w:hint="eastAsia" w:ascii="仿宋_GB2312" w:hAnsi="宋体" w:eastAsia="仿宋_GB2312"/>
          <w:color w:val="auto"/>
          <w:sz w:val="24"/>
          <w:szCs w:val="28"/>
          <w:highlight w:val="none"/>
          <w:u w:val="single"/>
          <w:lang w:val="en-US" w:eastAsia="zh-CN"/>
        </w:rPr>
        <w:t xml:space="preserve">1000 </w:t>
      </w:r>
      <w:r>
        <w:rPr>
          <w:rFonts w:hint="eastAsia" w:ascii="仿宋_GB2312" w:hAnsi="宋体" w:eastAsia="仿宋_GB2312"/>
          <w:color w:val="auto"/>
          <w:sz w:val="24"/>
          <w:szCs w:val="28"/>
          <w:highlight w:val="none"/>
          <w:lang w:val="en-US" w:eastAsia="zh-CN"/>
        </w:rPr>
        <w:t>元/</w:t>
      </w:r>
      <w:r>
        <w:rPr>
          <w:rFonts w:hint="eastAsia" w:ascii="仿宋_GB2312" w:hAnsi="宋体" w:eastAsia="仿宋_GB2312"/>
          <w:color w:val="auto"/>
          <w:sz w:val="24"/>
          <w:szCs w:val="28"/>
          <w:highlight w:val="none"/>
        </w:rPr>
        <w:t>次</w:t>
      </w:r>
      <w:r>
        <w:rPr>
          <w:rFonts w:hint="eastAsia" w:ascii="仿宋_GB2312" w:hAnsi="宋体" w:eastAsia="仿宋_GB2312"/>
          <w:color w:val="auto"/>
          <w:sz w:val="24"/>
          <w:szCs w:val="28"/>
          <w:highlight w:val="none"/>
          <w:lang w:eastAsia="zh-CN"/>
        </w:rPr>
        <w:t>的</w:t>
      </w:r>
      <w:r>
        <w:rPr>
          <w:rFonts w:hint="eastAsia" w:ascii="仿宋_GB2312" w:hAnsi="宋体" w:eastAsia="仿宋_GB2312"/>
          <w:color w:val="auto"/>
          <w:sz w:val="24"/>
          <w:szCs w:val="28"/>
          <w:highlight w:val="none"/>
        </w:rPr>
        <w:t>违约</w:t>
      </w:r>
      <w:r>
        <w:rPr>
          <w:rFonts w:hint="eastAsia" w:ascii="仿宋_GB2312" w:hAnsi="宋体" w:eastAsia="仿宋_GB2312"/>
          <w:color w:val="auto"/>
          <w:sz w:val="24"/>
          <w:szCs w:val="28"/>
          <w:highlight w:val="none"/>
          <w:lang w:eastAsia="zh-CN"/>
        </w:rPr>
        <w:t>责任。</w:t>
      </w:r>
      <w:r>
        <w:rPr>
          <w:rFonts w:hint="eastAsia" w:ascii="仿宋_GB2312" w:hAnsi="宋体" w:eastAsia="仿宋_GB2312"/>
          <w:color w:val="auto"/>
          <w:sz w:val="24"/>
          <w:szCs w:val="28"/>
          <w:highlight w:val="none"/>
        </w:rPr>
        <w:t>因乙方原因造成不符合国家验收规范和甲方质量要求，甲方有权令其返工</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并</w:t>
      </w:r>
      <w:r>
        <w:rPr>
          <w:rFonts w:hint="eastAsia" w:ascii="仿宋_GB2312" w:hAnsi="宋体" w:eastAsia="仿宋_GB2312"/>
          <w:color w:val="auto"/>
          <w:sz w:val="24"/>
          <w:szCs w:val="28"/>
          <w:highlight w:val="none"/>
          <w:lang w:eastAsia="zh-CN"/>
        </w:rPr>
        <w:t>由乙方</w:t>
      </w:r>
      <w:r>
        <w:rPr>
          <w:rFonts w:hint="eastAsia" w:ascii="仿宋_GB2312" w:hAnsi="宋体" w:eastAsia="仿宋_GB2312"/>
          <w:color w:val="auto"/>
          <w:sz w:val="24"/>
          <w:szCs w:val="28"/>
          <w:highlight w:val="none"/>
        </w:rPr>
        <w:t>承担所有相关返工的人材机等费用和</w:t>
      </w:r>
      <w:r>
        <w:rPr>
          <w:rFonts w:hint="eastAsia" w:ascii="仿宋_GB2312" w:hAnsi="宋体" w:eastAsia="仿宋_GB2312"/>
          <w:color w:val="auto"/>
          <w:sz w:val="24"/>
          <w:szCs w:val="28"/>
          <w:highlight w:val="none"/>
          <w:u w:val="single"/>
          <w:lang w:val="en-US" w:eastAsia="zh-CN"/>
        </w:rPr>
        <w:t xml:space="preserve"> 1000 </w:t>
      </w:r>
      <w:r>
        <w:rPr>
          <w:rFonts w:hint="eastAsia" w:ascii="仿宋_GB2312" w:hAnsi="宋体" w:eastAsia="仿宋_GB2312"/>
          <w:color w:val="auto"/>
          <w:sz w:val="24"/>
          <w:szCs w:val="28"/>
          <w:highlight w:val="none"/>
        </w:rPr>
        <w:t>元/次的违约金</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如乙方拒绝返工或返工后仍达不到要求时，甲方有权指令</w:t>
      </w:r>
      <w:r>
        <w:rPr>
          <w:rFonts w:hint="eastAsia" w:ascii="仿宋_GB2312" w:hAnsi="宋体" w:eastAsia="仿宋_GB2312"/>
          <w:color w:val="auto"/>
          <w:sz w:val="24"/>
          <w:szCs w:val="28"/>
          <w:highlight w:val="none"/>
          <w:lang w:eastAsia="zh-CN"/>
        </w:rPr>
        <w:t>其他分包单位</w:t>
      </w:r>
      <w:r>
        <w:rPr>
          <w:rFonts w:hint="eastAsia" w:ascii="仿宋_GB2312" w:hAnsi="宋体" w:eastAsia="仿宋_GB2312"/>
          <w:color w:val="auto"/>
          <w:sz w:val="24"/>
          <w:szCs w:val="28"/>
          <w:highlight w:val="none"/>
        </w:rPr>
        <w:t>协助其返工，</w:t>
      </w:r>
      <w:r>
        <w:rPr>
          <w:rFonts w:hint="eastAsia" w:ascii="仿宋_GB2312" w:hAnsi="宋体" w:eastAsia="仿宋_GB2312"/>
          <w:b/>
          <w:bCs/>
          <w:color w:val="auto"/>
          <w:sz w:val="24"/>
          <w:szCs w:val="28"/>
          <w:highlight w:val="none"/>
          <w:lang w:val="en-US" w:eastAsia="zh-CN"/>
        </w:rPr>
        <w:t>全部</w:t>
      </w:r>
      <w:r>
        <w:rPr>
          <w:rFonts w:hint="eastAsia" w:ascii="仿宋_GB2312" w:hAnsi="宋体" w:eastAsia="仿宋_GB2312"/>
          <w:color w:val="auto"/>
          <w:sz w:val="24"/>
          <w:szCs w:val="28"/>
          <w:highlight w:val="none"/>
        </w:rPr>
        <w:t>费用由乙方承担。因</w:t>
      </w:r>
      <w:r>
        <w:rPr>
          <w:rFonts w:hint="eastAsia" w:ascii="仿宋_GB2312" w:hAnsi="宋体" w:eastAsia="仿宋_GB2312"/>
          <w:color w:val="auto"/>
          <w:sz w:val="24"/>
          <w:szCs w:val="28"/>
          <w:highlight w:val="none"/>
          <w:lang w:eastAsia="zh-CN"/>
        </w:rPr>
        <w:t>过程或最终验收</w:t>
      </w:r>
      <w:r>
        <w:rPr>
          <w:rFonts w:hint="eastAsia" w:ascii="仿宋_GB2312" w:hAnsi="宋体" w:eastAsia="仿宋_GB2312"/>
          <w:color w:val="auto"/>
          <w:sz w:val="24"/>
          <w:szCs w:val="28"/>
          <w:highlight w:val="none"/>
        </w:rPr>
        <w:t>达不到质量要求造成返工的人工、材料</w:t>
      </w:r>
      <w:r>
        <w:rPr>
          <w:rFonts w:hint="eastAsia" w:ascii="仿宋_GB2312" w:hAnsi="宋体" w:eastAsia="仿宋_GB2312"/>
          <w:color w:val="auto"/>
          <w:sz w:val="24"/>
          <w:szCs w:val="28"/>
          <w:highlight w:val="none"/>
          <w:lang w:eastAsia="zh-CN"/>
        </w:rPr>
        <w:t>和机械等费用</w:t>
      </w:r>
      <w:r>
        <w:rPr>
          <w:rFonts w:hint="eastAsia" w:ascii="仿宋_GB2312" w:hAnsi="宋体" w:eastAsia="仿宋_GB2312"/>
          <w:color w:val="auto"/>
          <w:sz w:val="24"/>
          <w:szCs w:val="28"/>
          <w:highlight w:val="none"/>
        </w:rPr>
        <w:t>由乙方承担</w:t>
      </w:r>
      <w:r>
        <w:rPr>
          <w:rFonts w:hint="eastAsia" w:ascii="仿宋_GB2312" w:hAnsi="宋体" w:eastAsia="仿宋_GB2312"/>
          <w:color w:val="auto"/>
          <w:sz w:val="24"/>
          <w:szCs w:val="28"/>
          <w:highlight w:val="none"/>
          <w:lang w:eastAsia="zh-CN"/>
        </w:rPr>
        <w:t>，且</w:t>
      </w:r>
      <w:r>
        <w:rPr>
          <w:rFonts w:hint="eastAsia" w:ascii="仿宋_GB2312" w:hAnsi="宋体" w:eastAsia="仿宋_GB2312"/>
          <w:color w:val="auto"/>
          <w:sz w:val="24"/>
          <w:szCs w:val="28"/>
          <w:highlight w:val="none"/>
        </w:rPr>
        <w:t>因乙方质量问题而造成的工期延误的，乙方还须承担</w:t>
      </w:r>
      <w:r>
        <w:rPr>
          <w:rFonts w:hint="eastAsia" w:ascii="仿宋_GB2312" w:hAnsi="宋体" w:eastAsia="仿宋_GB2312"/>
          <w:color w:val="auto"/>
          <w:sz w:val="24"/>
          <w:szCs w:val="28"/>
          <w:highlight w:val="none"/>
          <w:lang w:eastAsia="zh-CN"/>
        </w:rPr>
        <w:t>总包合同中</w:t>
      </w:r>
      <w:r>
        <w:rPr>
          <w:rFonts w:hint="eastAsia" w:ascii="仿宋_GB2312" w:hAnsi="宋体" w:eastAsia="仿宋_GB2312"/>
          <w:color w:val="auto"/>
          <w:sz w:val="24"/>
          <w:szCs w:val="28"/>
          <w:highlight w:val="none"/>
        </w:rPr>
        <w:t>相应的</w:t>
      </w:r>
      <w:r>
        <w:rPr>
          <w:rFonts w:hint="eastAsia" w:ascii="仿宋_GB2312" w:hAnsi="宋体" w:eastAsia="仿宋_GB2312"/>
          <w:color w:val="auto"/>
          <w:sz w:val="24"/>
          <w:szCs w:val="28"/>
          <w:highlight w:val="none"/>
          <w:lang w:eastAsia="zh-CN"/>
        </w:rPr>
        <w:t>发包人对甲方规定的</w:t>
      </w:r>
      <w:r>
        <w:rPr>
          <w:rFonts w:hint="eastAsia" w:ascii="仿宋_GB2312" w:hAnsi="宋体" w:eastAsia="仿宋_GB2312"/>
          <w:color w:val="auto"/>
          <w:sz w:val="24"/>
          <w:szCs w:val="28"/>
          <w:highlight w:val="none"/>
        </w:rPr>
        <w:t>违约责任。</w:t>
      </w:r>
    </w:p>
    <w:p>
      <w:pPr>
        <w:spacing w:line="480" w:lineRule="exact"/>
        <w:ind w:left="479" w:leftChars="228" w:firstLine="0" w:firstLineChars="0"/>
        <w:jc w:val="left"/>
        <w:rPr>
          <w:rFonts w:hint="eastAsia" w:ascii="仿宋_GB2312" w:hAnsi="宋体" w:eastAsia="仿宋_GB2312"/>
          <w:color w:val="auto"/>
          <w:sz w:val="24"/>
          <w:szCs w:val="28"/>
          <w:highlight w:val="none"/>
        </w:rPr>
      </w:pPr>
      <w:r>
        <w:rPr>
          <w:rFonts w:hint="eastAsia" w:ascii="黑体" w:hAnsi="黑体" w:eastAsia="黑体" w:cs="黑体"/>
          <w:color w:val="auto"/>
          <w:sz w:val="24"/>
          <w:szCs w:val="28"/>
          <w:highlight w:val="none"/>
          <w:lang w:val="en-US" w:eastAsia="zh-CN"/>
        </w:rPr>
        <w:t xml:space="preserve">4.3 </w:t>
      </w:r>
      <w:r>
        <w:rPr>
          <w:rFonts w:hint="eastAsia" w:ascii="仿宋_GB2312" w:hAnsi="宋体" w:eastAsia="仿宋_GB2312"/>
          <w:color w:val="auto"/>
          <w:sz w:val="24"/>
          <w:szCs w:val="28"/>
          <w:highlight w:val="none"/>
        </w:rPr>
        <w:t>严格执行质量“三检”制度，每道工序完成后，乙方首先进行自检、互检、交</w:t>
      </w:r>
    </w:p>
    <w:p>
      <w:pPr>
        <w:spacing w:line="480" w:lineRule="exact"/>
        <w:jc w:val="left"/>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接检并做好记录，合格后方可要求甲方质检员验收。对</w:t>
      </w:r>
      <w:r>
        <w:rPr>
          <w:rFonts w:hint="eastAsia" w:ascii="仿宋_GB2312" w:hAnsi="宋体" w:eastAsia="仿宋_GB2312"/>
          <w:color w:val="auto"/>
          <w:sz w:val="24"/>
          <w:szCs w:val="28"/>
          <w:highlight w:val="none"/>
          <w:lang w:eastAsia="zh-CN"/>
        </w:rPr>
        <w:t>乙方</w:t>
      </w:r>
      <w:r>
        <w:rPr>
          <w:rFonts w:hint="eastAsia" w:ascii="仿宋_GB2312" w:hAnsi="宋体" w:eastAsia="仿宋_GB2312"/>
          <w:color w:val="auto"/>
          <w:sz w:val="24"/>
          <w:szCs w:val="28"/>
          <w:highlight w:val="none"/>
        </w:rPr>
        <w:t>不进行自检、互检、交接检或无记录或记录与事实不符即要求甲方质检员验收，</w:t>
      </w:r>
      <w:r>
        <w:rPr>
          <w:rFonts w:hint="eastAsia" w:ascii="仿宋_GB2312" w:hAnsi="宋体" w:eastAsia="仿宋_GB2312"/>
          <w:color w:val="auto"/>
          <w:sz w:val="24"/>
          <w:szCs w:val="28"/>
          <w:highlight w:val="none"/>
          <w:lang w:eastAsia="zh-CN"/>
        </w:rPr>
        <w:t>乙方</w:t>
      </w:r>
      <w:r>
        <w:rPr>
          <w:rFonts w:hint="eastAsia" w:ascii="仿宋_GB2312" w:hAnsi="宋体" w:eastAsia="仿宋_GB2312"/>
          <w:color w:val="auto"/>
          <w:sz w:val="24"/>
          <w:szCs w:val="28"/>
          <w:highlight w:val="none"/>
        </w:rPr>
        <w:t>承担</w:t>
      </w:r>
      <w:r>
        <w:rPr>
          <w:rFonts w:hint="eastAsia" w:ascii="仿宋_GB2312" w:hAnsi="宋体" w:eastAsia="仿宋_GB2312"/>
          <w:color w:val="auto"/>
          <w:sz w:val="24"/>
          <w:szCs w:val="28"/>
          <w:highlight w:val="none"/>
          <w:u w:val="single"/>
        </w:rPr>
        <w:t>500</w:t>
      </w:r>
      <w:r>
        <w:rPr>
          <w:rFonts w:hint="eastAsia" w:ascii="仿宋_GB2312" w:hAnsi="宋体" w:eastAsia="仿宋_GB2312"/>
          <w:color w:val="auto"/>
          <w:sz w:val="24"/>
          <w:szCs w:val="28"/>
          <w:highlight w:val="none"/>
        </w:rPr>
        <w:t>元</w:t>
      </w:r>
      <w:r>
        <w:rPr>
          <w:rFonts w:hint="eastAsia" w:ascii="仿宋_GB2312" w:hAnsi="宋体" w:eastAsia="仿宋_GB2312"/>
          <w:color w:val="auto"/>
          <w:sz w:val="24"/>
          <w:szCs w:val="28"/>
          <w:highlight w:val="none"/>
          <w:lang w:val="en-US" w:eastAsia="zh-CN"/>
        </w:rPr>
        <w:t>/次</w:t>
      </w:r>
      <w:r>
        <w:rPr>
          <w:rFonts w:hint="eastAsia" w:ascii="仿宋_GB2312" w:hAnsi="宋体" w:eastAsia="仿宋_GB2312"/>
          <w:color w:val="auto"/>
          <w:sz w:val="24"/>
          <w:szCs w:val="28"/>
          <w:highlight w:val="none"/>
        </w:rPr>
        <w:t>的违约责任。</w:t>
      </w:r>
    </w:p>
    <w:p>
      <w:pPr>
        <w:spacing w:line="480" w:lineRule="exact"/>
        <w:ind w:left="479" w:leftChars="228" w:firstLine="0" w:firstLineChars="0"/>
        <w:jc w:val="left"/>
        <w:rPr>
          <w:rFonts w:hint="eastAsia" w:ascii="仿宋_GB2312" w:hAnsi="宋体" w:eastAsia="仿宋_GB2312"/>
          <w:color w:val="auto"/>
          <w:sz w:val="24"/>
          <w:szCs w:val="28"/>
          <w:highlight w:val="none"/>
        </w:rPr>
      </w:pPr>
      <w:r>
        <w:rPr>
          <w:rFonts w:hint="eastAsia" w:ascii="黑体" w:hAnsi="黑体" w:eastAsia="黑体" w:cs="黑体"/>
          <w:color w:val="auto"/>
          <w:sz w:val="24"/>
          <w:szCs w:val="28"/>
          <w:highlight w:val="none"/>
          <w:lang w:val="en-US" w:eastAsia="zh-CN"/>
        </w:rPr>
        <w:t xml:space="preserve">4.4 </w:t>
      </w:r>
      <w:r>
        <w:rPr>
          <w:rFonts w:hint="eastAsia" w:ascii="仿宋_GB2312" w:hAnsi="宋体" w:eastAsia="仿宋_GB2312"/>
          <w:color w:val="auto"/>
          <w:sz w:val="24"/>
          <w:szCs w:val="28"/>
          <w:highlight w:val="none"/>
        </w:rPr>
        <w:t>隐蔽工程须严格按照工程质量验收规程予以验收，未经</w:t>
      </w:r>
      <w:r>
        <w:rPr>
          <w:rFonts w:hint="eastAsia" w:ascii="仿宋_GB2312" w:hAnsi="宋体" w:eastAsia="仿宋_GB2312"/>
          <w:color w:val="auto"/>
          <w:sz w:val="24"/>
          <w:szCs w:val="28"/>
          <w:highlight w:val="none"/>
          <w:lang w:eastAsia="zh-CN"/>
        </w:rPr>
        <w:t>验收</w:t>
      </w:r>
      <w:r>
        <w:rPr>
          <w:rFonts w:hint="eastAsia" w:ascii="仿宋_GB2312" w:hAnsi="宋体" w:eastAsia="仿宋_GB2312"/>
          <w:color w:val="auto"/>
          <w:sz w:val="24"/>
          <w:szCs w:val="28"/>
          <w:highlight w:val="none"/>
        </w:rPr>
        <w:t>合格，乙方不得进</w:t>
      </w:r>
    </w:p>
    <w:p>
      <w:pPr>
        <w:spacing w:line="480" w:lineRule="exact"/>
        <w:jc w:val="left"/>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行下道工序施工。如乙方擅自隐蔽，视为违约，甲方有权要求乙方进行破坏性检查，无论检查是否合格由此造成的费用增加和工期延误责任</w:t>
      </w:r>
      <w:r>
        <w:rPr>
          <w:rFonts w:hint="eastAsia" w:ascii="仿宋_GB2312" w:hAnsi="宋体" w:eastAsia="仿宋_GB2312"/>
          <w:color w:val="auto"/>
          <w:sz w:val="24"/>
          <w:szCs w:val="28"/>
          <w:highlight w:val="none"/>
          <w:lang w:eastAsia="zh-CN"/>
        </w:rPr>
        <w:t>均</w:t>
      </w:r>
      <w:r>
        <w:rPr>
          <w:rFonts w:hint="eastAsia" w:ascii="仿宋_GB2312" w:hAnsi="宋体" w:eastAsia="仿宋_GB2312"/>
          <w:color w:val="auto"/>
          <w:sz w:val="24"/>
          <w:szCs w:val="28"/>
          <w:highlight w:val="none"/>
        </w:rPr>
        <w:t>由乙方承担。</w:t>
      </w:r>
    </w:p>
    <w:p>
      <w:pPr>
        <w:pStyle w:val="7"/>
        <w:keepLines w:val="0"/>
        <w:pageBreakBefore w:val="0"/>
        <w:numPr>
          <w:ilvl w:val="0"/>
          <w:numId w:val="0"/>
        </w:numPr>
        <w:kinsoku/>
        <w:wordWrap/>
        <w:overflowPunct/>
        <w:topLinePunct w:val="0"/>
        <w:autoSpaceDE/>
        <w:autoSpaceDN/>
        <w:bidi w:val="0"/>
        <w:adjustRightInd/>
        <w:snapToGrid w:val="0"/>
        <w:spacing w:line="480" w:lineRule="exact"/>
        <w:ind w:right="0" w:rightChars="0"/>
        <w:jc w:val="left"/>
        <w:textAlignment w:val="auto"/>
        <w:rPr>
          <w:rFonts w:hint="eastAsia" w:ascii="黑体" w:hAnsi="黑体" w:eastAsia="黑体" w:cs="黑体"/>
          <w:b/>
          <w:bCs/>
          <w:color w:val="auto"/>
          <w:kern w:val="2"/>
          <w:sz w:val="24"/>
          <w:szCs w:val="28"/>
          <w:highlight w:val="none"/>
          <w:lang w:val="en-US" w:eastAsia="zh-CN" w:bidi="ar-SA"/>
        </w:rPr>
      </w:pPr>
      <w:r>
        <w:rPr>
          <w:rFonts w:hint="eastAsia" w:ascii="黑体" w:hAnsi="黑体" w:eastAsia="黑体" w:cs="黑体"/>
          <w:b/>
          <w:bCs/>
          <w:color w:val="auto"/>
          <w:kern w:val="2"/>
          <w:sz w:val="24"/>
          <w:szCs w:val="28"/>
          <w:highlight w:val="none"/>
          <w:lang w:val="en-US" w:eastAsia="zh-CN" w:bidi="ar-SA"/>
        </w:rPr>
        <w:t>5 合同价款与承包单价</w:t>
      </w:r>
      <w:bookmarkEnd w:id="113"/>
      <w:bookmarkEnd w:id="114"/>
      <w:bookmarkEnd w:id="115"/>
    </w:p>
    <w:p>
      <w:pPr>
        <w:spacing w:line="480" w:lineRule="exact"/>
        <w:ind w:firstLine="480" w:firstLineChars="200"/>
        <w:jc w:val="left"/>
        <w:rPr>
          <w:rFonts w:hint="eastAsia" w:ascii="黑体" w:hAnsi="黑体" w:eastAsia="黑体" w:cs="黑体"/>
          <w:color w:val="auto"/>
          <w:sz w:val="24"/>
          <w:szCs w:val="28"/>
          <w:highlight w:val="none"/>
          <w:lang w:val="en-US" w:eastAsia="zh-CN"/>
        </w:rPr>
      </w:pPr>
      <w:r>
        <w:rPr>
          <w:rFonts w:hint="eastAsia" w:ascii="黑体" w:hAnsi="黑体" w:eastAsia="黑体" w:cs="黑体"/>
          <w:color w:val="auto"/>
          <w:sz w:val="24"/>
          <w:szCs w:val="28"/>
          <w:highlight w:val="none"/>
          <w:lang w:val="en-US" w:eastAsia="zh-CN"/>
        </w:rPr>
        <w:t>5.1合同价款</w:t>
      </w:r>
    </w:p>
    <w:p>
      <w:pPr>
        <w:spacing w:line="460" w:lineRule="exact"/>
        <w:ind w:firstLine="480"/>
        <w:jc w:val="left"/>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暂定含税合同额￥</w:t>
      </w:r>
      <w:r>
        <w:rPr>
          <w:rFonts w:hint="eastAsia" w:ascii="仿宋_GB2312" w:hAnsi="宋体" w:eastAsia="仿宋_GB2312"/>
          <w:color w:val="auto"/>
          <w:sz w:val="24"/>
          <w:szCs w:val="28"/>
          <w:highlight w:val="none"/>
          <w:u w:val="single"/>
          <w:lang w:val="en-US" w:eastAsia="zh-CN"/>
        </w:rPr>
        <w:t xml:space="preserve"> </w:t>
      </w:r>
      <w:r>
        <w:rPr>
          <w:rFonts w:hint="eastAsia" w:ascii="仿宋" w:hAnsi="仿宋" w:eastAsia="仿宋" w:cs="仿宋"/>
          <w:kern w:val="0"/>
          <w:sz w:val="24"/>
          <w:highlight w:val="none"/>
          <w:u w:val="single"/>
          <w:lang w:val="en-US" w:eastAsia="zh-CN"/>
        </w:rPr>
        <w:t>11691791.54</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元（大写：人民币</w:t>
      </w:r>
      <w:r>
        <w:rPr>
          <w:rFonts w:hint="eastAsia" w:ascii="仿宋_GB2312" w:hAnsi="宋体" w:eastAsia="仿宋_GB2312"/>
          <w:color w:val="auto"/>
          <w:sz w:val="24"/>
          <w:szCs w:val="28"/>
          <w:highlight w:val="none"/>
          <w:u w:val="single"/>
          <w:lang w:val="en-US" w:eastAsia="zh-CN"/>
        </w:rPr>
        <w:t xml:space="preserve"> </w:t>
      </w:r>
      <w:r>
        <w:rPr>
          <w:rFonts w:hint="eastAsia" w:ascii="仿宋" w:hAnsi="仿宋" w:eastAsia="仿宋" w:cs="仿宋"/>
          <w:kern w:val="0"/>
          <w:sz w:val="24"/>
          <w:highlight w:val="none"/>
          <w:u w:val="single"/>
          <w:lang w:val="en-US" w:eastAsia="zh-CN"/>
        </w:rPr>
        <w:t>壹仟壹佰陆拾玖万壹仟柒佰玖拾壹元伍角肆分</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元）。</w:t>
      </w:r>
    </w:p>
    <w:p>
      <w:pPr>
        <w:spacing w:line="460" w:lineRule="exact"/>
        <w:ind w:firstLine="480"/>
        <w:jc w:val="left"/>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其中：不含税合同额为￥</w:t>
      </w:r>
      <w:r>
        <w:rPr>
          <w:rFonts w:hint="eastAsia" w:ascii="仿宋_GB2312" w:hAnsi="宋体" w:eastAsia="仿宋_GB2312"/>
          <w:color w:val="auto"/>
          <w:sz w:val="24"/>
          <w:szCs w:val="28"/>
          <w:highlight w:val="none"/>
          <w:u w:val="single"/>
          <w:lang w:val="en-US" w:eastAsia="zh-CN"/>
        </w:rPr>
        <w:t xml:space="preserve"> </w:t>
      </w:r>
      <w:r>
        <w:rPr>
          <w:rFonts w:hint="default" w:ascii="仿宋" w:hAnsi="仿宋" w:eastAsia="仿宋" w:cs="仿宋"/>
          <w:kern w:val="0"/>
          <w:sz w:val="24"/>
          <w:highlight w:val="none"/>
          <w:u w:val="single"/>
          <w:lang w:val="en-US" w:eastAsia="zh-CN"/>
        </w:rPr>
        <w:t>11351253.92</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元（大写：人民币</w:t>
      </w:r>
      <w:r>
        <w:rPr>
          <w:rFonts w:hint="eastAsia" w:ascii="仿宋_GB2312" w:hAnsi="宋体" w:eastAsia="仿宋_GB2312"/>
          <w:color w:val="auto"/>
          <w:sz w:val="24"/>
          <w:szCs w:val="28"/>
          <w:highlight w:val="none"/>
          <w:u w:val="single"/>
          <w:lang w:val="en-US" w:eastAsia="zh-CN"/>
        </w:rPr>
        <w:t xml:space="preserve"> 壹仟壹佰叁拾伍万壹仟贰佰伍拾叁元玖角贰分 </w:t>
      </w:r>
      <w:r>
        <w:rPr>
          <w:rFonts w:hint="eastAsia" w:ascii="仿宋_GB2312" w:hAnsi="宋体" w:eastAsia="仿宋_GB2312"/>
          <w:color w:val="auto"/>
          <w:sz w:val="24"/>
          <w:szCs w:val="28"/>
          <w:highlight w:val="none"/>
          <w:lang w:val="en-US" w:eastAsia="zh-CN"/>
        </w:rPr>
        <w:t>元），增值税率</w:t>
      </w:r>
      <w:r>
        <w:rPr>
          <w:rFonts w:hint="eastAsia" w:ascii="仿宋_GB2312" w:hAnsi="宋体" w:eastAsia="仿宋_GB2312"/>
          <w:color w:val="auto"/>
          <w:sz w:val="24"/>
          <w:szCs w:val="28"/>
          <w:highlight w:val="none"/>
          <w:u w:val="single"/>
          <w:lang w:val="en-US" w:eastAsia="zh-CN"/>
        </w:rPr>
        <w:t xml:space="preserve"> 3 </w:t>
      </w:r>
      <w:r>
        <w:rPr>
          <w:rFonts w:hint="eastAsia" w:ascii="仿宋_GB2312" w:hAnsi="宋体" w:eastAsia="仿宋_GB2312"/>
          <w:color w:val="auto"/>
          <w:sz w:val="24"/>
          <w:szCs w:val="28"/>
          <w:highlight w:val="none"/>
          <w:lang w:val="en-US" w:eastAsia="zh-CN"/>
        </w:rPr>
        <w:t>%，税额为￥</w:t>
      </w:r>
      <w:r>
        <w:rPr>
          <w:rFonts w:hint="eastAsia" w:ascii="仿宋_GB2312" w:hAnsi="宋体" w:eastAsia="仿宋_GB2312"/>
          <w:color w:val="auto"/>
          <w:sz w:val="24"/>
          <w:szCs w:val="28"/>
          <w:highlight w:val="none"/>
          <w:u w:val="single"/>
          <w:lang w:val="en-US" w:eastAsia="zh-CN"/>
        </w:rPr>
        <w:t xml:space="preserve"> </w:t>
      </w:r>
      <w:r>
        <w:rPr>
          <w:rFonts w:hint="eastAsia" w:ascii="仿宋" w:hAnsi="仿宋" w:eastAsia="仿宋" w:cs="仿宋"/>
          <w:kern w:val="0"/>
          <w:sz w:val="24"/>
          <w:highlight w:val="none"/>
          <w:u w:val="single"/>
          <w:lang w:val="en-US" w:eastAsia="zh-CN"/>
        </w:rPr>
        <w:t>340537.62</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元（大写：人民币</w:t>
      </w:r>
      <w:r>
        <w:rPr>
          <w:rFonts w:hint="eastAsia" w:ascii="仿宋_GB2312" w:hAnsi="宋体" w:eastAsia="仿宋_GB2312"/>
          <w:color w:val="auto"/>
          <w:sz w:val="24"/>
          <w:szCs w:val="28"/>
          <w:highlight w:val="none"/>
          <w:u w:val="single"/>
          <w:lang w:val="en-US" w:eastAsia="zh-CN"/>
        </w:rPr>
        <w:t xml:space="preserve">             叁拾肆万零伍佰叁拾柒元陆角贰分</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lang w:val="en-US" w:eastAsia="zh-CN"/>
        </w:rPr>
        <w:t>元）。</w:t>
      </w:r>
    </w:p>
    <w:p>
      <w:pPr>
        <w:spacing w:line="460" w:lineRule="exact"/>
        <w:ind w:firstLine="480"/>
        <w:jc w:val="left"/>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其中：不含税人工费为￥</w:t>
      </w:r>
      <w:r>
        <w:rPr>
          <w:rFonts w:hint="eastAsia" w:ascii="仿宋_GB2312" w:hAnsi="宋体" w:eastAsia="仿宋_GB2312"/>
          <w:color w:val="auto"/>
          <w:sz w:val="24"/>
          <w:szCs w:val="28"/>
          <w:highlight w:val="none"/>
          <w:u w:val="single"/>
          <w:lang w:val="en-US" w:eastAsia="zh-CN"/>
        </w:rPr>
        <w:t xml:space="preserve"> 644208.94 </w:t>
      </w:r>
      <w:r>
        <w:rPr>
          <w:rFonts w:hint="eastAsia" w:ascii="仿宋_GB2312" w:hAnsi="宋体" w:eastAsia="仿宋_GB2312"/>
          <w:color w:val="auto"/>
          <w:sz w:val="24"/>
          <w:szCs w:val="28"/>
          <w:highlight w:val="none"/>
          <w:lang w:val="en-US" w:eastAsia="zh-CN"/>
        </w:rPr>
        <w:t>元（大写：人民币</w:t>
      </w:r>
      <w:r>
        <w:rPr>
          <w:rFonts w:hint="eastAsia" w:ascii="仿宋_GB2312" w:hAnsi="宋体" w:eastAsia="仿宋_GB2312"/>
          <w:color w:val="auto"/>
          <w:sz w:val="24"/>
          <w:szCs w:val="28"/>
          <w:highlight w:val="none"/>
          <w:u w:val="single"/>
          <w:lang w:val="en-US" w:eastAsia="zh-CN"/>
        </w:rPr>
        <w:t xml:space="preserve"> 陆拾肆万肆仟贰佰零捌元玖角肆分</w:t>
      </w:r>
      <w:r>
        <w:rPr>
          <w:rFonts w:hint="default" w:ascii="仿宋_GB2312" w:hAnsi="宋体" w:eastAsia="仿宋_GB2312"/>
          <w:color w:val="auto"/>
          <w:sz w:val="24"/>
          <w:szCs w:val="28"/>
          <w:highlight w:val="none"/>
          <w:u w:val="single"/>
          <w:lang w:eastAsia="zh-CN"/>
        </w:rPr>
        <w:t xml:space="preserve"> </w:t>
      </w:r>
      <w:r>
        <w:rPr>
          <w:rFonts w:hint="eastAsia" w:ascii="仿宋_GB2312" w:hAnsi="宋体" w:eastAsia="仿宋_GB2312"/>
          <w:color w:val="auto"/>
          <w:sz w:val="24"/>
          <w:szCs w:val="28"/>
          <w:highlight w:val="none"/>
          <w:lang w:val="en-US" w:eastAsia="zh-CN"/>
        </w:rPr>
        <w:t>元），占不含税合同额的比例为</w:t>
      </w:r>
      <w:r>
        <w:rPr>
          <w:rFonts w:hint="default" w:ascii="仿宋_GB2312" w:hAnsi="宋体" w:eastAsia="仿宋_GB2312"/>
          <w:color w:val="auto"/>
          <w:sz w:val="24"/>
          <w:szCs w:val="28"/>
          <w:highlight w:val="none"/>
          <w:u w:val="single"/>
          <w:lang w:eastAsia="zh-CN"/>
        </w:rPr>
        <w:t xml:space="preserve"> 5</w:t>
      </w:r>
      <w:r>
        <w:rPr>
          <w:rFonts w:hint="eastAsia" w:ascii="仿宋_GB2312" w:hAnsi="宋体" w:eastAsia="仿宋_GB2312"/>
          <w:color w:val="auto"/>
          <w:sz w:val="24"/>
          <w:szCs w:val="28"/>
          <w:highlight w:val="none"/>
          <w:u w:val="single"/>
          <w:lang w:val="en-US" w:eastAsia="zh-Hans"/>
        </w:rPr>
        <w:t>.</w:t>
      </w:r>
      <w:r>
        <w:rPr>
          <w:rFonts w:hint="default" w:ascii="仿宋_GB2312" w:hAnsi="宋体" w:eastAsia="仿宋_GB2312"/>
          <w:color w:val="auto"/>
          <w:sz w:val="24"/>
          <w:szCs w:val="28"/>
          <w:highlight w:val="none"/>
          <w:u w:val="single"/>
          <w:lang w:eastAsia="zh-Hans"/>
        </w:rPr>
        <w:t xml:space="preserve">68 </w:t>
      </w:r>
      <w:r>
        <w:rPr>
          <w:rFonts w:hint="eastAsia" w:ascii="仿宋_GB2312" w:hAnsi="宋体" w:eastAsia="仿宋_GB2312"/>
          <w:color w:val="auto"/>
          <w:sz w:val="24"/>
          <w:szCs w:val="28"/>
          <w:highlight w:val="none"/>
          <w:lang w:val="en-US" w:eastAsia="zh-CN"/>
        </w:rPr>
        <w:t xml:space="preserve">%。   </w:t>
      </w:r>
    </w:p>
    <w:p>
      <w:pPr>
        <w:spacing w:line="460" w:lineRule="exact"/>
        <w:ind w:firstLine="482" w:firstLineChars="200"/>
        <w:jc w:val="left"/>
        <w:rPr>
          <w:rFonts w:hint="eastAsia" w:ascii="仿宋_GB2312" w:hAnsi="宋体" w:eastAsia="仿宋_GB2312"/>
          <w:b/>
          <w:bCs/>
          <w:color w:val="auto"/>
          <w:sz w:val="24"/>
          <w:szCs w:val="28"/>
          <w:highlight w:val="none"/>
          <w:lang w:val="en-US" w:eastAsia="zh-CN"/>
        </w:rPr>
      </w:pPr>
      <w:r>
        <w:rPr>
          <w:rFonts w:hint="eastAsia" w:ascii="仿宋_GB2312" w:hAnsi="宋体" w:eastAsia="仿宋_GB2312"/>
          <w:b/>
          <w:bCs/>
          <w:color w:val="auto"/>
          <w:sz w:val="24"/>
          <w:szCs w:val="28"/>
          <w:highlight w:val="none"/>
          <w:lang w:val="en-US" w:eastAsia="zh-CN"/>
        </w:rPr>
        <w:t>此价款仅为合同双方签订合同时的暂定价款，最终结算价款以乙方在本合同范围内实际完成并经验收合格的工程量</w:t>
      </w:r>
      <w:r>
        <w:rPr>
          <w:rFonts w:hint="eastAsia" w:ascii="仿宋_GB2312" w:hAnsi="宋体" w:eastAsia="仿宋_GB2312"/>
          <w:b/>
          <w:bCs/>
          <w:strike w:val="0"/>
          <w:dstrike w:val="0"/>
          <w:color w:val="auto"/>
          <w:sz w:val="24"/>
          <w:szCs w:val="28"/>
          <w:highlight w:val="none"/>
          <w:lang w:val="en-US" w:eastAsia="zh-CN"/>
        </w:rPr>
        <w:t>，依据本合同的计价原则</w:t>
      </w:r>
      <w:r>
        <w:rPr>
          <w:rFonts w:hint="eastAsia" w:ascii="仿宋_GB2312" w:hAnsi="宋体" w:eastAsia="仿宋_GB2312"/>
          <w:b/>
          <w:bCs/>
          <w:color w:val="auto"/>
          <w:sz w:val="24"/>
          <w:szCs w:val="28"/>
          <w:highlight w:val="none"/>
          <w:lang w:val="en-US" w:eastAsia="zh-CN"/>
        </w:rPr>
        <w:t>计算并经甲方审批的最终结算金额为准。</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left"/>
        <w:textAlignment w:val="auto"/>
        <w:rPr>
          <w:rFonts w:hint="eastAsia" w:ascii="黑体" w:hAnsi="黑体" w:eastAsia="黑体" w:cs="黑体"/>
          <w:color w:val="auto"/>
          <w:sz w:val="24"/>
          <w:szCs w:val="28"/>
          <w:highlight w:val="none"/>
          <w:lang w:val="en-US" w:eastAsia="zh-CN"/>
        </w:rPr>
      </w:pPr>
      <w:r>
        <w:rPr>
          <w:rFonts w:hint="eastAsia" w:ascii="黑体" w:hAnsi="黑体" w:eastAsia="黑体" w:cs="黑体"/>
          <w:color w:val="auto"/>
          <w:sz w:val="24"/>
          <w:szCs w:val="28"/>
          <w:highlight w:val="none"/>
          <w:lang w:val="en-US" w:eastAsia="zh-CN"/>
        </w:rPr>
        <w:t>5.2 承包单价</w:t>
      </w:r>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jc w:val="left"/>
        <w:textAlignment w:val="auto"/>
        <w:rPr>
          <w:rFonts w:hint="eastAsia" w:ascii="仿宋_GB2312" w:hAnsi="宋体" w:eastAsia="仿宋_GB2312"/>
          <w:color w:val="auto"/>
          <w:sz w:val="24"/>
          <w:szCs w:val="28"/>
          <w:highlight w:val="none"/>
          <w:lang w:val="en-US" w:eastAsia="zh-CN"/>
        </w:rPr>
      </w:pPr>
      <w:r>
        <w:rPr>
          <w:rFonts w:hint="eastAsia" w:ascii="黑体" w:hAnsi="黑体" w:eastAsia="黑体" w:cs="黑体"/>
          <w:color w:val="auto"/>
          <w:sz w:val="24"/>
          <w:szCs w:val="28"/>
          <w:highlight w:val="none"/>
          <w:lang w:val="en-US" w:eastAsia="zh-CN"/>
        </w:rPr>
        <w:t xml:space="preserve">5.2.1 </w:t>
      </w:r>
      <w:r>
        <w:rPr>
          <w:rFonts w:hint="eastAsia" w:ascii="仿宋_GB2312" w:hAnsi="宋体" w:eastAsia="仿宋_GB2312"/>
          <w:color w:val="auto"/>
          <w:sz w:val="24"/>
          <w:szCs w:val="28"/>
          <w:highlight w:val="none"/>
          <w:lang w:val="en-US" w:eastAsia="zh-CN"/>
        </w:rPr>
        <w:t>本分包合同实行固定综合单价包干计价，固定综合单价详见附件一《工程量</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仿宋_GB2312" w:hAnsi="宋体" w:eastAsia="仿宋_GB2312"/>
          <w:color w:val="auto"/>
          <w:sz w:val="24"/>
          <w:szCs w:val="28"/>
          <w:highlight w:val="none"/>
          <w:lang w:eastAsia="zh-CN"/>
        </w:rPr>
      </w:pPr>
      <w:r>
        <w:rPr>
          <w:rFonts w:hint="eastAsia" w:ascii="仿宋_GB2312" w:hAnsi="宋体" w:eastAsia="仿宋_GB2312"/>
          <w:color w:val="auto"/>
          <w:sz w:val="24"/>
          <w:szCs w:val="28"/>
          <w:highlight w:val="none"/>
          <w:lang w:val="en-US" w:eastAsia="zh-CN"/>
        </w:rPr>
        <w:t>清单》，固定</w:t>
      </w:r>
      <w:r>
        <w:rPr>
          <w:rFonts w:hint="eastAsia" w:ascii="仿宋_GB2312" w:hAnsi="宋体" w:eastAsia="仿宋_GB2312"/>
          <w:strike w:val="0"/>
          <w:dstrike w:val="0"/>
          <w:color w:val="auto"/>
          <w:sz w:val="24"/>
          <w:szCs w:val="28"/>
          <w:highlight w:val="none"/>
        </w:rPr>
        <w:t>综合单价是乙方完成</w:t>
      </w:r>
      <w:r>
        <w:rPr>
          <w:rFonts w:hint="eastAsia" w:ascii="仿宋_GB2312" w:hAnsi="宋体" w:eastAsia="仿宋_GB2312"/>
          <w:strike w:val="0"/>
          <w:dstrike w:val="0"/>
          <w:color w:val="auto"/>
          <w:sz w:val="24"/>
          <w:szCs w:val="28"/>
          <w:highlight w:val="none"/>
          <w:lang w:eastAsia="zh-CN"/>
        </w:rPr>
        <w:t>合同</w:t>
      </w:r>
      <w:r>
        <w:rPr>
          <w:rFonts w:hint="eastAsia" w:ascii="仿宋_GB2312" w:hAnsi="宋体" w:eastAsia="仿宋_GB2312"/>
          <w:strike w:val="0"/>
          <w:dstrike w:val="0"/>
          <w:color w:val="auto"/>
          <w:sz w:val="24"/>
          <w:szCs w:val="28"/>
          <w:highlight w:val="none"/>
        </w:rPr>
        <w:t>全部工作内容</w:t>
      </w:r>
      <w:r>
        <w:rPr>
          <w:rFonts w:hint="eastAsia" w:ascii="仿宋_GB2312" w:hAnsi="宋体" w:eastAsia="仿宋_GB2312"/>
          <w:strike w:val="0"/>
          <w:dstrike w:val="0"/>
          <w:color w:val="auto"/>
          <w:sz w:val="24"/>
          <w:szCs w:val="28"/>
          <w:highlight w:val="none"/>
          <w:lang w:eastAsia="zh-CN"/>
        </w:rPr>
        <w:t>的价格</w:t>
      </w:r>
      <w:r>
        <w:rPr>
          <w:rFonts w:hint="eastAsia" w:ascii="仿宋_GB2312" w:hAnsi="宋体" w:eastAsia="仿宋_GB2312"/>
          <w:strike w:val="0"/>
          <w:dstrike w:val="0"/>
          <w:color w:val="auto"/>
          <w:sz w:val="24"/>
          <w:szCs w:val="28"/>
          <w:highlight w:val="none"/>
        </w:rPr>
        <w:t>，</w:t>
      </w:r>
      <w:r>
        <w:rPr>
          <w:rFonts w:hint="eastAsia" w:ascii="仿宋_GB2312" w:hAnsi="宋体" w:eastAsia="仿宋_GB2312"/>
          <w:color w:val="auto"/>
          <w:sz w:val="24"/>
          <w:szCs w:val="28"/>
          <w:highlight w:val="none"/>
          <w:lang w:eastAsia="zh-CN"/>
        </w:rPr>
        <w:t>具体的分部分项主要工作内容、计价</w:t>
      </w:r>
      <w:r>
        <w:rPr>
          <w:rFonts w:hint="eastAsia" w:ascii="仿宋_GB2312" w:hAnsi="宋体" w:eastAsia="仿宋_GB2312"/>
          <w:color w:val="auto"/>
          <w:sz w:val="24"/>
          <w:szCs w:val="28"/>
          <w:highlight w:val="none"/>
          <w:lang w:val="en-US" w:eastAsia="zh-CN"/>
        </w:rPr>
        <w:t>规</w:t>
      </w:r>
      <w:r>
        <w:rPr>
          <w:rFonts w:hint="eastAsia" w:ascii="仿宋_GB2312" w:hAnsi="宋体" w:eastAsia="仿宋_GB2312"/>
          <w:color w:val="auto"/>
          <w:sz w:val="24"/>
          <w:szCs w:val="28"/>
          <w:highlight w:val="none"/>
          <w:lang w:eastAsia="zh-CN"/>
        </w:rPr>
        <w:t>则见附表二</w:t>
      </w:r>
      <w:r>
        <w:rPr>
          <w:rFonts w:hint="eastAsia" w:ascii="仿宋_GB2312" w:hAnsi="宋体" w:eastAsia="仿宋_GB2312"/>
          <w:strike w:val="0"/>
          <w:dstrike w:val="0"/>
          <w:color w:val="auto"/>
          <w:sz w:val="24"/>
          <w:szCs w:val="28"/>
          <w:highlight w:val="none"/>
          <w:lang w:eastAsia="zh-CN"/>
        </w:rPr>
        <w:t>《工程量清单计价</w:t>
      </w:r>
      <w:r>
        <w:rPr>
          <w:rFonts w:hint="eastAsia" w:ascii="仿宋_GB2312" w:hAnsi="宋体" w:eastAsia="仿宋_GB2312"/>
          <w:strike w:val="0"/>
          <w:dstrike w:val="0"/>
          <w:color w:val="auto"/>
          <w:sz w:val="24"/>
          <w:szCs w:val="28"/>
          <w:highlight w:val="none"/>
          <w:lang w:val="en-US" w:eastAsia="zh-CN"/>
        </w:rPr>
        <w:t>规</w:t>
      </w:r>
      <w:r>
        <w:rPr>
          <w:rFonts w:hint="eastAsia" w:ascii="仿宋_GB2312" w:hAnsi="宋体" w:eastAsia="仿宋_GB2312"/>
          <w:strike w:val="0"/>
          <w:dstrike w:val="0"/>
          <w:color w:val="auto"/>
          <w:sz w:val="24"/>
          <w:szCs w:val="28"/>
          <w:highlight w:val="none"/>
          <w:lang w:eastAsia="zh-CN"/>
        </w:rPr>
        <w:t>则》</w:t>
      </w:r>
      <w:r>
        <w:rPr>
          <w:rFonts w:hint="eastAsia" w:ascii="仿宋_GB2312" w:hAnsi="宋体" w:eastAsia="仿宋_GB2312"/>
          <w:strike w:val="0"/>
          <w:color w:val="auto"/>
          <w:sz w:val="24"/>
          <w:szCs w:val="28"/>
          <w:highlight w:val="none"/>
          <w:lang w:eastAsia="zh-CN"/>
        </w:rPr>
        <w:t>。</w:t>
      </w:r>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jc w:val="left"/>
        <w:textAlignment w:val="auto"/>
        <w:rPr>
          <w:rFonts w:hint="eastAsia" w:ascii="仿宋_GB2312" w:hAnsi="宋体" w:eastAsia="仿宋_GB2312"/>
          <w:color w:val="auto"/>
          <w:sz w:val="24"/>
          <w:szCs w:val="28"/>
          <w:highlight w:val="none"/>
          <w:lang w:val="en-US" w:eastAsia="zh-CN"/>
        </w:rPr>
      </w:pPr>
      <w:r>
        <w:rPr>
          <w:rFonts w:hint="eastAsia" w:ascii="黑体" w:hAnsi="黑体" w:eastAsia="黑体" w:cs="黑体"/>
          <w:color w:val="auto"/>
          <w:sz w:val="24"/>
          <w:szCs w:val="28"/>
          <w:highlight w:val="none"/>
          <w:lang w:val="en-US" w:eastAsia="zh-CN"/>
        </w:rPr>
        <w:t xml:space="preserve">5.2.2 </w:t>
      </w:r>
      <w:r>
        <w:rPr>
          <w:rFonts w:hint="eastAsia" w:ascii="仿宋_GB2312" w:hAnsi="宋体" w:eastAsia="仿宋_GB2312"/>
          <w:color w:val="auto"/>
          <w:sz w:val="24"/>
          <w:szCs w:val="28"/>
          <w:highlight w:val="none"/>
          <w:lang w:val="en-US" w:eastAsia="zh-CN"/>
        </w:rPr>
        <w:t>固定综合单价为不含增值税价款，</w:t>
      </w:r>
      <w:r>
        <w:rPr>
          <w:rFonts w:hint="eastAsia" w:ascii="仿宋_GB2312" w:hAnsi="宋体" w:eastAsia="仿宋_GB2312"/>
          <w:color w:val="auto"/>
          <w:sz w:val="24"/>
          <w:szCs w:val="28"/>
          <w:highlight w:val="none"/>
        </w:rPr>
        <w:t>包含</w:t>
      </w:r>
      <w:r>
        <w:rPr>
          <w:rFonts w:hint="eastAsia" w:ascii="仿宋_GB2312" w:hAnsi="宋体" w:eastAsia="仿宋_GB2312"/>
          <w:color w:val="auto"/>
          <w:sz w:val="24"/>
          <w:szCs w:val="28"/>
          <w:highlight w:val="none"/>
          <w:lang w:eastAsia="zh-CN"/>
        </w:rPr>
        <w:t>但不限于</w:t>
      </w:r>
      <w:r>
        <w:rPr>
          <w:rFonts w:hint="eastAsia" w:ascii="仿宋_GB2312" w:hAnsi="宋体" w:eastAsia="仿宋_GB2312"/>
          <w:color w:val="auto"/>
          <w:sz w:val="24"/>
          <w:szCs w:val="28"/>
          <w:highlight w:val="none"/>
        </w:rPr>
        <w:t>完成合同工作内容</w:t>
      </w:r>
      <w:r>
        <w:rPr>
          <w:rFonts w:hint="eastAsia" w:ascii="仿宋_GB2312" w:hAnsi="宋体" w:eastAsia="仿宋_GB2312"/>
          <w:color w:val="auto"/>
          <w:sz w:val="24"/>
          <w:szCs w:val="28"/>
          <w:highlight w:val="none"/>
          <w:lang w:val="en-US" w:eastAsia="zh-CN"/>
        </w:rPr>
        <w:t>以及合同</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约定的所有材料费、材料运输及保管费、机械费及进退场和安拆费、所有人工费（含津补帖，节假日加班，夜班，赶工补贴等）、成</w:t>
      </w:r>
      <w:r>
        <w:rPr>
          <w:rFonts w:hint="eastAsia" w:ascii="仿宋_GB2312" w:hAnsi="宋体" w:eastAsia="仿宋_GB2312"/>
          <w:color w:val="auto"/>
          <w:sz w:val="24"/>
          <w:szCs w:val="28"/>
          <w:highlight w:val="none"/>
          <w:lang w:eastAsia="zh-CN"/>
        </w:rPr>
        <w:t>品</w:t>
      </w:r>
      <w:r>
        <w:rPr>
          <w:rFonts w:hint="eastAsia" w:ascii="仿宋_GB2312" w:hAnsi="宋体" w:eastAsia="仿宋_GB2312"/>
          <w:color w:val="auto"/>
          <w:sz w:val="24"/>
          <w:szCs w:val="28"/>
          <w:highlight w:val="none"/>
        </w:rPr>
        <w:t>半成品保护</w:t>
      </w:r>
      <w:r>
        <w:rPr>
          <w:rFonts w:hint="eastAsia" w:ascii="仿宋_GB2312" w:hAnsi="宋体" w:eastAsia="仿宋_GB2312"/>
          <w:color w:val="auto"/>
          <w:sz w:val="24"/>
          <w:szCs w:val="28"/>
          <w:highlight w:val="none"/>
          <w:lang w:eastAsia="zh-CN"/>
        </w:rPr>
        <w:t>费</w:t>
      </w:r>
      <w:r>
        <w:rPr>
          <w:rFonts w:hint="eastAsia" w:ascii="仿宋_GB2312" w:hAnsi="宋体" w:eastAsia="仿宋_GB2312"/>
          <w:color w:val="auto"/>
          <w:sz w:val="24"/>
          <w:szCs w:val="28"/>
          <w:highlight w:val="none"/>
        </w:rPr>
        <w:t>、缺陷修复</w:t>
      </w:r>
      <w:r>
        <w:rPr>
          <w:rFonts w:hint="eastAsia" w:ascii="仿宋_GB2312" w:hAnsi="宋体" w:eastAsia="仿宋_GB2312"/>
          <w:color w:val="auto"/>
          <w:sz w:val="24"/>
          <w:szCs w:val="28"/>
          <w:highlight w:val="none"/>
          <w:lang w:eastAsia="zh-CN"/>
        </w:rPr>
        <w:t>费</w:t>
      </w:r>
      <w:r>
        <w:rPr>
          <w:rFonts w:hint="eastAsia" w:ascii="仿宋_GB2312" w:hAnsi="宋体" w:eastAsia="仿宋_GB2312"/>
          <w:color w:val="auto"/>
          <w:sz w:val="24"/>
          <w:szCs w:val="28"/>
          <w:highlight w:val="none"/>
        </w:rPr>
        <w:t>、安全文明施工费、劳保费、医疗费、差旅费，管理费、利润及政府部门规定交纳的</w:t>
      </w:r>
      <w:r>
        <w:rPr>
          <w:rFonts w:hint="eastAsia" w:ascii="仿宋_GB2312" w:hAnsi="宋体" w:eastAsia="仿宋_GB2312"/>
          <w:color w:val="auto"/>
          <w:sz w:val="24"/>
          <w:szCs w:val="28"/>
          <w:highlight w:val="none"/>
          <w:lang w:eastAsia="zh-CN"/>
        </w:rPr>
        <w:t>除增值税以外的</w:t>
      </w:r>
      <w:r>
        <w:rPr>
          <w:rFonts w:hint="eastAsia" w:ascii="仿宋_GB2312" w:hAnsi="宋体" w:eastAsia="仿宋_GB2312"/>
          <w:color w:val="auto"/>
          <w:sz w:val="24"/>
          <w:szCs w:val="28"/>
          <w:highlight w:val="none"/>
        </w:rPr>
        <w:t>所有税费(包括</w:t>
      </w:r>
      <w:r>
        <w:rPr>
          <w:rFonts w:hint="eastAsia" w:ascii="仿宋_GB2312" w:hAnsi="宋体" w:eastAsia="仿宋_GB2312"/>
          <w:color w:val="auto"/>
          <w:sz w:val="24"/>
          <w:szCs w:val="28"/>
          <w:highlight w:val="none"/>
          <w:lang w:eastAsia="zh-CN"/>
        </w:rPr>
        <w:t>附加</w:t>
      </w:r>
      <w:r>
        <w:rPr>
          <w:rFonts w:hint="eastAsia" w:ascii="仿宋_GB2312" w:hAnsi="宋体" w:eastAsia="仿宋_GB2312"/>
          <w:color w:val="auto"/>
          <w:sz w:val="24"/>
          <w:szCs w:val="28"/>
          <w:highlight w:val="none"/>
        </w:rPr>
        <w:t>税金、养老保险</w:t>
      </w:r>
      <w:r>
        <w:rPr>
          <w:rFonts w:hint="eastAsia" w:ascii="仿宋_GB2312" w:hAnsi="宋体" w:eastAsia="仿宋_GB2312"/>
          <w:color w:val="auto"/>
          <w:sz w:val="24"/>
          <w:szCs w:val="28"/>
          <w:highlight w:val="none"/>
          <w:lang w:eastAsia="zh-CN"/>
        </w:rPr>
        <w:t>等</w:t>
      </w:r>
      <w:r>
        <w:rPr>
          <w:rFonts w:hint="eastAsia" w:ascii="仿宋_GB2312" w:hAnsi="宋体" w:eastAsia="仿宋_GB2312"/>
          <w:color w:val="auto"/>
          <w:sz w:val="24"/>
          <w:szCs w:val="28"/>
          <w:highlight w:val="none"/>
        </w:rPr>
        <w:t>个人应交的劳动保险费用、个人所得税、技术工人办证和证件年审费用及办理上述税费所发生的各种费用等)</w:t>
      </w:r>
      <w:r>
        <w:rPr>
          <w:rFonts w:hint="eastAsia" w:ascii="仿宋_GB2312" w:hAnsi="宋体" w:eastAsia="仿宋_GB2312"/>
          <w:color w:val="auto"/>
          <w:sz w:val="24"/>
          <w:szCs w:val="28"/>
          <w:highlight w:val="none"/>
          <w:lang w:val="en-US" w:eastAsia="zh-CN"/>
        </w:rPr>
        <w:t>以及</w:t>
      </w:r>
      <w:r>
        <w:rPr>
          <w:rFonts w:hint="eastAsia" w:ascii="仿宋_GB2312" w:hAnsi="宋体" w:eastAsia="仿宋_GB2312"/>
          <w:b/>
          <w:bCs/>
          <w:color w:val="auto"/>
          <w:sz w:val="24"/>
          <w:szCs w:val="28"/>
          <w:highlight w:val="none"/>
          <w:lang w:val="en-US" w:eastAsia="zh-CN"/>
        </w:rPr>
        <w:t>合同约定费用</w:t>
      </w:r>
      <w:r>
        <w:rPr>
          <w:rFonts w:hint="eastAsia" w:ascii="仿宋_GB2312" w:hAnsi="宋体" w:eastAsia="仿宋_GB2312"/>
          <w:color w:val="auto"/>
          <w:sz w:val="24"/>
          <w:szCs w:val="28"/>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jc w:val="left"/>
        <w:textAlignment w:val="auto"/>
        <w:rPr>
          <w:rFonts w:hint="eastAsia" w:ascii="仿宋_GB2312" w:hAnsi="宋体" w:eastAsia="仿宋_GB2312"/>
          <w:color w:val="auto"/>
          <w:sz w:val="24"/>
          <w:szCs w:val="28"/>
          <w:highlight w:val="none"/>
        </w:rPr>
      </w:pPr>
      <w:r>
        <w:rPr>
          <w:rFonts w:hint="eastAsia" w:ascii="黑体" w:hAnsi="黑体" w:eastAsia="黑体" w:cs="黑体"/>
          <w:color w:val="auto"/>
          <w:sz w:val="24"/>
          <w:szCs w:val="28"/>
          <w:highlight w:val="none"/>
          <w:lang w:val="en-US" w:eastAsia="zh-CN"/>
        </w:rPr>
        <w:t xml:space="preserve">5.2.3 </w:t>
      </w:r>
      <w:r>
        <w:rPr>
          <w:rFonts w:hint="eastAsia" w:ascii="仿宋_GB2312" w:hAnsi="宋体" w:eastAsia="仿宋_GB2312"/>
          <w:color w:val="auto"/>
          <w:sz w:val="24"/>
          <w:szCs w:val="28"/>
          <w:highlight w:val="none"/>
          <w:lang w:val="en-US" w:eastAsia="zh-CN"/>
        </w:rPr>
        <w:t>固定综合单价</w:t>
      </w:r>
      <w:r>
        <w:rPr>
          <w:rFonts w:hint="eastAsia" w:ascii="仿宋_GB2312" w:hAnsi="宋体" w:eastAsia="仿宋_GB2312"/>
          <w:color w:val="auto"/>
          <w:sz w:val="24"/>
          <w:szCs w:val="28"/>
          <w:highlight w:val="none"/>
        </w:rPr>
        <w:t>在合同履行期间不因市场行情的变化而调整，并已考虑停工、</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rPr>
        <w:t>窝工等所有不可预见风险</w:t>
      </w:r>
      <w:r>
        <w:rPr>
          <w:rFonts w:hint="eastAsia" w:ascii="仿宋_GB2312" w:hAnsi="宋体" w:eastAsia="仿宋_GB2312"/>
          <w:color w:val="auto"/>
          <w:sz w:val="24"/>
          <w:szCs w:val="28"/>
          <w:highlight w:val="none"/>
          <w:lang w:eastAsia="zh-CN"/>
        </w:rPr>
        <w:t>，</w:t>
      </w:r>
      <w:r>
        <w:rPr>
          <w:rFonts w:hint="eastAsia" w:ascii="仿宋_GB2312" w:hAnsi="宋体" w:eastAsia="仿宋_GB2312"/>
          <w:b/>
          <w:bCs/>
          <w:color w:val="auto"/>
          <w:sz w:val="24"/>
          <w:szCs w:val="28"/>
          <w:highlight w:val="none"/>
          <w:lang w:val="en-US" w:eastAsia="zh-CN"/>
        </w:rPr>
        <w:t>本合同约定除外</w:t>
      </w:r>
      <w:r>
        <w:rPr>
          <w:rFonts w:hint="eastAsia" w:ascii="仿宋_GB2312" w:hAnsi="宋体" w:eastAsia="仿宋_GB2312"/>
          <w:color w:val="auto"/>
          <w:sz w:val="24"/>
          <w:szCs w:val="28"/>
          <w:highlight w:val="none"/>
          <w:lang w:val="en-US" w:eastAsia="zh-CN"/>
        </w:rPr>
        <w:t>。</w:t>
      </w:r>
    </w:p>
    <w:p>
      <w:pPr>
        <w:numPr>
          <w:ilvl w:val="0"/>
          <w:numId w:val="0"/>
        </w:numPr>
        <w:spacing w:line="480" w:lineRule="exact"/>
        <w:ind w:firstLine="480" w:firstLineChars="200"/>
        <w:jc w:val="left"/>
        <w:rPr>
          <w:rFonts w:hint="default"/>
          <w:color w:val="auto"/>
          <w:highlight w:val="none"/>
          <w:lang w:val="en-US" w:eastAsia="zh-CN"/>
        </w:rPr>
      </w:pPr>
      <w:r>
        <w:rPr>
          <w:rFonts w:hint="eastAsia" w:ascii="黑体" w:hAnsi="黑体" w:eastAsia="黑体" w:cs="黑体"/>
          <w:color w:val="auto"/>
          <w:sz w:val="24"/>
          <w:szCs w:val="28"/>
          <w:highlight w:val="none"/>
          <w:lang w:val="en-US" w:eastAsia="zh-CN"/>
        </w:rPr>
        <w:t xml:space="preserve">5.2.4 </w:t>
      </w:r>
      <w:r>
        <w:rPr>
          <w:rFonts w:hint="eastAsia" w:ascii="仿宋_GB2312" w:hAnsi="宋体" w:eastAsia="仿宋_GB2312"/>
          <w:color w:val="auto"/>
          <w:sz w:val="24"/>
          <w:szCs w:val="28"/>
          <w:highlight w:val="none"/>
          <w:lang w:eastAsia="zh-CN"/>
        </w:rPr>
        <w:t>合同价款中包含安全文明施工费，该费用的投入需满足国家、地方及甲方的相关规定。</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left"/>
        <w:textAlignment w:val="auto"/>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5.3 工程量的确认</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80" w:firstLineChars="200"/>
        <w:textAlignment w:val="auto"/>
        <w:outlineLvl w:val="9"/>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过程完成的工程量和最终结算的工程量是经甲方项目部</w:t>
      </w:r>
      <w:r>
        <w:rPr>
          <w:rFonts w:hint="eastAsia" w:ascii="仿宋_GB2312" w:hAnsi="宋体" w:eastAsia="仿宋_GB2312"/>
          <w:color w:val="auto"/>
          <w:sz w:val="24"/>
          <w:szCs w:val="28"/>
          <w:highlight w:val="none"/>
          <w:lang w:eastAsia="zh-CN"/>
        </w:rPr>
        <w:t>工程、技术、商务管理线条</w:t>
      </w:r>
      <w:r>
        <w:rPr>
          <w:rFonts w:hint="eastAsia" w:ascii="仿宋_GB2312" w:hAnsi="宋体" w:eastAsia="仿宋_GB2312"/>
          <w:color w:val="auto"/>
          <w:sz w:val="24"/>
          <w:szCs w:val="28"/>
          <w:highlight w:val="none"/>
        </w:rPr>
        <w:t>会审签认</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并</w:t>
      </w:r>
      <w:r>
        <w:rPr>
          <w:rFonts w:hint="eastAsia" w:ascii="仿宋_GB2312" w:hAnsi="宋体" w:eastAsia="仿宋_GB2312"/>
          <w:color w:val="auto"/>
          <w:sz w:val="24"/>
          <w:szCs w:val="28"/>
          <w:highlight w:val="none"/>
          <w:lang w:eastAsia="zh-CN"/>
        </w:rPr>
        <w:t>且</w:t>
      </w:r>
      <w:r>
        <w:rPr>
          <w:rFonts w:hint="eastAsia" w:ascii="仿宋_GB2312" w:hAnsi="宋体" w:eastAsia="仿宋_GB2312"/>
          <w:b w:val="0"/>
          <w:bCs w:val="0"/>
          <w:color w:val="auto"/>
          <w:sz w:val="24"/>
          <w:szCs w:val="28"/>
          <w:highlight w:val="none"/>
        </w:rPr>
        <w:t>经甲方</w:t>
      </w:r>
      <w:r>
        <w:rPr>
          <w:rFonts w:hint="eastAsia" w:ascii="仿宋_GB2312" w:hAnsi="宋体" w:eastAsia="仿宋_GB2312"/>
          <w:b w:val="0"/>
          <w:bCs w:val="0"/>
          <w:color w:val="auto"/>
          <w:sz w:val="24"/>
          <w:szCs w:val="28"/>
          <w:highlight w:val="none"/>
          <w:lang w:val="en-US" w:eastAsia="zh-CN"/>
        </w:rPr>
        <w:t>项目经理审核，分公司审批</w:t>
      </w:r>
      <w:r>
        <w:rPr>
          <w:rFonts w:hint="eastAsia" w:ascii="仿宋_GB2312" w:hAnsi="宋体" w:eastAsia="仿宋_GB2312"/>
          <w:color w:val="auto"/>
          <w:sz w:val="24"/>
          <w:szCs w:val="28"/>
          <w:highlight w:val="none"/>
          <w:lang w:val="en-US" w:eastAsia="zh-CN"/>
        </w:rPr>
        <w:t>的</w:t>
      </w:r>
      <w:r>
        <w:rPr>
          <w:rFonts w:hint="eastAsia" w:ascii="仿宋_GB2312" w:hAnsi="宋体" w:eastAsia="仿宋_GB2312"/>
          <w:color w:val="auto"/>
          <w:sz w:val="24"/>
          <w:szCs w:val="28"/>
          <w:highlight w:val="none"/>
        </w:rPr>
        <w:t>达到质量要求的实际完成工程量</w:t>
      </w:r>
      <w:r>
        <w:rPr>
          <w:rFonts w:hint="eastAsia" w:ascii="仿宋_GB2312" w:hAnsi="宋体" w:eastAsia="仿宋_GB2312"/>
          <w:color w:val="auto"/>
          <w:sz w:val="24"/>
          <w:szCs w:val="28"/>
          <w:highlight w:val="none"/>
          <w:lang w:eastAsia="zh-CN"/>
        </w:rPr>
        <w:t>，</w:t>
      </w:r>
      <w:r>
        <w:rPr>
          <w:rFonts w:hint="eastAsia" w:ascii="仿宋_GB2312" w:hAnsi="宋体" w:eastAsia="仿宋_GB2312"/>
          <w:strike w:val="0"/>
          <w:dstrike w:val="0"/>
          <w:color w:val="auto"/>
          <w:sz w:val="24"/>
          <w:szCs w:val="28"/>
          <w:highlight w:val="none"/>
          <w:lang w:eastAsia="zh-CN"/>
        </w:rPr>
        <w:t>否则无论甲方何种岗位人员签字确认的工程量，均不具有结算效力</w:t>
      </w:r>
      <w:r>
        <w:rPr>
          <w:rFonts w:hint="eastAsia" w:ascii="仿宋_GB2312" w:hAnsi="宋体" w:eastAsia="仿宋_GB2312"/>
          <w:color w:val="auto"/>
          <w:sz w:val="24"/>
          <w:szCs w:val="28"/>
          <w:highlight w:val="none"/>
        </w:rPr>
        <w:t>。对乙方完成的</w:t>
      </w:r>
      <w:r>
        <w:rPr>
          <w:rFonts w:hint="eastAsia" w:ascii="仿宋_GB2312" w:hAnsi="宋体" w:eastAsia="仿宋_GB2312"/>
          <w:b/>
          <w:bCs/>
          <w:color w:val="auto"/>
          <w:sz w:val="24"/>
          <w:szCs w:val="28"/>
          <w:highlight w:val="none"/>
          <w:lang w:val="en-US" w:eastAsia="zh-CN"/>
        </w:rPr>
        <w:t>未按以上要求</w:t>
      </w:r>
      <w:r>
        <w:rPr>
          <w:rFonts w:hint="eastAsia" w:ascii="仿宋_GB2312" w:hAnsi="宋体" w:eastAsia="仿宋_GB2312"/>
          <w:color w:val="auto"/>
          <w:sz w:val="24"/>
          <w:szCs w:val="28"/>
          <w:highlight w:val="none"/>
        </w:rPr>
        <w:t>认可的工程量，以及超出设计图纸范围</w:t>
      </w:r>
      <w:r>
        <w:rPr>
          <w:rFonts w:hint="eastAsia" w:ascii="仿宋_GB2312" w:hAnsi="宋体" w:eastAsia="仿宋_GB2312"/>
          <w:color w:val="auto"/>
          <w:sz w:val="24"/>
          <w:szCs w:val="28"/>
          <w:highlight w:val="none"/>
          <w:lang w:eastAsia="zh-CN"/>
        </w:rPr>
        <w:t>、超出甲方指定施工范围</w:t>
      </w:r>
      <w:r>
        <w:rPr>
          <w:rFonts w:hint="eastAsia" w:ascii="仿宋_GB2312" w:hAnsi="宋体" w:eastAsia="仿宋_GB2312"/>
          <w:color w:val="auto"/>
          <w:sz w:val="24"/>
          <w:szCs w:val="28"/>
          <w:highlight w:val="none"/>
        </w:rPr>
        <w:t>和因乙方原因造成返工的工程量，甲方</w:t>
      </w:r>
      <w:r>
        <w:rPr>
          <w:rFonts w:hint="eastAsia" w:ascii="仿宋_GB2312" w:hAnsi="宋体" w:eastAsia="仿宋_GB2312"/>
          <w:color w:val="auto"/>
          <w:sz w:val="24"/>
          <w:szCs w:val="28"/>
          <w:highlight w:val="none"/>
          <w:lang w:eastAsia="zh-CN"/>
        </w:rPr>
        <w:t>均</w:t>
      </w:r>
      <w:r>
        <w:rPr>
          <w:rFonts w:hint="eastAsia" w:ascii="仿宋_GB2312" w:hAnsi="宋体" w:eastAsia="仿宋_GB2312"/>
          <w:color w:val="auto"/>
          <w:sz w:val="24"/>
          <w:szCs w:val="28"/>
          <w:highlight w:val="none"/>
        </w:rPr>
        <w:t>不予计量。</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left"/>
        <w:textAlignment w:val="auto"/>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 xml:space="preserve">5.4 </w:t>
      </w:r>
      <w:r>
        <w:rPr>
          <w:rFonts w:hint="eastAsia" w:ascii="仿宋_GB2312" w:hAnsi="宋体" w:eastAsia="仿宋_GB2312"/>
          <w:color w:val="auto"/>
          <w:sz w:val="24"/>
          <w:szCs w:val="28"/>
          <w:highlight w:val="none"/>
        </w:rPr>
        <w:t>试验费用：本合同采取下列第</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eastAsia="zh-CN"/>
        </w:rPr>
        <w:t>一</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种方式执行：</w:t>
      </w:r>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jc w:val="left"/>
        <w:textAlignment w:val="auto"/>
        <w:rPr>
          <w:rFonts w:hint="eastAsia" w:ascii="仿宋_GB2312" w:hAnsi="宋体" w:eastAsia="仿宋_GB2312"/>
          <w:color w:val="auto"/>
          <w:sz w:val="24"/>
          <w:szCs w:val="28"/>
          <w:highlight w:val="none"/>
        </w:rPr>
      </w:pPr>
      <w:r>
        <w:rPr>
          <w:rFonts w:hint="eastAsia" w:ascii="仿宋_GB2312" w:hAnsi="宋体" w:eastAsia="仿宋_GB2312"/>
          <w:b/>
          <w:bCs/>
          <w:strike w:val="0"/>
          <w:dstrike w:val="0"/>
          <w:color w:val="auto"/>
          <w:sz w:val="24"/>
          <w:szCs w:val="28"/>
          <w:highlight w:val="none"/>
          <w:lang w:val="en-US" w:eastAsia="zh-CN"/>
        </w:rPr>
        <w:t>第一种方式</w:t>
      </w:r>
      <w:r>
        <w:rPr>
          <w:rFonts w:hint="eastAsia" w:ascii="仿宋_GB2312" w:hAnsi="宋体" w:eastAsia="仿宋_GB2312"/>
          <w:strike w:val="0"/>
          <w:dstrike w:val="0"/>
          <w:color w:val="auto"/>
          <w:sz w:val="24"/>
          <w:szCs w:val="28"/>
          <w:highlight w:val="none"/>
          <w:lang w:val="en-US" w:eastAsia="zh-CN"/>
        </w:rPr>
        <w:t xml:space="preserve"> </w:t>
      </w:r>
      <w:r>
        <w:rPr>
          <w:rFonts w:hint="eastAsia" w:ascii="仿宋_GB2312" w:hAnsi="宋体" w:eastAsia="仿宋_GB2312"/>
          <w:color w:val="auto"/>
          <w:sz w:val="24"/>
          <w:szCs w:val="28"/>
          <w:highlight w:val="none"/>
        </w:rPr>
        <w:t>与分包</w:t>
      </w:r>
      <w:r>
        <w:rPr>
          <w:rFonts w:hint="eastAsia" w:ascii="仿宋_GB2312" w:hAnsi="宋体" w:eastAsia="仿宋_GB2312"/>
          <w:color w:val="auto"/>
          <w:sz w:val="24"/>
          <w:szCs w:val="28"/>
          <w:highlight w:val="none"/>
          <w:lang w:eastAsia="zh-CN"/>
        </w:rPr>
        <w:t>工作</w:t>
      </w:r>
      <w:r>
        <w:rPr>
          <w:rFonts w:hint="eastAsia" w:ascii="仿宋_GB2312" w:hAnsi="宋体" w:eastAsia="仿宋_GB2312"/>
          <w:color w:val="auto"/>
          <w:sz w:val="24"/>
          <w:szCs w:val="28"/>
          <w:highlight w:val="none"/>
        </w:rPr>
        <w:t>内容相关的所有</w:t>
      </w:r>
      <w:r>
        <w:rPr>
          <w:rFonts w:hint="eastAsia" w:ascii="仿宋_GB2312" w:hAnsi="宋体" w:eastAsia="仿宋_GB2312"/>
          <w:color w:val="auto"/>
          <w:sz w:val="24"/>
          <w:szCs w:val="28"/>
          <w:highlight w:val="none"/>
          <w:lang w:eastAsia="zh-CN"/>
        </w:rPr>
        <w:t>试</w:t>
      </w:r>
      <w:r>
        <w:rPr>
          <w:rFonts w:hint="eastAsia" w:ascii="仿宋_GB2312" w:hAnsi="宋体" w:eastAsia="仿宋_GB2312"/>
          <w:color w:val="auto"/>
          <w:sz w:val="24"/>
          <w:szCs w:val="28"/>
          <w:highlight w:val="none"/>
        </w:rPr>
        <w:t>验检验工作均由乙方自行负责，费用自</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理</w:t>
      </w:r>
      <w:r>
        <w:rPr>
          <w:rFonts w:hint="eastAsia" w:ascii="仿宋_GB2312" w:hAnsi="宋体" w:eastAsia="仿宋_GB2312"/>
          <w:color w:val="auto"/>
          <w:sz w:val="24"/>
          <w:szCs w:val="28"/>
          <w:highlight w:val="none"/>
          <w:lang w:eastAsia="zh-CN"/>
        </w:rPr>
        <w:t>，试验报告正式出具后</w:t>
      </w:r>
      <w:r>
        <w:rPr>
          <w:rFonts w:hint="eastAsia" w:ascii="仿宋_GB2312" w:hAnsi="宋体" w:eastAsia="仿宋_GB2312"/>
          <w:color w:val="auto"/>
          <w:sz w:val="24"/>
          <w:szCs w:val="28"/>
          <w:highlight w:val="none"/>
          <w:lang w:val="en-US" w:eastAsia="zh-CN"/>
        </w:rPr>
        <w:t>7天内将报告原件提交给甲方。</w:t>
      </w:r>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jc w:val="left"/>
        <w:textAlignment w:val="auto"/>
        <w:rPr>
          <w:rFonts w:hint="eastAsia" w:ascii="仿宋_GB2312" w:hAnsi="仿宋_GB2312" w:eastAsia="仿宋_GB2312" w:cs="仿宋_GB2312"/>
          <w:color w:val="auto"/>
          <w:sz w:val="24"/>
          <w:szCs w:val="28"/>
          <w:highlight w:val="none"/>
        </w:rPr>
      </w:pPr>
      <w:r>
        <w:rPr>
          <w:rFonts w:hint="eastAsia" w:ascii="仿宋_GB2312" w:hAnsi="宋体" w:eastAsia="仿宋_GB2312"/>
          <w:b/>
          <w:bCs/>
          <w:strike w:val="0"/>
          <w:dstrike w:val="0"/>
          <w:color w:val="auto"/>
          <w:sz w:val="24"/>
          <w:szCs w:val="28"/>
          <w:highlight w:val="none"/>
          <w:lang w:val="en-US" w:eastAsia="zh-CN"/>
        </w:rPr>
        <w:t>第二种方式</w:t>
      </w:r>
      <w:r>
        <w:rPr>
          <w:rFonts w:hint="eastAsia" w:ascii="仿宋_GB2312" w:hAnsi="宋体" w:eastAsia="仿宋_GB2312"/>
          <w:strike w:val="0"/>
          <w:dstrike w:val="0"/>
          <w:color w:val="auto"/>
          <w:sz w:val="24"/>
          <w:szCs w:val="28"/>
          <w:highlight w:val="none"/>
          <w:lang w:val="en-US" w:eastAsia="zh-CN"/>
        </w:rPr>
        <w:t xml:space="preserve"> </w:t>
      </w:r>
      <w:r>
        <w:rPr>
          <w:rFonts w:hint="eastAsia" w:ascii="仿宋_GB2312" w:hAnsi="仿宋_GB2312" w:eastAsia="仿宋_GB2312" w:cs="仿宋_GB2312"/>
          <w:color w:val="auto"/>
          <w:sz w:val="24"/>
          <w:szCs w:val="28"/>
          <w:highlight w:val="none"/>
        </w:rPr>
        <w:t>检验试验费由甲方负责，若</w:t>
      </w:r>
      <w:r>
        <w:rPr>
          <w:rFonts w:hint="eastAsia" w:ascii="仿宋_GB2312" w:hAnsi="仿宋_GB2312" w:eastAsia="仿宋_GB2312" w:cs="仿宋_GB2312"/>
          <w:color w:val="auto"/>
          <w:sz w:val="24"/>
          <w:szCs w:val="28"/>
          <w:highlight w:val="none"/>
          <w:lang w:eastAsia="zh-CN"/>
        </w:rPr>
        <w:t>与本分包合同有关工作内容的</w:t>
      </w:r>
      <w:r>
        <w:rPr>
          <w:rFonts w:hint="eastAsia" w:ascii="仿宋_GB2312" w:hAnsi="仿宋_GB2312" w:eastAsia="仿宋_GB2312" w:cs="仿宋_GB2312"/>
          <w:color w:val="auto"/>
          <w:sz w:val="24"/>
          <w:szCs w:val="28"/>
          <w:highlight w:val="none"/>
        </w:rPr>
        <w:t>检验项目未</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仿宋_GB2312" w:hAnsi="仿宋_GB2312" w:eastAsia="仿宋_GB2312" w:cs="仿宋_GB2312"/>
          <w:color w:val="auto"/>
          <w:sz w:val="24"/>
          <w:szCs w:val="28"/>
          <w:highlight w:val="none"/>
        </w:rPr>
      </w:pPr>
      <w:r>
        <w:rPr>
          <w:rFonts w:hint="eastAsia" w:ascii="仿宋_GB2312" w:hAnsi="仿宋_GB2312" w:eastAsia="仿宋_GB2312" w:cs="仿宋_GB2312"/>
          <w:color w:val="auto"/>
          <w:sz w:val="24"/>
          <w:szCs w:val="28"/>
          <w:highlight w:val="none"/>
        </w:rPr>
        <w:t>达合格标准</w:t>
      </w:r>
      <w:r>
        <w:rPr>
          <w:rFonts w:hint="eastAsia" w:ascii="仿宋_GB2312" w:hAnsi="仿宋_GB2312" w:eastAsia="仿宋_GB2312" w:cs="仿宋_GB2312"/>
          <w:color w:val="auto"/>
          <w:sz w:val="24"/>
          <w:szCs w:val="28"/>
          <w:highlight w:val="none"/>
          <w:lang w:eastAsia="zh-CN"/>
        </w:rPr>
        <w:t>，</w:t>
      </w:r>
      <w:r>
        <w:rPr>
          <w:rFonts w:hint="eastAsia" w:ascii="仿宋_GB2312" w:hAnsi="仿宋_GB2312" w:eastAsia="仿宋_GB2312" w:cs="仿宋_GB2312"/>
          <w:color w:val="auto"/>
          <w:sz w:val="24"/>
          <w:szCs w:val="28"/>
          <w:highlight w:val="none"/>
        </w:rPr>
        <w:t>则由乙方承担整改费用及检验试验费</w:t>
      </w:r>
      <w:r>
        <w:rPr>
          <w:rFonts w:hint="eastAsia" w:ascii="仿宋_GB2312" w:hAnsi="仿宋_GB2312" w:eastAsia="仿宋_GB2312" w:cs="仿宋_GB2312"/>
          <w:color w:val="auto"/>
          <w:sz w:val="24"/>
          <w:szCs w:val="28"/>
          <w:highlight w:val="none"/>
          <w:lang w:eastAsia="zh-CN"/>
        </w:rPr>
        <w:t>，</w:t>
      </w:r>
      <w:r>
        <w:rPr>
          <w:rFonts w:hint="eastAsia" w:ascii="仿宋_GB2312" w:hAnsi="仿宋_GB2312" w:eastAsia="仿宋_GB2312" w:cs="仿宋_GB2312"/>
          <w:color w:val="auto"/>
          <w:sz w:val="24"/>
          <w:szCs w:val="28"/>
          <w:highlight w:val="none"/>
        </w:rPr>
        <w:t>并在结算中扣除。</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left"/>
        <w:textAlignment w:val="auto"/>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5.5 施工水电费用</w:t>
      </w:r>
    </w:p>
    <w:p>
      <w:pPr>
        <w:spacing w:line="480" w:lineRule="exact"/>
        <w:ind w:firstLine="480" w:firstLineChars="200"/>
        <w:rPr>
          <w:rFonts w:hint="eastAsia" w:ascii="仿宋_GB2312" w:hAnsi="宋体" w:eastAsia="仿宋_GB2312"/>
          <w:strike w:val="0"/>
          <w:dstrike w:val="0"/>
          <w:color w:val="auto"/>
          <w:sz w:val="24"/>
          <w:szCs w:val="28"/>
          <w:highlight w:val="none"/>
          <w:u w:val="none"/>
        </w:rPr>
      </w:pPr>
      <w:r>
        <w:rPr>
          <w:rFonts w:hint="eastAsia" w:ascii="黑体" w:hAnsi="黑体" w:eastAsia="黑体" w:cs="黑体"/>
          <w:b w:val="0"/>
          <w:bCs w:val="0"/>
          <w:color w:val="auto"/>
          <w:sz w:val="24"/>
          <w:szCs w:val="28"/>
          <w:highlight w:val="none"/>
          <w:lang w:val="en-US" w:eastAsia="zh-CN"/>
        </w:rPr>
        <w:t>5.5.1</w:t>
      </w:r>
      <w:r>
        <w:rPr>
          <w:rFonts w:hint="eastAsia" w:ascii="仿宋_GB2312" w:hAnsi="宋体" w:eastAsia="仿宋_GB2312"/>
          <w:strike w:val="0"/>
          <w:dstrike w:val="0"/>
          <w:color w:val="auto"/>
          <w:sz w:val="24"/>
          <w:szCs w:val="28"/>
          <w:highlight w:val="none"/>
          <w:u w:val="none"/>
          <w:lang w:val="en-US" w:eastAsia="zh-CN"/>
        </w:rPr>
        <w:t xml:space="preserve"> </w:t>
      </w:r>
      <w:r>
        <w:rPr>
          <w:rFonts w:hint="eastAsia" w:ascii="仿宋_GB2312" w:hAnsi="宋体" w:eastAsia="仿宋_GB2312"/>
          <w:strike w:val="0"/>
          <w:dstrike w:val="0"/>
          <w:color w:val="auto"/>
          <w:sz w:val="24"/>
          <w:szCs w:val="28"/>
          <w:highlight w:val="none"/>
          <w:u w:val="none"/>
        </w:rPr>
        <w:t>施工所需的水电接口</w:t>
      </w:r>
      <w:r>
        <w:rPr>
          <w:rFonts w:hint="eastAsia" w:ascii="仿宋_GB2312" w:hAnsi="宋体" w:eastAsia="仿宋_GB2312"/>
          <w:strike w:val="0"/>
          <w:dstrike w:val="0"/>
          <w:color w:val="auto"/>
          <w:sz w:val="24"/>
          <w:szCs w:val="28"/>
          <w:highlight w:val="none"/>
          <w:u w:val="none"/>
          <w:lang w:eastAsia="zh-CN"/>
        </w:rPr>
        <w:t>由</w:t>
      </w:r>
      <w:r>
        <w:rPr>
          <w:rFonts w:hint="eastAsia" w:ascii="仿宋_GB2312" w:hAnsi="宋体" w:eastAsia="仿宋_GB2312"/>
          <w:strike w:val="0"/>
          <w:dstrike w:val="0"/>
          <w:color w:val="auto"/>
          <w:sz w:val="24"/>
          <w:szCs w:val="28"/>
          <w:highlight w:val="none"/>
          <w:u w:val="single"/>
          <w:lang w:val="en-US" w:eastAsia="zh-CN"/>
        </w:rPr>
        <w:t xml:space="preserve"> 甲方 </w:t>
      </w:r>
      <w:r>
        <w:rPr>
          <w:rFonts w:hint="eastAsia" w:ascii="仿宋_GB2312" w:hAnsi="宋体" w:eastAsia="仿宋_GB2312"/>
          <w:strike w:val="0"/>
          <w:dstrike w:val="0"/>
          <w:color w:val="auto"/>
          <w:sz w:val="24"/>
          <w:szCs w:val="28"/>
          <w:highlight w:val="none"/>
          <w:u w:val="none"/>
          <w:lang w:val="en-US" w:eastAsia="zh-CN"/>
        </w:rPr>
        <w:t>提供</w:t>
      </w:r>
      <w:r>
        <w:rPr>
          <w:rFonts w:hint="eastAsia" w:ascii="仿宋_GB2312" w:hAnsi="宋体" w:eastAsia="仿宋_GB2312"/>
          <w:strike w:val="0"/>
          <w:dstrike w:val="0"/>
          <w:color w:val="auto"/>
          <w:sz w:val="24"/>
          <w:szCs w:val="28"/>
          <w:highlight w:val="none"/>
          <w:u w:val="none"/>
        </w:rPr>
        <w:t>，费用由</w:t>
      </w:r>
      <w:r>
        <w:rPr>
          <w:rFonts w:hint="eastAsia" w:ascii="仿宋_GB2312" w:hAnsi="宋体" w:eastAsia="仿宋_GB2312"/>
          <w:strike w:val="0"/>
          <w:dstrike w:val="0"/>
          <w:color w:val="auto"/>
          <w:sz w:val="24"/>
          <w:szCs w:val="28"/>
          <w:highlight w:val="none"/>
          <w:u w:val="single"/>
          <w:lang w:val="en-US" w:eastAsia="zh-CN"/>
        </w:rPr>
        <w:t xml:space="preserve"> 乙方 </w:t>
      </w:r>
      <w:r>
        <w:rPr>
          <w:rFonts w:hint="eastAsia" w:ascii="仿宋_GB2312" w:hAnsi="宋体" w:eastAsia="仿宋_GB2312"/>
          <w:strike w:val="0"/>
          <w:dstrike w:val="0"/>
          <w:color w:val="auto"/>
          <w:sz w:val="24"/>
          <w:szCs w:val="28"/>
          <w:highlight w:val="none"/>
          <w:u w:val="none"/>
        </w:rPr>
        <w:t>承担。</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left"/>
        <w:textAlignment w:val="auto"/>
        <w:rPr>
          <w:rFonts w:hint="default" w:ascii="仿宋_GB2312" w:hAnsi="宋体" w:eastAsia="仿宋_GB2312"/>
          <w:strike w:val="0"/>
          <w:dstrike w:val="0"/>
          <w:color w:val="auto"/>
          <w:sz w:val="24"/>
          <w:szCs w:val="28"/>
          <w:highlight w:val="none"/>
          <w:u w:val="none"/>
          <w:lang w:val="en-US" w:eastAsia="zh-CN"/>
        </w:rPr>
      </w:pPr>
      <w:r>
        <w:rPr>
          <w:rFonts w:hint="eastAsia" w:ascii="黑体" w:hAnsi="黑体" w:eastAsia="黑体" w:cs="黑体"/>
          <w:b w:val="0"/>
          <w:bCs w:val="0"/>
          <w:color w:val="auto"/>
          <w:sz w:val="24"/>
          <w:szCs w:val="28"/>
          <w:highlight w:val="none"/>
          <w:lang w:val="en-US" w:eastAsia="zh-CN"/>
        </w:rPr>
        <w:t xml:space="preserve">5.5.2 </w:t>
      </w:r>
      <w:r>
        <w:rPr>
          <w:rFonts w:hint="eastAsia" w:ascii="仿宋_GB2312" w:hAnsi="宋体" w:eastAsia="仿宋_GB2312"/>
          <w:strike w:val="0"/>
          <w:dstrike w:val="0"/>
          <w:color w:val="auto"/>
          <w:sz w:val="24"/>
          <w:szCs w:val="28"/>
          <w:highlight w:val="none"/>
          <w:u w:val="none"/>
          <w:lang w:val="en-US" w:eastAsia="zh-CN"/>
        </w:rPr>
        <w:t>生产生活水电费用:</w:t>
      </w:r>
      <w:r>
        <w:rPr>
          <w:rFonts w:hint="eastAsia" w:ascii="仿宋_GB2312" w:hAnsi="宋体" w:eastAsia="仿宋_GB2312"/>
          <w:color w:val="auto"/>
          <w:sz w:val="24"/>
          <w:szCs w:val="28"/>
          <w:highlight w:val="none"/>
        </w:rPr>
        <w:t>本合同采取下列第</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eastAsia="zh-CN"/>
        </w:rPr>
        <w:t>一</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种方式执行：</w:t>
      </w:r>
    </w:p>
    <w:p>
      <w:pPr>
        <w:spacing w:line="480" w:lineRule="exact"/>
        <w:ind w:firstLine="482" w:firstLineChars="200"/>
        <w:rPr>
          <w:rFonts w:hint="eastAsia" w:ascii="仿宋_GB2312" w:hAnsi="宋体" w:eastAsia="仿宋_GB2312"/>
          <w:b/>
          <w:bCs/>
          <w:strike w:val="0"/>
          <w:dstrike w:val="0"/>
          <w:color w:val="auto"/>
          <w:sz w:val="24"/>
          <w:szCs w:val="28"/>
          <w:highlight w:val="none"/>
          <w:u w:val="none"/>
          <w:lang w:val="en-US" w:eastAsia="zh-CN"/>
        </w:rPr>
      </w:pPr>
      <w:r>
        <w:rPr>
          <w:rFonts w:hint="eastAsia" w:ascii="仿宋_GB2312" w:hAnsi="宋体" w:eastAsia="仿宋_GB2312"/>
          <w:b/>
          <w:bCs/>
          <w:strike w:val="0"/>
          <w:dstrike w:val="0"/>
          <w:color w:val="auto"/>
          <w:sz w:val="24"/>
          <w:szCs w:val="28"/>
          <w:highlight w:val="none"/>
          <w:lang w:val="en-US" w:eastAsia="zh-CN"/>
        </w:rPr>
        <w:t>第一种方式</w:t>
      </w:r>
      <w:r>
        <w:rPr>
          <w:rFonts w:hint="eastAsia" w:ascii="黑体" w:hAnsi="黑体" w:eastAsia="黑体" w:cs="黑体"/>
          <w:b w:val="0"/>
          <w:bCs w:val="0"/>
          <w:color w:val="auto"/>
          <w:sz w:val="24"/>
          <w:szCs w:val="28"/>
          <w:highlight w:val="none"/>
          <w:lang w:val="en-US" w:eastAsia="zh-CN"/>
        </w:rPr>
        <w:t xml:space="preserve"> </w:t>
      </w:r>
      <w:r>
        <w:rPr>
          <w:rFonts w:hint="eastAsia" w:ascii="仿宋_GB2312" w:hAnsi="宋体" w:eastAsia="仿宋_GB2312"/>
          <w:strike w:val="0"/>
          <w:dstrike w:val="0"/>
          <w:color w:val="auto"/>
          <w:sz w:val="24"/>
          <w:szCs w:val="28"/>
          <w:highlight w:val="none"/>
          <w:u w:val="none"/>
          <w:lang w:val="en-US" w:eastAsia="zh-CN"/>
        </w:rPr>
        <w:t>生产生活水电费用由乙方承担，费用已在综合单价中考虑，不另行计价。</w:t>
      </w:r>
    </w:p>
    <w:p>
      <w:pPr>
        <w:spacing w:line="480" w:lineRule="exact"/>
        <w:ind w:firstLine="482" w:firstLineChars="200"/>
        <w:rPr>
          <w:rFonts w:hint="default" w:ascii="仿宋_GB2312" w:hAnsi="宋体" w:eastAsia="仿宋_GB2312"/>
          <w:b/>
          <w:bCs/>
          <w:strike w:val="0"/>
          <w:dstrike w:val="0"/>
          <w:color w:val="auto"/>
          <w:sz w:val="24"/>
          <w:szCs w:val="28"/>
          <w:highlight w:val="none"/>
          <w:u w:val="none"/>
          <w:lang w:val="en-US" w:eastAsia="zh-CN"/>
        </w:rPr>
      </w:pPr>
      <w:r>
        <w:rPr>
          <w:rFonts w:hint="eastAsia" w:ascii="仿宋_GB2312" w:hAnsi="宋体" w:eastAsia="仿宋_GB2312"/>
          <w:b/>
          <w:bCs/>
          <w:strike w:val="0"/>
          <w:dstrike w:val="0"/>
          <w:color w:val="auto"/>
          <w:sz w:val="24"/>
          <w:szCs w:val="28"/>
          <w:highlight w:val="none"/>
          <w:lang w:val="en-US" w:eastAsia="zh-CN"/>
        </w:rPr>
        <w:t xml:space="preserve">第二种方式 </w:t>
      </w:r>
      <w:r>
        <w:rPr>
          <w:rFonts w:hint="eastAsia" w:ascii="仿宋_GB2312" w:hAnsi="宋体" w:eastAsia="仿宋_GB2312"/>
          <w:b/>
          <w:bCs/>
          <w:strike w:val="0"/>
          <w:dstrike w:val="0"/>
          <w:color w:val="auto"/>
          <w:sz w:val="24"/>
          <w:szCs w:val="28"/>
          <w:highlight w:val="none"/>
          <w:u w:val="none"/>
          <w:lang w:val="en-US" w:eastAsia="zh-CN"/>
        </w:rPr>
        <w:t>生产生活所必要的水电费用由甲方承担。甲方对乙方生产生活所浪费水电费在过程和最终结算时扣回。</w:t>
      </w:r>
    </w:p>
    <w:p>
      <w:pPr>
        <w:spacing w:line="480" w:lineRule="exact"/>
        <w:ind w:firstLine="480" w:firstLineChars="200"/>
        <w:rPr>
          <w:rFonts w:hint="default" w:ascii="仿宋_GB2312" w:hAnsi="宋体" w:eastAsia="仿宋_GB2312"/>
          <w:strike w:val="0"/>
          <w:dstrike w:val="0"/>
          <w:color w:val="auto"/>
          <w:sz w:val="24"/>
          <w:szCs w:val="28"/>
          <w:highlight w:val="none"/>
          <w:u w:val="none"/>
          <w:lang w:val="en-US" w:eastAsia="zh-CN"/>
        </w:rPr>
      </w:pPr>
      <w:r>
        <w:rPr>
          <w:rFonts w:hint="eastAsia" w:ascii="黑体" w:hAnsi="黑体" w:eastAsia="黑体" w:cs="黑体"/>
          <w:b w:val="0"/>
          <w:bCs w:val="0"/>
          <w:color w:val="auto"/>
          <w:sz w:val="24"/>
          <w:szCs w:val="28"/>
          <w:highlight w:val="none"/>
          <w:lang w:val="en-US" w:eastAsia="zh-CN"/>
        </w:rPr>
        <w:t xml:space="preserve">5.6 </w:t>
      </w:r>
      <w:r>
        <w:rPr>
          <w:rFonts w:hint="eastAsia" w:ascii="仿宋_GB2312" w:hAnsi="宋体" w:eastAsia="仿宋_GB2312"/>
          <w:strike w:val="0"/>
          <w:dstrike w:val="0"/>
          <w:color w:val="auto"/>
          <w:sz w:val="24"/>
          <w:szCs w:val="28"/>
          <w:highlight w:val="none"/>
          <w:u w:val="none"/>
          <w:lang w:val="en-US" w:eastAsia="zh-CN"/>
        </w:rPr>
        <w:t>乙方临时驻地场所由</w:t>
      </w:r>
      <w:r>
        <w:rPr>
          <w:rFonts w:hint="eastAsia" w:ascii="仿宋_GB2312" w:hAnsi="宋体" w:eastAsia="仿宋_GB2312"/>
          <w:strike w:val="0"/>
          <w:dstrike w:val="0"/>
          <w:color w:val="auto"/>
          <w:sz w:val="24"/>
          <w:szCs w:val="28"/>
          <w:highlight w:val="none"/>
          <w:u w:val="single"/>
          <w:lang w:val="en-US" w:eastAsia="zh-CN"/>
        </w:rPr>
        <w:t xml:space="preserve"> 乙方 </w:t>
      </w:r>
      <w:r>
        <w:rPr>
          <w:rFonts w:hint="eastAsia" w:ascii="仿宋_GB2312" w:hAnsi="宋体" w:eastAsia="仿宋_GB2312"/>
          <w:strike w:val="0"/>
          <w:dstrike w:val="0"/>
          <w:color w:val="auto"/>
          <w:sz w:val="24"/>
          <w:szCs w:val="28"/>
          <w:highlight w:val="none"/>
          <w:u w:val="none"/>
          <w:lang w:val="en-US" w:eastAsia="zh-CN"/>
        </w:rPr>
        <w:t>提供，费用由</w:t>
      </w:r>
      <w:r>
        <w:rPr>
          <w:rFonts w:hint="eastAsia" w:ascii="仿宋_GB2312" w:hAnsi="宋体" w:eastAsia="仿宋_GB2312"/>
          <w:strike w:val="0"/>
          <w:dstrike w:val="0"/>
          <w:color w:val="auto"/>
          <w:sz w:val="24"/>
          <w:szCs w:val="28"/>
          <w:highlight w:val="none"/>
          <w:u w:val="single"/>
          <w:lang w:val="en-US" w:eastAsia="zh-CN"/>
        </w:rPr>
        <w:t xml:space="preserve"> 乙方 </w:t>
      </w:r>
      <w:r>
        <w:rPr>
          <w:rFonts w:hint="eastAsia" w:ascii="仿宋_GB2312" w:hAnsi="宋体" w:eastAsia="仿宋_GB2312"/>
          <w:strike w:val="0"/>
          <w:dstrike w:val="0"/>
          <w:color w:val="auto"/>
          <w:sz w:val="24"/>
          <w:szCs w:val="28"/>
          <w:highlight w:val="none"/>
          <w:u w:val="none"/>
          <w:lang w:val="en-US" w:eastAsia="zh-CN"/>
        </w:rPr>
        <w:t>承担。</w:t>
      </w:r>
    </w:p>
    <w:p>
      <w:pPr>
        <w:spacing w:line="480" w:lineRule="exact"/>
        <w:ind w:left="479" w:leftChars="228" w:firstLine="0" w:firstLineChars="0"/>
        <w:rPr>
          <w:rFonts w:hint="eastAsia" w:ascii="仿宋_GB2312" w:hAnsi="宋体" w:eastAsia="仿宋_GB2312"/>
          <w:strike w:val="0"/>
          <w:dstrike w:val="0"/>
          <w:color w:val="auto"/>
          <w:sz w:val="24"/>
          <w:szCs w:val="28"/>
          <w:highlight w:val="none"/>
          <w:u w:val="none"/>
          <w:lang w:val="en-US" w:eastAsia="zh-CN"/>
        </w:rPr>
      </w:pPr>
      <w:r>
        <w:rPr>
          <w:rFonts w:hint="eastAsia" w:ascii="黑体" w:hAnsi="黑体" w:eastAsia="黑体" w:cs="黑体"/>
          <w:b w:val="0"/>
          <w:bCs w:val="0"/>
          <w:color w:val="auto"/>
          <w:sz w:val="24"/>
          <w:szCs w:val="28"/>
          <w:highlight w:val="none"/>
          <w:lang w:val="en-US" w:eastAsia="zh-CN"/>
        </w:rPr>
        <w:t xml:space="preserve">5.7 </w:t>
      </w:r>
      <w:r>
        <w:rPr>
          <w:rFonts w:hint="eastAsia" w:ascii="仿宋_GB2312" w:hAnsi="宋体" w:eastAsia="仿宋_GB2312"/>
          <w:strike w:val="0"/>
          <w:dstrike w:val="0"/>
          <w:color w:val="auto"/>
          <w:sz w:val="24"/>
          <w:szCs w:val="28"/>
          <w:highlight w:val="none"/>
          <w:u w:val="none"/>
          <w:lang w:val="en-US" w:eastAsia="zh-CN"/>
        </w:rPr>
        <w:t>甲方如</w:t>
      </w:r>
      <w:r>
        <w:rPr>
          <w:rFonts w:hint="eastAsia" w:ascii="仿宋_GB2312" w:hAnsi="宋体" w:eastAsia="仿宋_GB2312"/>
          <w:b/>
          <w:bCs/>
          <w:strike w:val="0"/>
          <w:dstrike w:val="0"/>
          <w:color w:val="auto"/>
          <w:sz w:val="24"/>
          <w:szCs w:val="28"/>
          <w:highlight w:val="none"/>
          <w:u w:val="none"/>
          <w:lang w:val="en-US" w:eastAsia="zh-CN"/>
        </w:rPr>
        <w:t>按合同约定</w:t>
      </w:r>
      <w:r>
        <w:rPr>
          <w:rFonts w:hint="eastAsia" w:ascii="仿宋_GB2312" w:hAnsi="宋体" w:eastAsia="仿宋_GB2312"/>
          <w:strike w:val="0"/>
          <w:dstrike w:val="0"/>
          <w:color w:val="auto"/>
          <w:sz w:val="24"/>
          <w:szCs w:val="28"/>
          <w:highlight w:val="none"/>
          <w:u w:val="none"/>
          <w:lang w:val="en-US" w:eastAsia="zh-CN"/>
        </w:rPr>
        <w:t>提供围护用的围挡或其他周转材料和工具，则乙方负责保管、</w:t>
      </w:r>
    </w:p>
    <w:p>
      <w:pPr>
        <w:spacing w:line="480" w:lineRule="exact"/>
        <w:rPr>
          <w:rFonts w:hint="eastAsia" w:ascii="仿宋_GB2312" w:hAnsi="宋体" w:eastAsia="仿宋_GB2312"/>
          <w:strike w:val="0"/>
          <w:dstrike w:val="0"/>
          <w:color w:val="auto"/>
          <w:sz w:val="24"/>
          <w:szCs w:val="28"/>
          <w:highlight w:val="none"/>
          <w:u w:val="none"/>
          <w:lang w:val="en-US" w:eastAsia="zh-CN"/>
        </w:rPr>
      </w:pPr>
      <w:r>
        <w:rPr>
          <w:rFonts w:hint="eastAsia" w:ascii="仿宋_GB2312" w:hAnsi="宋体" w:eastAsia="仿宋_GB2312"/>
          <w:strike w:val="0"/>
          <w:dstrike w:val="0"/>
          <w:color w:val="auto"/>
          <w:sz w:val="24"/>
          <w:szCs w:val="28"/>
          <w:highlight w:val="none"/>
          <w:u w:val="none"/>
          <w:lang w:val="en-US" w:eastAsia="zh-CN"/>
        </w:rPr>
        <w:t>维护、修理等责任并承担维护、修理等费用，工程完工后，乙方必须如数完好归还甲方，否则甲方将按甲方采购或租赁原值从工程款中扣回。</w:t>
      </w:r>
    </w:p>
    <w:p>
      <w:pPr>
        <w:spacing w:line="480" w:lineRule="exact"/>
        <w:ind w:firstLine="480" w:firstLineChars="200"/>
        <w:rPr>
          <w:rFonts w:hint="default" w:ascii="仿宋_GB2312" w:hAnsi="宋体" w:eastAsia="仿宋_GB2312"/>
          <w:strike w:val="0"/>
          <w:dstrike w:val="0"/>
          <w:color w:val="auto"/>
          <w:sz w:val="24"/>
          <w:szCs w:val="28"/>
          <w:highlight w:val="none"/>
          <w:u w:val="none"/>
          <w:lang w:val="en-US" w:eastAsia="zh-CN"/>
        </w:rPr>
      </w:pPr>
      <w:r>
        <w:rPr>
          <w:rFonts w:hint="eastAsia" w:ascii="黑体" w:hAnsi="黑体" w:eastAsia="黑体" w:cs="黑体"/>
          <w:b w:val="0"/>
          <w:bCs w:val="0"/>
          <w:color w:val="auto"/>
          <w:sz w:val="24"/>
          <w:szCs w:val="28"/>
          <w:highlight w:val="none"/>
          <w:lang w:val="en-US" w:eastAsia="zh-CN"/>
        </w:rPr>
        <w:t>5.8</w:t>
      </w:r>
      <w:r>
        <w:rPr>
          <w:rFonts w:hint="eastAsia" w:ascii="仿宋_GB2312" w:hAnsi="宋体" w:eastAsia="仿宋_GB2312"/>
          <w:strike w:val="0"/>
          <w:dstrike w:val="0"/>
          <w:color w:val="auto"/>
          <w:sz w:val="24"/>
          <w:szCs w:val="28"/>
          <w:highlight w:val="none"/>
          <w:u w:val="none"/>
          <w:lang w:val="en-US" w:eastAsia="zh-CN"/>
        </w:rPr>
        <w:t xml:space="preserve"> 乙方投标时不平衡报价，造成的损失，由乙方自行承担，乙方不得以任何理由，要求对清单子目进行调价。</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16" w:name="_Toc24983"/>
      <w:bookmarkStart w:id="117" w:name="_Toc25046_WPSOffice_Level1"/>
      <w:bookmarkStart w:id="118" w:name="_Toc31917_WPSOffice_Level1"/>
      <w:r>
        <w:rPr>
          <w:rFonts w:hint="eastAsia" w:ascii="黑体" w:hAnsi="黑体" w:eastAsia="黑体" w:cs="黑体"/>
          <w:b/>
          <w:bCs/>
          <w:color w:val="auto"/>
          <w:kern w:val="2"/>
          <w:sz w:val="24"/>
          <w:szCs w:val="28"/>
          <w:highlight w:val="none"/>
          <w:lang w:val="en-US" w:eastAsia="zh-CN" w:bidi="ar-SA"/>
        </w:rPr>
        <w:t>6 综合履约保证金</w:t>
      </w:r>
      <w:bookmarkEnd w:id="116"/>
      <w:bookmarkEnd w:id="117"/>
      <w:bookmarkEnd w:id="118"/>
      <w:r>
        <w:rPr>
          <w:rFonts w:hint="eastAsia" w:ascii="黑体" w:hAnsi="黑体" w:eastAsia="黑体" w:cs="黑体"/>
          <w:b/>
          <w:bCs/>
          <w:color w:val="auto"/>
          <w:kern w:val="2"/>
          <w:sz w:val="24"/>
          <w:szCs w:val="28"/>
          <w:highlight w:val="none"/>
          <w:lang w:val="en-US" w:eastAsia="zh-CN" w:bidi="ar-SA"/>
        </w:rPr>
        <w:t xml:space="preserve"> </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firstLine="480" w:firstLineChars="200"/>
        <w:jc w:val="left"/>
        <w:textAlignment w:val="auto"/>
        <w:rPr>
          <w:rFonts w:hint="eastAsia" w:ascii="仿宋_GB2312" w:hAnsi="宋体" w:eastAsia="仿宋_GB2312"/>
          <w:b w:val="0"/>
          <w:bCs/>
          <w:color w:val="auto"/>
          <w:kern w:val="2"/>
          <w:sz w:val="24"/>
          <w:szCs w:val="24"/>
          <w:highlight w:val="none"/>
          <w:lang w:val="en-US" w:eastAsia="zh-CN"/>
        </w:rPr>
      </w:pPr>
      <w:r>
        <w:rPr>
          <w:rFonts w:hint="eastAsia" w:ascii="黑体" w:hAnsi="黑体" w:eastAsia="黑体" w:cs="黑体"/>
          <w:b w:val="0"/>
          <w:bCs w:val="0"/>
          <w:color w:val="auto"/>
          <w:sz w:val="24"/>
          <w:szCs w:val="28"/>
          <w:highlight w:val="none"/>
          <w:lang w:val="en-US" w:eastAsia="zh-CN"/>
        </w:rPr>
        <w:t xml:space="preserve">6.1 </w:t>
      </w:r>
      <w:r>
        <w:rPr>
          <w:rFonts w:hint="eastAsia" w:ascii="仿宋_GB2312" w:hAnsi="宋体" w:eastAsia="仿宋_GB2312"/>
          <w:b w:val="0"/>
          <w:bCs/>
          <w:color w:val="auto"/>
          <w:kern w:val="2"/>
          <w:sz w:val="24"/>
          <w:szCs w:val="24"/>
          <w:highlight w:val="none"/>
        </w:rPr>
        <w:t>乙方在签订合同时必须向甲方交纳</w:t>
      </w:r>
      <w:r>
        <w:rPr>
          <w:rFonts w:hint="eastAsia" w:ascii="仿宋_GB2312" w:hAnsi="宋体" w:eastAsia="仿宋_GB2312"/>
          <w:b w:val="0"/>
          <w:bCs/>
          <w:color w:val="auto"/>
          <w:kern w:val="2"/>
          <w:sz w:val="24"/>
          <w:szCs w:val="24"/>
          <w:highlight w:val="none"/>
          <w:lang w:val="en-US" w:eastAsia="zh-CN"/>
        </w:rPr>
        <w:t>合同额</w:t>
      </w:r>
      <w:r>
        <w:rPr>
          <w:rFonts w:hint="eastAsia" w:ascii="仿宋_GB2312" w:hAnsi="宋体" w:eastAsia="仿宋_GB2312"/>
          <w:b w:val="0"/>
          <w:bCs/>
          <w:color w:val="auto"/>
          <w:kern w:val="2"/>
          <w:sz w:val="24"/>
          <w:szCs w:val="24"/>
          <w:highlight w:val="none"/>
          <w:u w:val="single" w:color="auto"/>
          <w:lang w:val="en-US" w:eastAsia="zh-CN"/>
        </w:rPr>
        <w:t xml:space="preserve"> 5 </w:t>
      </w:r>
      <w:r>
        <w:rPr>
          <w:rFonts w:hint="eastAsia" w:ascii="仿宋_GB2312" w:hAnsi="宋体" w:eastAsia="仿宋_GB2312"/>
          <w:b w:val="0"/>
          <w:bCs/>
          <w:color w:val="auto"/>
          <w:kern w:val="2"/>
          <w:sz w:val="24"/>
          <w:szCs w:val="24"/>
          <w:highlight w:val="none"/>
          <w:lang w:val="en-US" w:eastAsia="zh-CN"/>
        </w:rPr>
        <w:t>%（</w:t>
      </w:r>
      <w:r>
        <w:rPr>
          <w:rFonts w:hint="eastAsia" w:ascii="仿宋_GB2312" w:hAnsi="宋体" w:eastAsia="仿宋_GB2312"/>
          <w:b w:val="0"/>
          <w:bCs/>
          <w:color w:val="auto"/>
          <w:kern w:val="2"/>
          <w:sz w:val="24"/>
          <w:szCs w:val="24"/>
          <w:highlight w:val="none"/>
          <w:u w:val="single" w:color="auto"/>
          <w:lang w:val="en-US" w:eastAsia="zh-CN"/>
        </w:rPr>
        <w:t xml:space="preserve"> 59 </w:t>
      </w:r>
      <w:r>
        <w:rPr>
          <w:rFonts w:hint="eastAsia" w:ascii="仿宋_GB2312" w:hAnsi="宋体" w:eastAsia="仿宋_GB2312"/>
          <w:b w:val="0"/>
          <w:bCs/>
          <w:color w:val="auto"/>
          <w:kern w:val="2"/>
          <w:sz w:val="24"/>
          <w:szCs w:val="24"/>
          <w:highlight w:val="none"/>
          <w:lang w:val="en-US" w:eastAsia="zh-CN"/>
        </w:rPr>
        <w:t>万元）的综合履约保证金，其中合同履约保证金</w:t>
      </w:r>
      <w:r>
        <w:rPr>
          <w:rFonts w:hint="eastAsia" w:ascii="仿宋_GB2312" w:hAnsi="宋体" w:eastAsia="仿宋_GB2312"/>
          <w:b w:val="0"/>
          <w:bCs/>
          <w:color w:val="auto"/>
          <w:kern w:val="2"/>
          <w:sz w:val="24"/>
          <w:szCs w:val="24"/>
          <w:highlight w:val="none"/>
          <w:u w:val="single" w:color="auto"/>
          <w:lang w:val="en-US" w:eastAsia="zh-CN"/>
        </w:rPr>
        <w:t xml:space="preserve"> </w:t>
      </w:r>
      <w:r>
        <w:rPr>
          <w:rFonts w:hint="default" w:ascii="仿宋_GB2312" w:hAnsi="宋体" w:eastAsia="仿宋_GB2312"/>
          <w:b w:val="0"/>
          <w:bCs/>
          <w:color w:val="auto"/>
          <w:kern w:val="2"/>
          <w:sz w:val="24"/>
          <w:szCs w:val="24"/>
          <w:highlight w:val="none"/>
          <w:u w:val="single" w:color="auto"/>
          <w:lang w:eastAsia="zh-CN"/>
        </w:rPr>
        <w:t>29</w:t>
      </w:r>
      <w:r>
        <w:rPr>
          <w:rFonts w:hint="eastAsia" w:ascii="仿宋_GB2312" w:hAnsi="宋体" w:eastAsia="仿宋_GB2312"/>
          <w:b w:val="0"/>
          <w:bCs/>
          <w:color w:val="auto"/>
          <w:kern w:val="2"/>
          <w:sz w:val="24"/>
          <w:szCs w:val="24"/>
          <w:highlight w:val="none"/>
          <w:u w:val="single" w:color="auto"/>
          <w:lang w:val="en-US" w:eastAsia="zh-Hans"/>
        </w:rPr>
        <w:t>.</w:t>
      </w:r>
      <w:r>
        <w:rPr>
          <w:rFonts w:hint="default" w:ascii="仿宋_GB2312" w:hAnsi="宋体" w:eastAsia="仿宋_GB2312"/>
          <w:b w:val="0"/>
          <w:bCs/>
          <w:color w:val="auto"/>
          <w:kern w:val="2"/>
          <w:sz w:val="24"/>
          <w:szCs w:val="24"/>
          <w:highlight w:val="none"/>
          <w:u w:val="single" w:color="auto"/>
          <w:lang w:eastAsia="zh-Hans"/>
        </w:rPr>
        <w:t>5</w:t>
      </w:r>
      <w:r>
        <w:rPr>
          <w:rFonts w:hint="eastAsia" w:ascii="仿宋_GB2312" w:hAnsi="宋体" w:eastAsia="仿宋_GB2312"/>
          <w:b w:val="0"/>
          <w:bCs/>
          <w:color w:val="auto"/>
          <w:kern w:val="2"/>
          <w:sz w:val="24"/>
          <w:szCs w:val="24"/>
          <w:highlight w:val="none"/>
          <w:u w:val="single" w:color="auto"/>
          <w:lang w:val="en-US" w:eastAsia="zh-CN"/>
        </w:rPr>
        <w:t xml:space="preserve"> </w:t>
      </w:r>
      <w:r>
        <w:rPr>
          <w:rFonts w:hint="eastAsia" w:ascii="仿宋_GB2312" w:hAnsi="宋体" w:eastAsia="仿宋_GB2312"/>
          <w:b w:val="0"/>
          <w:bCs/>
          <w:color w:val="auto"/>
          <w:kern w:val="2"/>
          <w:sz w:val="24"/>
          <w:szCs w:val="24"/>
          <w:highlight w:val="none"/>
          <w:lang w:val="en-US" w:eastAsia="zh-CN"/>
        </w:rPr>
        <w:t>万元、安全生产保证金</w:t>
      </w:r>
      <w:r>
        <w:rPr>
          <w:rFonts w:hint="eastAsia" w:ascii="仿宋_GB2312" w:hAnsi="宋体" w:eastAsia="仿宋_GB2312"/>
          <w:b w:val="0"/>
          <w:bCs/>
          <w:color w:val="auto"/>
          <w:kern w:val="2"/>
          <w:sz w:val="24"/>
          <w:szCs w:val="24"/>
          <w:highlight w:val="none"/>
          <w:u w:val="single" w:color="auto"/>
          <w:lang w:val="en-US" w:eastAsia="zh-CN"/>
        </w:rPr>
        <w:t xml:space="preserve"> </w:t>
      </w:r>
      <w:r>
        <w:rPr>
          <w:rFonts w:hint="default" w:ascii="仿宋_GB2312" w:hAnsi="宋体" w:eastAsia="仿宋_GB2312"/>
          <w:b w:val="0"/>
          <w:bCs/>
          <w:color w:val="auto"/>
          <w:kern w:val="2"/>
          <w:sz w:val="24"/>
          <w:szCs w:val="24"/>
          <w:highlight w:val="none"/>
          <w:u w:val="single" w:color="auto"/>
          <w:lang w:eastAsia="zh-CN"/>
        </w:rPr>
        <w:t>17</w:t>
      </w:r>
      <w:r>
        <w:rPr>
          <w:rFonts w:hint="eastAsia" w:ascii="仿宋_GB2312" w:hAnsi="宋体" w:eastAsia="仿宋_GB2312"/>
          <w:b w:val="0"/>
          <w:bCs/>
          <w:color w:val="auto"/>
          <w:kern w:val="2"/>
          <w:sz w:val="24"/>
          <w:szCs w:val="24"/>
          <w:highlight w:val="none"/>
          <w:u w:val="single" w:color="auto"/>
          <w:lang w:val="en-US" w:eastAsia="zh-Hans"/>
        </w:rPr>
        <w:t>.</w:t>
      </w:r>
      <w:r>
        <w:rPr>
          <w:rFonts w:hint="default" w:ascii="仿宋_GB2312" w:hAnsi="宋体" w:eastAsia="仿宋_GB2312"/>
          <w:b w:val="0"/>
          <w:bCs/>
          <w:color w:val="auto"/>
          <w:kern w:val="2"/>
          <w:sz w:val="24"/>
          <w:szCs w:val="24"/>
          <w:highlight w:val="none"/>
          <w:u w:val="single" w:color="auto"/>
          <w:lang w:eastAsia="zh-Hans"/>
        </w:rPr>
        <w:t>7</w:t>
      </w:r>
      <w:r>
        <w:rPr>
          <w:rFonts w:hint="eastAsia" w:ascii="仿宋_GB2312" w:hAnsi="宋体" w:eastAsia="仿宋_GB2312"/>
          <w:b w:val="0"/>
          <w:bCs/>
          <w:color w:val="auto"/>
          <w:kern w:val="2"/>
          <w:sz w:val="24"/>
          <w:szCs w:val="24"/>
          <w:highlight w:val="none"/>
          <w:u w:val="single" w:color="auto"/>
          <w:lang w:val="en-US" w:eastAsia="zh-CN"/>
        </w:rPr>
        <w:t xml:space="preserve"> </w:t>
      </w:r>
      <w:r>
        <w:rPr>
          <w:rFonts w:hint="eastAsia" w:ascii="仿宋_GB2312" w:hAnsi="宋体" w:eastAsia="仿宋_GB2312"/>
          <w:b w:val="0"/>
          <w:bCs/>
          <w:color w:val="auto"/>
          <w:kern w:val="2"/>
          <w:sz w:val="24"/>
          <w:szCs w:val="24"/>
          <w:highlight w:val="none"/>
          <w:lang w:val="en-US" w:eastAsia="zh-CN"/>
        </w:rPr>
        <w:t>万元及农民工工资保证金</w:t>
      </w:r>
      <w:r>
        <w:rPr>
          <w:rFonts w:hint="eastAsia" w:ascii="仿宋_GB2312" w:hAnsi="宋体" w:eastAsia="仿宋_GB2312"/>
          <w:b w:val="0"/>
          <w:bCs/>
          <w:color w:val="auto"/>
          <w:kern w:val="2"/>
          <w:sz w:val="24"/>
          <w:szCs w:val="24"/>
          <w:highlight w:val="none"/>
          <w:u w:val="single" w:color="auto"/>
          <w:lang w:val="en-US" w:eastAsia="zh-CN"/>
        </w:rPr>
        <w:t xml:space="preserve"> </w:t>
      </w:r>
      <w:r>
        <w:rPr>
          <w:rFonts w:hint="default" w:ascii="仿宋_GB2312" w:hAnsi="宋体" w:eastAsia="仿宋_GB2312"/>
          <w:b w:val="0"/>
          <w:bCs/>
          <w:color w:val="auto"/>
          <w:kern w:val="2"/>
          <w:sz w:val="24"/>
          <w:szCs w:val="24"/>
          <w:highlight w:val="none"/>
          <w:u w:val="single" w:color="auto"/>
          <w:lang w:eastAsia="zh-CN"/>
        </w:rPr>
        <w:t>11</w:t>
      </w:r>
      <w:r>
        <w:rPr>
          <w:rFonts w:hint="eastAsia" w:ascii="仿宋_GB2312" w:hAnsi="宋体" w:eastAsia="仿宋_GB2312"/>
          <w:b w:val="0"/>
          <w:bCs/>
          <w:color w:val="auto"/>
          <w:kern w:val="2"/>
          <w:sz w:val="24"/>
          <w:szCs w:val="24"/>
          <w:highlight w:val="none"/>
          <w:u w:val="single" w:color="auto"/>
          <w:lang w:val="en-US" w:eastAsia="zh-Hans"/>
        </w:rPr>
        <w:t>.</w:t>
      </w:r>
      <w:r>
        <w:rPr>
          <w:rFonts w:hint="default" w:ascii="仿宋_GB2312" w:hAnsi="宋体" w:eastAsia="仿宋_GB2312"/>
          <w:b w:val="0"/>
          <w:bCs/>
          <w:color w:val="auto"/>
          <w:kern w:val="2"/>
          <w:sz w:val="24"/>
          <w:szCs w:val="24"/>
          <w:highlight w:val="none"/>
          <w:u w:val="single" w:color="auto"/>
          <w:lang w:eastAsia="zh-Hans"/>
        </w:rPr>
        <w:t xml:space="preserve">8 </w:t>
      </w:r>
      <w:r>
        <w:rPr>
          <w:rFonts w:hint="eastAsia" w:ascii="仿宋_GB2312" w:hAnsi="宋体" w:eastAsia="仿宋_GB2312"/>
          <w:b w:val="0"/>
          <w:bCs/>
          <w:color w:val="auto"/>
          <w:kern w:val="2"/>
          <w:sz w:val="24"/>
          <w:szCs w:val="24"/>
          <w:highlight w:val="none"/>
          <w:u w:val="single" w:color="auto"/>
          <w:lang w:val="en-US" w:eastAsia="zh-CN"/>
        </w:rPr>
        <w:t xml:space="preserve"> </w:t>
      </w:r>
      <w:r>
        <w:rPr>
          <w:rFonts w:hint="eastAsia" w:ascii="仿宋_GB2312" w:hAnsi="宋体" w:eastAsia="仿宋_GB2312"/>
          <w:b w:val="0"/>
          <w:bCs/>
          <w:color w:val="auto"/>
          <w:kern w:val="2"/>
          <w:sz w:val="24"/>
          <w:szCs w:val="24"/>
          <w:highlight w:val="none"/>
          <w:lang w:val="en-US" w:eastAsia="zh-CN"/>
        </w:rPr>
        <w:t>万元。</w:t>
      </w:r>
    </w:p>
    <w:p>
      <w:pPr>
        <w:keepLines w:val="0"/>
        <w:pageBreakBefore w:val="0"/>
        <w:kinsoku/>
        <w:wordWrap/>
        <w:overflowPunct/>
        <w:topLinePunct w:val="0"/>
        <w:autoSpaceDE/>
        <w:autoSpaceDN/>
        <w:bidi w:val="0"/>
        <w:adjustRightInd/>
        <w:spacing w:line="480" w:lineRule="exact"/>
        <w:ind w:left="479" w:leftChars="228" w:firstLine="0" w:firstLineChars="0"/>
        <w:textAlignment w:val="auto"/>
        <w:rPr>
          <w:rFonts w:hint="eastAsia" w:ascii="仿宋_GB2312" w:hAnsi="宋体" w:eastAsia="仿宋_GB2312"/>
          <w:color w:val="auto"/>
          <w:kern w:val="2"/>
          <w:sz w:val="24"/>
          <w:szCs w:val="24"/>
          <w:highlight w:val="none"/>
          <w:lang w:eastAsia="zh-CN"/>
        </w:rPr>
      </w:pPr>
      <w:r>
        <w:rPr>
          <w:rFonts w:hint="eastAsia" w:ascii="黑体" w:hAnsi="黑体" w:eastAsia="黑体" w:cs="黑体"/>
          <w:b w:val="0"/>
          <w:bCs w:val="0"/>
          <w:color w:val="auto"/>
          <w:sz w:val="24"/>
          <w:szCs w:val="28"/>
          <w:highlight w:val="none"/>
          <w:lang w:val="en-US" w:eastAsia="zh-CN"/>
        </w:rPr>
        <w:t xml:space="preserve">6.2 </w:t>
      </w:r>
      <w:r>
        <w:rPr>
          <w:rFonts w:hint="eastAsia" w:ascii="仿宋_GB2312" w:hAnsi="宋体" w:eastAsia="仿宋_GB2312"/>
          <w:color w:val="auto"/>
          <w:kern w:val="2"/>
          <w:sz w:val="24"/>
          <w:szCs w:val="24"/>
          <w:highlight w:val="none"/>
        </w:rPr>
        <w:t>如</w:t>
      </w:r>
      <w:r>
        <w:rPr>
          <w:rFonts w:hint="eastAsia" w:ascii="仿宋_GB2312" w:hAnsi="宋体" w:eastAsia="仿宋_GB2312"/>
          <w:color w:val="auto"/>
          <w:kern w:val="2"/>
          <w:sz w:val="24"/>
          <w:szCs w:val="24"/>
          <w:highlight w:val="none"/>
          <w:lang w:eastAsia="zh-CN"/>
        </w:rPr>
        <w:t>乙方履约能力无法达到甲方要求、</w:t>
      </w:r>
      <w:r>
        <w:rPr>
          <w:rFonts w:hint="eastAsia" w:ascii="仿宋_GB2312" w:hAnsi="宋体" w:eastAsia="仿宋_GB2312"/>
          <w:color w:val="auto"/>
          <w:kern w:val="2"/>
          <w:sz w:val="24"/>
          <w:szCs w:val="24"/>
          <w:highlight w:val="none"/>
        </w:rPr>
        <w:t>施工设备</w:t>
      </w:r>
      <w:r>
        <w:rPr>
          <w:rFonts w:hint="eastAsia" w:ascii="仿宋_GB2312" w:hAnsi="宋体" w:eastAsia="仿宋_GB2312"/>
          <w:color w:val="auto"/>
          <w:kern w:val="2"/>
          <w:sz w:val="24"/>
          <w:szCs w:val="24"/>
          <w:highlight w:val="none"/>
          <w:lang w:eastAsia="zh-CN"/>
        </w:rPr>
        <w:t>和</w:t>
      </w:r>
      <w:r>
        <w:rPr>
          <w:rFonts w:hint="eastAsia" w:ascii="仿宋_GB2312" w:hAnsi="宋体" w:eastAsia="仿宋_GB2312"/>
          <w:color w:val="auto"/>
          <w:kern w:val="2"/>
          <w:sz w:val="24"/>
          <w:szCs w:val="24"/>
          <w:highlight w:val="none"/>
        </w:rPr>
        <w:t>人员数量等不能满足进度要求</w:t>
      </w:r>
      <w:r>
        <w:rPr>
          <w:rFonts w:hint="eastAsia" w:ascii="仿宋_GB2312" w:hAnsi="宋体" w:eastAsia="仿宋_GB2312"/>
          <w:color w:val="auto"/>
          <w:kern w:val="2"/>
          <w:sz w:val="24"/>
          <w:szCs w:val="24"/>
          <w:highlight w:val="none"/>
          <w:lang w:eastAsia="zh-CN"/>
        </w:rPr>
        <w:t>、</w:t>
      </w:r>
    </w:p>
    <w:p>
      <w:pPr>
        <w:keepLines w:val="0"/>
        <w:pageBreakBefore w:val="0"/>
        <w:kinsoku/>
        <w:wordWrap/>
        <w:overflowPunct/>
        <w:topLinePunct w:val="0"/>
        <w:autoSpaceDE/>
        <w:autoSpaceDN/>
        <w:bidi w:val="0"/>
        <w:adjustRightInd/>
        <w:spacing w:line="480" w:lineRule="exact"/>
        <w:textAlignment w:val="auto"/>
        <w:rPr>
          <w:rFonts w:hint="eastAsia" w:ascii="仿宋_GB2312" w:hAnsi="宋体" w:eastAsia="仿宋_GB2312"/>
          <w:color w:val="auto"/>
          <w:sz w:val="24"/>
          <w:highlight w:val="none"/>
        </w:rPr>
      </w:pPr>
      <w:r>
        <w:rPr>
          <w:rFonts w:hint="eastAsia" w:ascii="仿宋_GB2312" w:hAnsi="宋体" w:eastAsia="仿宋_GB2312"/>
          <w:color w:val="auto"/>
          <w:kern w:val="2"/>
          <w:sz w:val="24"/>
          <w:szCs w:val="24"/>
          <w:highlight w:val="none"/>
          <w:lang w:eastAsia="zh-CN"/>
        </w:rPr>
        <w:t>合同被甲方解除的，合同履约保证金不予退还；如</w:t>
      </w:r>
      <w:r>
        <w:rPr>
          <w:rFonts w:hint="eastAsia" w:ascii="仿宋_GB2312" w:hAnsi="宋体" w:eastAsia="仿宋_GB2312"/>
          <w:color w:val="auto"/>
          <w:kern w:val="2"/>
          <w:sz w:val="24"/>
          <w:szCs w:val="24"/>
          <w:highlight w:val="none"/>
        </w:rPr>
        <w:t>发生</w:t>
      </w:r>
      <w:r>
        <w:rPr>
          <w:rFonts w:hint="eastAsia" w:ascii="仿宋_GB2312" w:hAnsi="宋体" w:eastAsia="仿宋_GB2312"/>
          <w:color w:val="auto"/>
          <w:kern w:val="2"/>
          <w:sz w:val="24"/>
          <w:szCs w:val="24"/>
          <w:highlight w:val="none"/>
          <w:lang w:eastAsia="zh-CN"/>
        </w:rPr>
        <w:t>九级工伤以上</w:t>
      </w:r>
      <w:r>
        <w:rPr>
          <w:rFonts w:hint="eastAsia" w:ascii="仿宋_GB2312" w:hAnsi="宋体" w:eastAsia="仿宋_GB2312"/>
          <w:color w:val="auto"/>
          <w:kern w:val="2"/>
          <w:sz w:val="24"/>
          <w:szCs w:val="24"/>
          <w:highlight w:val="none"/>
        </w:rPr>
        <w:t>安全事故，安全生产保证金不予退还</w:t>
      </w:r>
      <w:r>
        <w:rPr>
          <w:rFonts w:hint="eastAsia" w:ascii="仿宋_GB2312" w:hAnsi="宋体" w:eastAsia="仿宋_GB2312"/>
          <w:color w:val="auto"/>
          <w:kern w:val="2"/>
          <w:sz w:val="24"/>
          <w:szCs w:val="24"/>
          <w:highlight w:val="none"/>
          <w:lang w:eastAsia="zh-CN"/>
        </w:rPr>
        <w:t>；</w:t>
      </w:r>
      <w:r>
        <w:rPr>
          <w:rFonts w:hint="eastAsia" w:ascii="仿宋_GB2312" w:hAnsi="宋体" w:eastAsia="仿宋_GB2312"/>
          <w:color w:val="auto"/>
          <w:kern w:val="2"/>
          <w:sz w:val="24"/>
          <w:szCs w:val="24"/>
          <w:highlight w:val="none"/>
        </w:rPr>
        <w:t>如</w:t>
      </w:r>
      <w:r>
        <w:rPr>
          <w:rFonts w:hint="eastAsia" w:ascii="仿宋_GB2312" w:hAnsi="宋体" w:eastAsia="仿宋_GB2312"/>
          <w:color w:val="auto"/>
          <w:kern w:val="2"/>
          <w:sz w:val="24"/>
          <w:szCs w:val="24"/>
          <w:highlight w:val="none"/>
          <w:lang w:eastAsia="zh-CN"/>
        </w:rPr>
        <w:t>发生农民工工资拖欠</w:t>
      </w:r>
      <w:r>
        <w:rPr>
          <w:rFonts w:hint="eastAsia" w:ascii="仿宋_GB2312" w:hAnsi="宋体" w:eastAsia="仿宋_GB2312"/>
          <w:color w:val="auto"/>
          <w:kern w:val="2"/>
          <w:sz w:val="24"/>
          <w:szCs w:val="24"/>
          <w:highlight w:val="none"/>
          <w:lang w:val="en-US" w:eastAsia="zh-CN"/>
        </w:rPr>
        <w:t>或发生违反其他</w:t>
      </w:r>
      <w:r>
        <w:rPr>
          <w:rFonts w:hint="eastAsia" w:ascii="仿宋_GB2312" w:hAnsi="宋体" w:eastAsia="仿宋_GB2312"/>
          <w:color w:val="auto"/>
          <w:kern w:val="2"/>
          <w:sz w:val="24"/>
          <w:szCs w:val="24"/>
          <w:highlight w:val="none"/>
          <w:lang w:eastAsia="zh-CN"/>
        </w:rPr>
        <w:t>约定</w:t>
      </w:r>
      <w:r>
        <w:rPr>
          <w:rFonts w:hint="eastAsia" w:ascii="仿宋_GB2312" w:hAnsi="宋体" w:eastAsia="仿宋_GB2312"/>
          <w:color w:val="auto"/>
          <w:kern w:val="2"/>
          <w:sz w:val="24"/>
          <w:szCs w:val="24"/>
          <w:highlight w:val="none"/>
          <w:lang w:val="en-US" w:eastAsia="zh-CN"/>
        </w:rPr>
        <w:t>的情形</w:t>
      </w:r>
      <w:r>
        <w:rPr>
          <w:rFonts w:hint="eastAsia" w:ascii="仿宋_GB2312" w:hAnsi="宋体" w:eastAsia="仿宋_GB2312"/>
          <w:color w:val="auto"/>
          <w:kern w:val="2"/>
          <w:sz w:val="24"/>
          <w:szCs w:val="24"/>
          <w:highlight w:val="none"/>
          <w:lang w:eastAsia="zh-CN"/>
        </w:rPr>
        <w:t>，农民工工资保证金不予退还；</w:t>
      </w:r>
      <w:r>
        <w:rPr>
          <w:rFonts w:hint="eastAsia" w:ascii="仿宋_GB2312" w:hAnsi="宋体" w:eastAsia="仿宋_GB2312"/>
          <w:color w:val="auto"/>
          <w:sz w:val="24"/>
          <w:highlight w:val="none"/>
        </w:rPr>
        <w:t>如未发生前述情形，乙方完成承包范围内所有工作内容且办理完最终结算后</w:t>
      </w:r>
      <w:r>
        <w:rPr>
          <w:rFonts w:hint="eastAsia" w:ascii="仿宋_GB2312" w:hAnsi="宋体" w:eastAsia="仿宋_GB2312"/>
          <w:color w:val="auto"/>
          <w:sz w:val="24"/>
          <w:highlight w:val="none"/>
          <w:u w:val="single"/>
          <w:lang w:val="en-US" w:eastAsia="zh-CN"/>
        </w:rPr>
        <w:t xml:space="preserve"> 一 </w:t>
      </w:r>
      <w:r>
        <w:rPr>
          <w:rFonts w:hint="eastAsia" w:ascii="仿宋_GB2312" w:hAnsi="宋体" w:eastAsia="仿宋_GB2312"/>
          <w:color w:val="auto"/>
          <w:sz w:val="24"/>
          <w:highlight w:val="none"/>
        </w:rPr>
        <w:t>个月</w:t>
      </w:r>
      <w:r>
        <w:rPr>
          <w:rFonts w:hint="eastAsia" w:ascii="仿宋_GB2312" w:hAnsi="宋体" w:eastAsia="仿宋_GB2312"/>
          <w:color w:val="auto"/>
          <w:sz w:val="24"/>
          <w:highlight w:val="none"/>
          <w:lang w:eastAsia="zh-CN"/>
        </w:rPr>
        <w:t>内</w:t>
      </w:r>
      <w:r>
        <w:rPr>
          <w:rFonts w:hint="eastAsia" w:ascii="仿宋_GB2312" w:hAnsi="宋体" w:eastAsia="仿宋_GB2312"/>
          <w:color w:val="auto"/>
          <w:sz w:val="24"/>
          <w:highlight w:val="none"/>
        </w:rPr>
        <w:t>，甲方无息全</w:t>
      </w:r>
      <w:r>
        <w:rPr>
          <w:rFonts w:hint="eastAsia" w:ascii="仿宋_GB2312" w:hAnsi="宋体" w:eastAsia="仿宋_GB2312"/>
          <w:color w:val="auto"/>
          <w:sz w:val="24"/>
          <w:highlight w:val="none"/>
          <w:lang w:eastAsia="zh-CN"/>
        </w:rPr>
        <w:t>额</w:t>
      </w:r>
      <w:r>
        <w:rPr>
          <w:rFonts w:hint="eastAsia" w:ascii="仿宋_GB2312" w:hAnsi="宋体" w:eastAsia="仿宋_GB2312"/>
          <w:color w:val="auto"/>
          <w:sz w:val="24"/>
          <w:highlight w:val="none"/>
        </w:rPr>
        <w:t>返回给乙方。</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19" w:name="_Toc20369_WPSOffice_Level1"/>
      <w:r>
        <w:rPr>
          <w:rFonts w:hint="eastAsia" w:ascii="黑体" w:hAnsi="黑体" w:eastAsia="黑体" w:cs="黑体"/>
          <w:b/>
          <w:bCs/>
          <w:color w:val="auto"/>
          <w:kern w:val="2"/>
          <w:sz w:val="24"/>
          <w:szCs w:val="28"/>
          <w:highlight w:val="none"/>
          <w:lang w:val="en-US" w:eastAsia="zh-CN" w:bidi="ar-SA"/>
        </w:rPr>
        <w:t>7 工程变更与签证</w:t>
      </w:r>
      <w:bookmarkEnd w:id="119"/>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jc w:val="left"/>
        <w:textAlignment w:val="auto"/>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7.1 </w:t>
      </w:r>
      <w:r>
        <w:rPr>
          <w:rFonts w:hint="eastAsia" w:ascii="仿宋_GB2312" w:hAnsi="宋体" w:eastAsia="仿宋_GB2312"/>
          <w:color w:val="auto"/>
          <w:sz w:val="24"/>
          <w:szCs w:val="28"/>
          <w:highlight w:val="none"/>
          <w:lang w:val="en-US" w:eastAsia="zh-CN"/>
        </w:rPr>
        <w:t>施工期间，如出现变更，乙方应无条件接受甲方变更指令，并按照变更后的施</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工图纸进行施工。如果变更是因为乙方违约或乙方自身原因造成甲方不得不发出变更指令，则任何因此类变更增加的费用均由乙方承担，工期不予顺延。</w:t>
      </w:r>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textAlignment w:val="auto"/>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7.2</w:t>
      </w:r>
      <w:r>
        <w:rPr>
          <w:rFonts w:hint="eastAsia" w:ascii="仿宋_GB2312" w:hAnsi="宋体" w:eastAsia="仿宋_GB2312"/>
          <w:color w:val="auto"/>
          <w:sz w:val="24"/>
          <w:szCs w:val="28"/>
          <w:highlight w:val="none"/>
          <w:lang w:val="en-US" w:eastAsia="zh-CN"/>
        </w:rPr>
        <w:t xml:space="preserve"> 甲方增加工程量或因甲方原因造成的返工、修补费用，乙方应在完成项目联系</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仿宋" w:hAnsi="仿宋" w:eastAsia="仿宋" w:cs="仿宋"/>
          <w:color w:val="auto"/>
          <w:sz w:val="24"/>
          <w:szCs w:val="24"/>
          <w:highlight w:val="none"/>
          <w:lang w:eastAsia="zh-CN"/>
        </w:rPr>
      </w:pPr>
      <w:r>
        <w:rPr>
          <w:rFonts w:hint="eastAsia" w:ascii="仿宋_GB2312" w:hAnsi="宋体" w:eastAsia="仿宋_GB2312"/>
          <w:color w:val="auto"/>
          <w:sz w:val="24"/>
          <w:szCs w:val="28"/>
          <w:highlight w:val="none"/>
          <w:lang w:val="en-US" w:eastAsia="zh-CN"/>
        </w:rPr>
        <w:t>单或设计变更单的全部内容后的3天内将签证单（附相对应联系单或设计变更单、详细预算及报价,否则视为无效）报甲方，不论何种原因乙方未在规定时间内以书面形式提出申请的，视为乙方自动放弃该部分费用，以后均不得以任何理由向甲方进行索赔或签证。所有联系单或设计变更单应当在施工前须得到甲方书面签认，否则不作为计价的依据。</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left"/>
        <w:textAlignment w:val="auto"/>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7.3 </w:t>
      </w:r>
      <w:r>
        <w:rPr>
          <w:rFonts w:hint="eastAsia" w:ascii="仿宋_GB2312" w:hAnsi="宋体" w:eastAsia="仿宋_GB2312"/>
          <w:b/>
          <w:bCs/>
          <w:color w:val="auto"/>
          <w:sz w:val="24"/>
          <w:szCs w:val="28"/>
          <w:highlight w:val="none"/>
          <w:lang w:val="en-US" w:eastAsia="zh-CN"/>
        </w:rPr>
        <w:t>工程变更</w:t>
      </w:r>
      <w:r>
        <w:rPr>
          <w:rFonts w:hint="eastAsia" w:ascii="仿宋_GB2312" w:hAnsi="宋体" w:eastAsia="仿宋_GB2312"/>
          <w:color w:val="auto"/>
          <w:sz w:val="24"/>
          <w:szCs w:val="28"/>
          <w:highlight w:val="none"/>
          <w:lang w:val="en-US" w:eastAsia="zh-CN"/>
        </w:rPr>
        <w:t>经发包人审批后可作价款调整。工程变更费用按照本款约定处理：</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（1）已标价工程量清单有相同作业项目的，按照相同项目单价认定；</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（2）已标价工程量清单中无相同作业项目，但有类似作业项目的，参照类似项目的工艺复杂程度、劳动力市场状况以及原单价的相应组价比例认定；</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（3）已标价工程量清单无相同作业项目及类似作业项目的，按照合理的成本与利润构成的原则，参照当地市场价格，由甲乙双方协商确定单价。</w:t>
      </w:r>
    </w:p>
    <w:p>
      <w:pPr>
        <w:spacing w:line="480" w:lineRule="exact"/>
        <w:ind w:left="479" w:leftChars="228" w:firstLine="0" w:firstLineChars="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7.4 </w:t>
      </w:r>
      <w:r>
        <w:rPr>
          <w:rFonts w:hint="eastAsia" w:ascii="仿宋_GB2312" w:hAnsi="宋体" w:eastAsia="仿宋_GB2312"/>
          <w:color w:val="auto"/>
          <w:sz w:val="24"/>
          <w:szCs w:val="28"/>
          <w:highlight w:val="none"/>
          <w:lang w:val="en-US" w:eastAsia="zh-CN"/>
        </w:rPr>
        <w:t>经甲方书面会签审核完毕并签认的签证款项，方能进入结算，并在工程结算后</w:t>
      </w:r>
    </w:p>
    <w:p>
      <w:pPr>
        <w:spacing w:line="480" w:lineRule="exact"/>
        <w:jc w:val="left"/>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计入结算款中一并支付。</w:t>
      </w:r>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jc w:val="left"/>
        <w:textAlignment w:val="auto"/>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7.5 </w:t>
      </w:r>
      <w:r>
        <w:rPr>
          <w:rFonts w:hint="eastAsia" w:ascii="仿宋_GB2312" w:hAnsi="宋体" w:eastAsia="仿宋_GB2312"/>
          <w:color w:val="auto"/>
          <w:sz w:val="24"/>
          <w:szCs w:val="28"/>
          <w:highlight w:val="none"/>
          <w:lang w:val="en-US" w:eastAsia="zh-CN"/>
        </w:rPr>
        <w:t>乙方在施工中提出的合理化建议及涉及到对设计图纸或施工组织设计的更改</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及对材料、设备的换用，须经甲方同意，未经甲方同意擅自更改或换用时，因此发生的返工费用、工期延误、甲方的全部直接和间接损失均由乙方承担，延误的工期不予顺延。</w:t>
      </w:r>
    </w:p>
    <w:p>
      <w:pPr>
        <w:keepNext w:val="0"/>
        <w:keepLines w:val="0"/>
        <w:pageBreakBefore w:val="0"/>
        <w:widowControl w:val="0"/>
        <w:kinsoku/>
        <w:wordWrap/>
        <w:overflowPunct/>
        <w:topLinePunct w:val="0"/>
        <w:autoSpaceDE/>
        <w:autoSpaceDN/>
        <w:bidi w:val="0"/>
        <w:adjustRightInd/>
        <w:snapToGrid/>
        <w:spacing w:line="480" w:lineRule="exact"/>
        <w:ind w:left="479" w:leftChars="228" w:right="0" w:rightChars="0" w:firstLine="0" w:firstLineChars="0"/>
        <w:textAlignment w:val="auto"/>
        <w:outlineLvl w:val="9"/>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7.6 </w:t>
      </w:r>
      <w:r>
        <w:rPr>
          <w:rFonts w:hint="eastAsia" w:ascii="仿宋_GB2312" w:hAnsi="宋体" w:eastAsia="仿宋_GB2312"/>
          <w:color w:val="auto"/>
          <w:sz w:val="24"/>
          <w:szCs w:val="28"/>
          <w:highlight w:val="none"/>
          <w:lang w:val="en-US" w:eastAsia="zh-CN"/>
        </w:rPr>
        <w:t>本工程原则上不存在计日工、零星用工和机械台班签证，除非发生甲方要求乙</w:t>
      </w:r>
    </w:p>
    <w:p>
      <w:pPr>
        <w:keepNext w:val="0"/>
        <w:keepLines w:val="0"/>
        <w:pageBreakBefore w:val="0"/>
        <w:widowControl w:val="0"/>
        <w:kinsoku/>
        <w:wordWrap/>
        <w:overflowPunct/>
        <w:topLinePunct w:val="0"/>
        <w:autoSpaceDE/>
        <w:autoSpaceDN/>
        <w:bidi w:val="0"/>
        <w:adjustRightInd/>
        <w:snapToGrid/>
        <w:spacing w:line="480" w:lineRule="exact"/>
        <w:ind w:right="0" w:rightChars="0"/>
        <w:textAlignment w:val="auto"/>
        <w:outlineLvl w:val="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方承担合同范围外的工作或者因甲方指令错误、设计变更导致的返工，否则一律不予办理签证。签证原则上以工程量形式计量，无法计算工程量时，经甲方批准方可采用计日工形式计量。若能以工程量方式计量，而乙方不按工程量计量方式办理签证的，甲方有权不予签证。经甲方签证的零星用工和零星机械台班，</w:t>
      </w:r>
      <w:r>
        <w:rPr>
          <w:rFonts w:hint="eastAsia" w:ascii="仿宋" w:hAnsi="仿宋" w:eastAsia="仿宋" w:cs="仿宋"/>
          <w:b w:val="0"/>
          <w:bCs w:val="0"/>
          <w:color w:val="auto"/>
          <w:sz w:val="24"/>
          <w:szCs w:val="28"/>
          <w:highlight w:val="none"/>
          <w:lang w:val="en-US" w:eastAsia="zh-CN"/>
        </w:rPr>
        <w:t>零星用工单价：普工</w:t>
      </w:r>
      <w:r>
        <w:rPr>
          <w:rFonts w:hint="eastAsia" w:ascii="仿宋" w:hAnsi="仿宋" w:eastAsia="仿宋" w:cs="仿宋"/>
          <w:b w:val="0"/>
          <w:bCs w:val="0"/>
          <w:color w:val="auto"/>
          <w:sz w:val="24"/>
          <w:szCs w:val="28"/>
          <w:highlight w:val="none"/>
          <w:u w:val="single"/>
          <w:lang w:val="en-US" w:eastAsia="zh-CN"/>
        </w:rPr>
        <w:t xml:space="preserve"> / </w:t>
      </w:r>
      <w:r>
        <w:rPr>
          <w:rFonts w:hint="eastAsia" w:ascii="仿宋" w:hAnsi="仿宋" w:eastAsia="仿宋" w:cs="仿宋"/>
          <w:b w:val="0"/>
          <w:bCs w:val="0"/>
          <w:color w:val="auto"/>
          <w:sz w:val="24"/>
          <w:szCs w:val="28"/>
          <w:highlight w:val="none"/>
          <w:lang w:val="en-US" w:eastAsia="zh-CN"/>
        </w:rPr>
        <w:t>元/工日，技工</w:t>
      </w:r>
      <w:r>
        <w:rPr>
          <w:rFonts w:hint="eastAsia" w:ascii="仿宋" w:hAnsi="仿宋" w:eastAsia="仿宋" w:cs="仿宋"/>
          <w:b w:val="0"/>
          <w:bCs w:val="0"/>
          <w:color w:val="auto"/>
          <w:sz w:val="24"/>
          <w:szCs w:val="28"/>
          <w:highlight w:val="none"/>
          <w:u w:val="single"/>
          <w:lang w:val="en-US" w:eastAsia="zh-CN"/>
        </w:rPr>
        <w:t xml:space="preserve"> / </w:t>
      </w:r>
      <w:r>
        <w:rPr>
          <w:rFonts w:hint="eastAsia" w:ascii="仿宋" w:hAnsi="仿宋" w:eastAsia="仿宋" w:cs="仿宋"/>
          <w:b w:val="0"/>
          <w:bCs w:val="0"/>
          <w:color w:val="auto"/>
          <w:sz w:val="24"/>
          <w:szCs w:val="28"/>
          <w:highlight w:val="none"/>
          <w:lang w:val="en-US" w:eastAsia="zh-CN"/>
        </w:rPr>
        <w:t>元/工日，</w:t>
      </w:r>
      <w:r>
        <w:rPr>
          <w:rFonts w:hint="eastAsia" w:ascii="仿宋" w:hAnsi="仿宋" w:eastAsia="仿宋" w:cs="仿宋"/>
          <w:b w:val="0"/>
          <w:bCs w:val="0"/>
          <w:color w:val="auto"/>
          <w:sz w:val="24"/>
          <w:szCs w:val="28"/>
          <w:highlight w:val="none"/>
          <w:u w:val="none"/>
          <w:lang w:val="en-US" w:eastAsia="zh-CN"/>
        </w:rPr>
        <w:t>综合零星用工</w:t>
      </w:r>
      <w:r>
        <w:rPr>
          <w:rFonts w:hint="eastAsia" w:ascii="仿宋" w:hAnsi="仿宋" w:eastAsia="仿宋" w:cs="仿宋"/>
          <w:b w:val="0"/>
          <w:bCs w:val="0"/>
          <w:color w:val="auto"/>
          <w:sz w:val="24"/>
          <w:szCs w:val="28"/>
          <w:highlight w:val="none"/>
          <w:u w:val="single"/>
          <w:lang w:val="en-US" w:eastAsia="zh-CN"/>
        </w:rPr>
        <w:t xml:space="preserve"> 155.34 </w:t>
      </w:r>
      <w:r>
        <w:rPr>
          <w:rFonts w:hint="eastAsia" w:ascii="仿宋" w:hAnsi="仿宋" w:eastAsia="仿宋" w:cs="仿宋"/>
          <w:b w:val="0"/>
          <w:bCs w:val="0"/>
          <w:color w:val="auto"/>
          <w:sz w:val="24"/>
          <w:szCs w:val="28"/>
          <w:highlight w:val="none"/>
          <w:lang w:val="en-US" w:eastAsia="zh-CN"/>
        </w:rPr>
        <w:t>元/工日；零星机械台班单价：</w:t>
      </w:r>
      <w:r>
        <w:rPr>
          <w:rFonts w:hint="eastAsia" w:ascii="仿宋" w:hAnsi="仿宋" w:eastAsia="仿宋" w:cs="仿宋"/>
          <w:b w:val="0"/>
          <w:bCs w:val="0"/>
          <w:color w:val="auto"/>
          <w:sz w:val="24"/>
          <w:szCs w:val="28"/>
          <w:highlight w:val="none"/>
          <w:u w:val="single"/>
          <w:lang w:val="en-US" w:eastAsia="zh-CN"/>
        </w:rPr>
        <w:t xml:space="preserve"> PC60挖掘机 </w:t>
      </w:r>
      <w:r>
        <w:rPr>
          <w:rFonts w:hint="eastAsia" w:ascii="仿宋" w:hAnsi="仿宋" w:eastAsia="仿宋" w:cs="仿宋"/>
          <w:b w:val="0"/>
          <w:bCs w:val="0"/>
          <w:color w:val="auto"/>
          <w:sz w:val="24"/>
          <w:szCs w:val="28"/>
          <w:highlight w:val="none"/>
          <w:u w:val="none"/>
          <w:lang w:val="en-US" w:eastAsia="zh-CN"/>
        </w:rPr>
        <w:t>单价</w:t>
      </w:r>
      <w:r>
        <w:rPr>
          <w:rFonts w:hint="eastAsia" w:ascii="仿宋" w:hAnsi="仿宋" w:eastAsia="仿宋" w:cs="仿宋"/>
          <w:b w:val="0"/>
          <w:bCs w:val="0"/>
          <w:color w:val="auto"/>
          <w:sz w:val="24"/>
          <w:szCs w:val="28"/>
          <w:highlight w:val="none"/>
          <w:u w:val="single"/>
          <w:lang w:val="en-US" w:eastAsia="zh-CN"/>
        </w:rPr>
        <w:t xml:space="preserve"> 155.34 </w:t>
      </w:r>
      <w:r>
        <w:rPr>
          <w:rFonts w:hint="eastAsia" w:ascii="仿宋" w:hAnsi="仿宋" w:eastAsia="仿宋" w:cs="仿宋"/>
          <w:b w:val="0"/>
          <w:bCs w:val="0"/>
          <w:color w:val="auto"/>
          <w:sz w:val="24"/>
          <w:szCs w:val="28"/>
          <w:highlight w:val="none"/>
          <w:lang w:val="en-US" w:eastAsia="zh-CN"/>
        </w:rPr>
        <w:t>元/</w:t>
      </w:r>
      <w:r>
        <w:rPr>
          <w:rFonts w:hint="eastAsia" w:ascii="仿宋" w:hAnsi="仿宋" w:eastAsia="仿宋" w:cs="仿宋"/>
          <w:b w:val="0"/>
          <w:bCs w:val="0"/>
          <w:color w:val="auto"/>
          <w:sz w:val="24"/>
          <w:szCs w:val="28"/>
          <w:highlight w:val="none"/>
          <w:lang w:val="en-US" w:eastAsia="zh-Hans"/>
        </w:rPr>
        <w:t>小时</w:t>
      </w:r>
      <w:r>
        <w:rPr>
          <w:rFonts w:hint="eastAsia" w:ascii="仿宋" w:hAnsi="仿宋" w:eastAsia="仿宋" w:cs="仿宋"/>
          <w:b w:val="0"/>
          <w:bCs w:val="0"/>
          <w:color w:val="auto"/>
          <w:sz w:val="24"/>
          <w:szCs w:val="28"/>
          <w:highlight w:val="none"/>
          <w:lang w:val="en-US" w:eastAsia="zh-CN"/>
        </w:rPr>
        <w:t>，</w:t>
      </w:r>
      <w:r>
        <w:rPr>
          <w:rFonts w:hint="eastAsia" w:ascii="仿宋" w:hAnsi="仿宋" w:eastAsia="仿宋" w:cs="仿宋"/>
          <w:b w:val="0"/>
          <w:bCs w:val="0"/>
          <w:color w:val="auto"/>
          <w:sz w:val="24"/>
          <w:szCs w:val="28"/>
          <w:highlight w:val="none"/>
          <w:u w:val="single"/>
          <w:lang w:val="en-US" w:eastAsia="zh-CN"/>
        </w:rPr>
        <w:t xml:space="preserve"> PC220挖掘机 </w:t>
      </w:r>
      <w:r>
        <w:rPr>
          <w:rFonts w:hint="eastAsia" w:ascii="仿宋" w:hAnsi="仿宋" w:eastAsia="仿宋" w:cs="仿宋"/>
          <w:b w:val="0"/>
          <w:bCs w:val="0"/>
          <w:color w:val="auto"/>
          <w:sz w:val="24"/>
          <w:szCs w:val="28"/>
          <w:highlight w:val="none"/>
          <w:u w:val="none"/>
          <w:lang w:val="en-US" w:eastAsia="zh-CN"/>
        </w:rPr>
        <w:t>单价</w:t>
      </w:r>
      <w:r>
        <w:rPr>
          <w:rFonts w:hint="eastAsia" w:ascii="仿宋" w:hAnsi="仿宋" w:eastAsia="仿宋" w:cs="仿宋"/>
          <w:b w:val="0"/>
          <w:bCs w:val="0"/>
          <w:color w:val="auto"/>
          <w:sz w:val="24"/>
          <w:szCs w:val="28"/>
          <w:highlight w:val="none"/>
          <w:u w:val="single"/>
          <w:lang w:val="en-US" w:eastAsia="zh-CN"/>
        </w:rPr>
        <w:t xml:space="preserve"> 291.26 </w:t>
      </w:r>
      <w:r>
        <w:rPr>
          <w:rFonts w:hint="eastAsia" w:ascii="仿宋" w:hAnsi="仿宋" w:eastAsia="仿宋" w:cs="仿宋"/>
          <w:b w:val="0"/>
          <w:bCs w:val="0"/>
          <w:color w:val="auto"/>
          <w:sz w:val="24"/>
          <w:szCs w:val="28"/>
          <w:highlight w:val="none"/>
          <w:lang w:val="en-US" w:eastAsia="zh-CN"/>
        </w:rPr>
        <w:t>元/</w:t>
      </w:r>
      <w:r>
        <w:rPr>
          <w:rFonts w:hint="eastAsia" w:ascii="仿宋" w:hAnsi="仿宋" w:eastAsia="仿宋" w:cs="仿宋"/>
          <w:b w:val="0"/>
          <w:bCs w:val="0"/>
          <w:color w:val="auto"/>
          <w:sz w:val="24"/>
          <w:szCs w:val="28"/>
          <w:highlight w:val="none"/>
          <w:lang w:val="en-US" w:eastAsia="zh-Hans"/>
        </w:rPr>
        <w:t>小时</w:t>
      </w:r>
      <w:r>
        <w:rPr>
          <w:rFonts w:hint="eastAsia" w:ascii="仿宋_GB2312" w:hAnsi="宋体" w:eastAsia="仿宋_GB2312"/>
          <w:color w:val="auto"/>
          <w:sz w:val="24"/>
          <w:szCs w:val="28"/>
          <w:highlight w:val="none"/>
          <w:lang w:val="en-US" w:eastAsia="zh-CN"/>
        </w:rPr>
        <w:t>。以上零星用工和零星机械单价均不含增值税。</w:t>
      </w:r>
    </w:p>
    <w:p>
      <w:pPr>
        <w:keepNext w:val="0"/>
        <w:keepLines w:val="0"/>
        <w:pageBreakBefore w:val="0"/>
        <w:widowControl w:val="0"/>
        <w:kinsoku/>
        <w:wordWrap/>
        <w:overflowPunct/>
        <w:topLinePunct w:val="0"/>
        <w:autoSpaceDE/>
        <w:autoSpaceDN/>
        <w:bidi w:val="0"/>
        <w:adjustRightInd/>
        <w:snapToGrid/>
        <w:spacing w:line="480" w:lineRule="exact"/>
        <w:ind w:left="479" w:leftChars="228" w:firstLine="0" w:firstLineChars="0"/>
        <w:textAlignment w:val="auto"/>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7.7</w:t>
      </w:r>
      <w:r>
        <w:rPr>
          <w:rFonts w:hint="eastAsia" w:ascii="仿宋_GB2312" w:hAnsi="宋体" w:eastAsia="仿宋_GB2312"/>
          <w:color w:val="auto"/>
          <w:sz w:val="24"/>
          <w:szCs w:val="28"/>
          <w:highlight w:val="none"/>
          <w:lang w:val="en-US" w:eastAsia="zh-CN"/>
        </w:rPr>
        <w:t>鉴于基础设施项目的特点，前期施工准备期三个月内的任何原因导致的停窝工，</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仿宋_GB2312" w:hAnsi="宋体" w:eastAsia="仿宋_GB2312"/>
          <w:i w:val="0"/>
          <w:iCs w:val="0"/>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乙方不得提出索赔。施工准备期后因征地拆迁、民事干扰等非乙方原因连续停工</w:t>
      </w:r>
      <w:r>
        <w:rPr>
          <w:rFonts w:hint="eastAsia" w:ascii="仿宋_GB2312" w:hAnsi="宋体" w:eastAsia="仿宋_GB2312"/>
          <w:color w:val="auto"/>
          <w:sz w:val="24"/>
          <w:szCs w:val="28"/>
          <w:highlight w:val="none"/>
          <w:u w:val="single"/>
          <w:lang w:val="en-US" w:eastAsia="zh-CN"/>
        </w:rPr>
        <w:t>10</w:t>
      </w:r>
      <w:r>
        <w:rPr>
          <w:rFonts w:hint="eastAsia" w:ascii="仿宋_GB2312" w:hAnsi="宋体" w:eastAsia="仿宋_GB2312"/>
          <w:color w:val="auto"/>
          <w:sz w:val="24"/>
          <w:szCs w:val="28"/>
          <w:highlight w:val="none"/>
          <w:lang w:val="en-US" w:eastAsia="zh-CN"/>
        </w:rPr>
        <w:t>天以内的，甲方不予补偿。施工准备期后因征地拆迁、民事干扰等非乙方原因连续停工</w:t>
      </w:r>
      <w:r>
        <w:rPr>
          <w:rFonts w:hint="eastAsia" w:ascii="仿宋_GB2312" w:hAnsi="宋体" w:eastAsia="仿宋_GB2312"/>
          <w:color w:val="auto"/>
          <w:sz w:val="24"/>
          <w:szCs w:val="28"/>
          <w:highlight w:val="none"/>
          <w:u w:val="single"/>
          <w:lang w:val="en-US" w:eastAsia="zh-CN"/>
        </w:rPr>
        <w:t>10</w:t>
      </w:r>
      <w:r>
        <w:rPr>
          <w:rFonts w:hint="eastAsia" w:ascii="仿宋_GB2312" w:hAnsi="宋体" w:eastAsia="仿宋_GB2312"/>
          <w:color w:val="auto"/>
          <w:sz w:val="24"/>
          <w:szCs w:val="28"/>
          <w:highlight w:val="none"/>
          <w:lang w:val="en-US" w:eastAsia="zh-CN"/>
        </w:rPr>
        <w:t>天以外的（含</w:t>
      </w:r>
      <w:r>
        <w:rPr>
          <w:rFonts w:hint="eastAsia" w:ascii="仿宋_GB2312" w:hAnsi="宋体" w:eastAsia="仿宋_GB2312"/>
          <w:color w:val="auto"/>
          <w:sz w:val="24"/>
          <w:szCs w:val="28"/>
          <w:highlight w:val="none"/>
          <w:u w:val="single"/>
          <w:lang w:val="en-US" w:eastAsia="zh-CN"/>
        </w:rPr>
        <w:t>10</w:t>
      </w:r>
      <w:r>
        <w:rPr>
          <w:rFonts w:hint="eastAsia" w:ascii="仿宋_GB2312" w:hAnsi="宋体" w:eastAsia="仿宋_GB2312"/>
          <w:color w:val="auto"/>
          <w:sz w:val="24"/>
          <w:szCs w:val="28"/>
          <w:highlight w:val="none"/>
          <w:lang w:val="en-US" w:eastAsia="zh-CN"/>
        </w:rPr>
        <w:t>天），甲方在结算时，针对停工期间甲方要求乙方留置的人员窝工费用和留置的机械设备闲置费用进行补偿，补偿标准为：机械设备按自有设备折旧费（国家现行定额规定）标准；工人（普工和技术工）按</w:t>
      </w:r>
      <w:r>
        <w:rPr>
          <w:rFonts w:hint="eastAsia" w:ascii="仿宋_GB2312" w:hAnsi="宋体" w:eastAsia="仿宋_GB2312"/>
          <w:color w:val="auto"/>
          <w:sz w:val="24"/>
          <w:szCs w:val="28"/>
          <w:highlight w:val="none"/>
          <w:u w:val="single"/>
          <w:lang w:val="en-US" w:eastAsia="zh-CN"/>
        </w:rPr>
        <w:t xml:space="preserve"> / </w:t>
      </w:r>
      <w:r>
        <w:rPr>
          <w:rFonts w:hint="eastAsia" w:ascii="仿宋_GB2312" w:hAnsi="宋体" w:eastAsia="仿宋_GB2312"/>
          <w:color w:val="auto"/>
          <w:sz w:val="24"/>
          <w:szCs w:val="28"/>
          <w:highlight w:val="none"/>
          <w:lang w:val="en-US" w:eastAsia="zh-CN"/>
        </w:rPr>
        <w:t>元/天标准，管理人员按</w:t>
      </w:r>
      <w:r>
        <w:rPr>
          <w:rFonts w:hint="eastAsia" w:ascii="仿宋_GB2312" w:hAnsi="宋体" w:eastAsia="仿宋_GB2312"/>
          <w:color w:val="auto"/>
          <w:sz w:val="24"/>
          <w:szCs w:val="28"/>
          <w:highlight w:val="none"/>
          <w:u w:val="single"/>
          <w:lang w:val="en-US" w:eastAsia="zh-CN"/>
        </w:rPr>
        <w:t xml:space="preserve"> / </w:t>
      </w:r>
      <w:r>
        <w:rPr>
          <w:rFonts w:hint="eastAsia" w:ascii="仿宋_GB2312" w:hAnsi="宋体" w:eastAsia="仿宋_GB2312"/>
          <w:color w:val="auto"/>
          <w:sz w:val="24"/>
          <w:szCs w:val="28"/>
          <w:highlight w:val="none"/>
          <w:lang w:val="en-US" w:eastAsia="zh-CN"/>
        </w:rPr>
        <w:t>元/天标准。因征地拆迁、民事干扰等非乙方原因造成的窝工及机械闲置的事件发生之日起</w:t>
      </w:r>
      <w:r>
        <w:rPr>
          <w:rFonts w:hint="eastAsia" w:ascii="仿宋_GB2312" w:hAnsi="宋体" w:eastAsia="仿宋_GB2312"/>
          <w:color w:val="auto"/>
          <w:sz w:val="24"/>
          <w:szCs w:val="28"/>
          <w:highlight w:val="none"/>
          <w:u w:val="single"/>
          <w:lang w:val="en-US" w:eastAsia="zh-CN"/>
        </w:rPr>
        <w:t>5</w:t>
      </w:r>
      <w:r>
        <w:rPr>
          <w:rFonts w:hint="eastAsia" w:ascii="仿宋_GB2312" w:hAnsi="宋体" w:eastAsia="仿宋_GB2312"/>
          <w:color w:val="auto"/>
          <w:sz w:val="24"/>
          <w:szCs w:val="28"/>
          <w:highlight w:val="none"/>
          <w:lang w:val="en-US" w:eastAsia="zh-CN"/>
        </w:rPr>
        <w:t>天内乙方须及时上报详细证据资料至项目商务合约部和工程管理部，若乙方未在约定时间内提交详细的证据资料，甲方可视为乙方自动放弃该项补偿。因乙方原因造成的人员窝工及机械闲置，费用不给予补偿。</w:t>
      </w:r>
    </w:p>
    <w:p>
      <w:pPr>
        <w:keepNext w:val="0"/>
        <w:keepLines w:val="0"/>
        <w:pageBreakBefore w:val="0"/>
        <w:kinsoku/>
        <w:wordWrap/>
        <w:overflowPunct/>
        <w:topLinePunct w:val="0"/>
        <w:autoSpaceDE/>
        <w:autoSpaceDN/>
        <w:bidi w:val="0"/>
        <w:spacing w:line="360" w:lineRule="auto"/>
        <w:ind w:left="0" w:leftChars="0" w:right="0" w:rightChars="0" w:firstLine="480" w:firstLineChars="200"/>
        <w:outlineLvl w:val="9"/>
        <w:rPr>
          <w:rFonts w:hint="eastAsia" w:ascii="仿宋_GB2312" w:hAnsi="宋体" w:eastAsia="仿宋_GB2312"/>
          <w:b w:val="0"/>
          <w:bCs w:val="0"/>
          <w:color w:val="auto"/>
          <w:sz w:val="24"/>
          <w:szCs w:val="28"/>
          <w:highlight w:val="none"/>
          <w:lang w:val="en-US" w:eastAsia="zh-CN"/>
        </w:rPr>
      </w:pPr>
      <w:r>
        <w:rPr>
          <w:rFonts w:hint="eastAsia" w:ascii="仿宋_GB2312" w:hAnsi="宋体" w:eastAsia="仿宋_GB2312"/>
          <w:color w:val="auto"/>
          <w:sz w:val="24"/>
          <w:szCs w:val="28"/>
          <w:highlight w:val="none"/>
        </w:rPr>
        <w:t>特别说明：</w:t>
      </w:r>
      <w:r>
        <w:rPr>
          <w:rFonts w:hint="eastAsia" w:ascii="仿宋_GB2312" w:hAnsi="宋体" w:eastAsia="仿宋_GB2312"/>
          <w:b w:val="0"/>
          <w:bCs w:val="0"/>
          <w:color w:val="auto"/>
          <w:sz w:val="24"/>
          <w:szCs w:val="28"/>
          <w:highlight w:val="none"/>
          <w:lang w:val="en-US" w:eastAsia="zh-CN"/>
        </w:rPr>
        <w:t>无论何种原因导致的停窝工，乙方均应在当天将窝工人数与机械设备闲置情况报甲方项目工程管理部，项目部收到后，进行审核。</w:t>
      </w:r>
    </w:p>
    <w:p>
      <w:pPr>
        <w:keepNext w:val="0"/>
        <w:keepLines w:val="0"/>
        <w:pageBreakBefore w:val="0"/>
        <w:kinsoku/>
        <w:wordWrap/>
        <w:overflowPunct/>
        <w:topLinePunct w:val="0"/>
        <w:autoSpaceDE/>
        <w:autoSpaceDN/>
        <w:bidi w:val="0"/>
        <w:spacing w:line="480" w:lineRule="exact"/>
        <w:ind w:left="479" w:leftChars="228" w:right="0" w:rightChars="0" w:firstLine="0" w:firstLineChars="0"/>
        <w:textAlignment w:val="auto"/>
        <w:outlineLvl w:val="9"/>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7.8 </w:t>
      </w:r>
      <w:r>
        <w:rPr>
          <w:rFonts w:hint="eastAsia" w:ascii="仿宋_GB2312" w:hAnsi="宋体" w:eastAsia="仿宋_GB2312"/>
          <w:color w:val="auto"/>
          <w:sz w:val="24"/>
          <w:szCs w:val="28"/>
          <w:highlight w:val="none"/>
          <w:lang w:val="en-US" w:eastAsia="zh-CN"/>
        </w:rPr>
        <w:t>若甲方因发包人原因突破分包合同约定，要求乙方加快生产进度，确需乙方额</w:t>
      </w:r>
    </w:p>
    <w:p>
      <w:pPr>
        <w:keepNext w:val="0"/>
        <w:keepLines w:val="0"/>
        <w:pageBreakBefore w:val="0"/>
        <w:kinsoku/>
        <w:wordWrap/>
        <w:overflowPunct/>
        <w:topLinePunct w:val="0"/>
        <w:autoSpaceDE/>
        <w:autoSpaceDN/>
        <w:bidi w:val="0"/>
        <w:spacing w:line="480" w:lineRule="exact"/>
        <w:ind w:right="0" w:rightChars="0"/>
        <w:textAlignment w:val="auto"/>
        <w:outlineLvl w:val="9"/>
        <w:rPr>
          <w:rFonts w:hint="eastAsia" w:ascii="仿宋_GB2312" w:hAnsi="宋体" w:eastAsia="仿宋_GB2312"/>
          <w:color w:val="auto"/>
          <w:sz w:val="24"/>
          <w:highlight w:val="none"/>
        </w:rPr>
      </w:pPr>
      <w:r>
        <w:rPr>
          <w:rFonts w:hint="eastAsia" w:ascii="仿宋_GB2312" w:hAnsi="宋体" w:eastAsia="仿宋_GB2312"/>
          <w:color w:val="auto"/>
          <w:sz w:val="24"/>
          <w:szCs w:val="28"/>
          <w:highlight w:val="none"/>
          <w:lang w:val="en-US" w:eastAsia="zh-CN"/>
        </w:rPr>
        <w:t>外增加资源配置，由此导致的乙方成本增加的，甲乙双方就其补偿进行协商，协商结果需经甲方公司审批同意方为有效。若甲乙方双方就其补偿费用无法协商一致，甲方有权进行工作任务分割或清退乙方，乙方应无条件接受。</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20" w:name="_Toc25470"/>
      <w:bookmarkStart w:id="121" w:name="_Toc7676_WPSOffice_Level1"/>
      <w:bookmarkStart w:id="122" w:name="_Toc16841_WPSOffice_Level1"/>
      <w:bookmarkStart w:id="123" w:name="_Toc16761"/>
      <w:bookmarkStart w:id="124" w:name="_Toc7665_WPSOffice_Level1"/>
      <w:r>
        <w:rPr>
          <w:rFonts w:hint="eastAsia" w:ascii="黑体" w:hAnsi="黑体" w:eastAsia="黑体" w:cs="黑体"/>
          <w:b/>
          <w:bCs/>
          <w:color w:val="auto"/>
          <w:kern w:val="2"/>
          <w:sz w:val="24"/>
          <w:szCs w:val="28"/>
          <w:highlight w:val="none"/>
          <w:lang w:val="en-US" w:eastAsia="zh-CN" w:bidi="ar-SA"/>
        </w:rPr>
        <w:t>8 结算与支付</w:t>
      </w:r>
      <w:bookmarkEnd w:id="120"/>
      <w:bookmarkEnd w:id="121"/>
      <w:bookmarkEnd w:id="122"/>
    </w:p>
    <w:p>
      <w:pPr>
        <w:keepNext w:val="0"/>
        <w:keepLines w:val="0"/>
        <w:pageBreakBefore w:val="0"/>
        <w:widowControl w:val="0"/>
        <w:kinsoku/>
        <w:wordWrap/>
        <w:overflowPunct/>
        <w:topLinePunct w:val="0"/>
        <w:autoSpaceDE/>
        <w:autoSpaceDN/>
        <w:bidi w:val="0"/>
        <w:adjustRightInd w:val="0"/>
        <w:snapToGrid w:val="0"/>
        <w:spacing w:line="480" w:lineRule="exact"/>
        <w:ind w:firstLine="480" w:firstLineChars="200"/>
        <w:textAlignment w:val="auto"/>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8.1 过程结算</w:t>
      </w:r>
    </w:p>
    <w:p>
      <w:pPr>
        <w:pStyle w:val="10"/>
        <w:spacing w:line="480" w:lineRule="exact"/>
        <w:ind w:firstLine="480"/>
        <w:rPr>
          <w:rFonts w:hint="eastAsia" w:ascii="仿宋_GB2312" w:hAnsi="宋体" w:eastAsia="仿宋_GB2312" w:cstheme="minorBidi"/>
          <w:color w:val="auto"/>
          <w:spacing w:val="0"/>
          <w:kern w:val="2"/>
          <w:sz w:val="24"/>
          <w:szCs w:val="24"/>
          <w:highlight w:val="none"/>
          <w:u w:val="none"/>
          <w:lang w:val="en-US" w:eastAsia="zh-CN" w:bidi="ar-SA"/>
        </w:rPr>
      </w:pPr>
      <w:r>
        <w:rPr>
          <w:rFonts w:hint="eastAsia" w:ascii="黑体" w:hAnsi="黑体" w:eastAsia="黑体" w:cs="黑体"/>
          <w:b w:val="0"/>
          <w:bCs w:val="0"/>
          <w:color w:val="auto"/>
          <w:sz w:val="24"/>
          <w:szCs w:val="28"/>
          <w:highlight w:val="none"/>
          <w:lang w:val="en-US" w:eastAsia="zh-CN"/>
        </w:rPr>
        <w:t>8.1.1</w:t>
      </w:r>
      <w:r>
        <w:rPr>
          <w:rFonts w:hint="eastAsia" w:ascii="仿宋_GB2312" w:hAnsi="宋体" w:eastAsia="仿宋_GB2312"/>
          <w:color w:val="auto"/>
          <w:sz w:val="24"/>
          <w:szCs w:val="28"/>
          <w:highlight w:val="none"/>
        </w:rPr>
        <w:t>甲方根据</w:t>
      </w:r>
      <w:r>
        <w:rPr>
          <w:rFonts w:hint="eastAsia" w:ascii="仿宋_GB2312" w:hAnsi="宋体" w:eastAsia="仿宋_GB2312"/>
          <w:color w:val="auto"/>
          <w:sz w:val="24"/>
          <w:szCs w:val="28"/>
          <w:highlight w:val="none"/>
          <w:lang w:eastAsia="zh-CN"/>
        </w:rPr>
        <w:t>甲方核算的</w:t>
      </w:r>
      <w:r>
        <w:rPr>
          <w:rFonts w:hint="eastAsia" w:ascii="仿宋_GB2312" w:hAnsi="宋体" w:eastAsia="仿宋_GB2312"/>
          <w:color w:val="auto"/>
          <w:sz w:val="24"/>
          <w:szCs w:val="28"/>
          <w:highlight w:val="none"/>
        </w:rPr>
        <w:t>乙方实际完成的工程量和本合同规定</w:t>
      </w:r>
      <w:r>
        <w:rPr>
          <w:rFonts w:hint="eastAsia" w:ascii="仿宋_GB2312" w:hAnsi="宋体" w:eastAsia="仿宋_GB2312"/>
          <w:color w:val="auto"/>
          <w:sz w:val="24"/>
          <w:szCs w:val="28"/>
          <w:highlight w:val="none"/>
          <w:lang w:eastAsia="zh-CN"/>
        </w:rPr>
        <w:t>的计价原则及</w:t>
      </w:r>
      <w:r>
        <w:rPr>
          <w:rFonts w:hint="eastAsia" w:ascii="仿宋_GB2312" w:hAnsi="宋体" w:eastAsia="仿宋_GB2312"/>
          <w:color w:val="auto"/>
          <w:sz w:val="24"/>
          <w:szCs w:val="28"/>
          <w:highlight w:val="none"/>
        </w:rPr>
        <w:t>单价</w:t>
      </w:r>
      <w:r>
        <w:rPr>
          <w:rFonts w:hint="eastAsia" w:ascii="仿宋_GB2312" w:hAnsi="宋体" w:eastAsia="仿宋_GB2312"/>
          <w:color w:val="auto"/>
          <w:sz w:val="24"/>
          <w:szCs w:val="28"/>
          <w:highlight w:val="none"/>
          <w:lang w:eastAsia="zh-CN"/>
        </w:rPr>
        <w:t>办理过程</w:t>
      </w:r>
      <w:r>
        <w:rPr>
          <w:rFonts w:hint="eastAsia" w:ascii="仿宋_GB2312" w:hAnsi="宋体" w:eastAsia="仿宋_GB2312"/>
          <w:color w:val="auto"/>
          <w:sz w:val="24"/>
          <w:szCs w:val="28"/>
          <w:highlight w:val="none"/>
        </w:rPr>
        <w:t>结算</w:t>
      </w:r>
      <w:r>
        <w:rPr>
          <w:rFonts w:hint="eastAsia" w:ascii="仿宋_GB2312" w:hAnsi="宋体" w:eastAsia="仿宋_GB2312"/>
          <w:color w:val="auto"/>
          <w:sz w:val="24"/>
          <w:szCs w:val="28"/>
          <w:highlight w:val="none"/>
          <w:lang w:eastAsia="zh-CN"/>
        </w:rPr>
        <w:t>，过程</w:t>
      </w:r>
      <w:r>
        <w:rPr>
          <w:rFonts w:hint="eastAsia" w:ascii="仿宋_GB2312" w:hAnsi="宋体" w:eastAsia="仿宋_GB2312"/>
          <w:color w:val="auto"/>
          <w:sz w:val="24"/>
          <w:szCs w:val="28"/>
          <w:highlight w:val="none"/>
        </w:rPr>
        <w:t>结算</w:t>
      </w:r>
      <w:r>
        <w:rPr>
          <w:rFonts w:hint="eastAsia" w:ascii="仿宋_GB2312" w:hAnsi="宋体" w:eastAsia="仿宋_GB2312"/>
          <w:color w:val="auto"/>
          <w:sz w:val="24"/>
          <w:szCs w:val="28"/>
          <w:highlight w:val="none"/>
          <w:lang w:eastAsia="zh-CN"/>
        </w:rPr>
        <w:t>周期为上月</w:t>
      </w:r>
      <w:r>
        <w:rPr>
          <w:rFonts w:hint="eastAsia" w:ascii="仿宋_GB2312" w:hAnsi="宋体" w:eastAsia="仿宋_GB2312"/>
          <w:color w:val="auto"/>
          <w:sz w:val="24"/>
          <w:szCs w:val="28"/>
          <w:highlight w:val="none"/>
          <w:u w:val="single"/>
          <w:lang w:val="en-US" w:eastAsia="zh-CN"/>
        </w:rPr>
        <w:t xml:space="preserve"> 16 </w:t>
      </w:r>
      <w:r>
        <w:rPr>
          <w:rFonts w:hint="eastAsia" w:ascii="仿宋_GB2312" w:hAnsi="宋体" w:eastAsia="仿宋_GB2312"/>
          <w:color w:val="auto"/>
          <w:sz w:val="24"/>
          <w:szCs w:val="28"/>
          <w:highlight w:val="none"/>
          <w:lang w:val="en-US" w:eastAsia="zh-CN"/>
        </w:rPr>
        <w:t>日到当月</w:t>
      </w:r>
      <w:r>
        <w:rPr>
          <w:rFonts w:hint="eastAsia" w:ascii="仿宋_GB2312" w:hAnsi="宋体" w:eastAsia="仿宋_GB2312"/>
          <w:color w:val="auto"/>
          <w:sz w:val="24"/>
          <w:szCs w:val="28"/>
          <w:highlight w:val="none"/>
          <w:u w:val="single"/>
          <w:lang w:val="en-US" w:eastAsia="zh-CN"/>
        </w:rPr>
        <w:t xml:space="preserve"> 15 </w:t>
      </w:r>
      <w:r>
        <w:rPr>
          <w:rFonts w:hint="eastAsia" w:ascii="仿宋_GB2312" w:hAnsi="宋体" w:eastAsia="仿宋_GB2312"/>
          <w:color w:val="auto"/>
          <w:sz w:val="24"/>
          <w:szCs w:val="28"/>
          <w:highlight w:val="none"/>
          <w:lang w:val="en-US" w:eastAsia="zh-CN"/>
        </w:rPr>
        <w:t>日</w:t>
      </w:r>
      <w:r>
        <w:rPr>
          <w:rFonts w:hint="eastAsia" w:ascii="仿宋_GB2312" w:hAnsi="宋体" w:eastAsia="仿宋_GB2312"/>
          <w:color w:val="auto"/>
          <w:sz w:val="24"/>
          <w:szCs w:val="28"/>
          <w:highlight w:val="none"/>
        </w:rPr>
        <w:t>，</w:t>
      </w:r>
      <w:r>
        <w:rPr>
          <w:rFonts w:hint="eastAsia" w:ascii="仿宋_GB2312" w:hAnsi="宋体" w:eastAsia="仿宋_GB2312" w:cstheme="minorBidi"/>
          <w:color w:val="auto"/>
          <w:spacing w:val="0"/>
          <w:kern w:val="2"/>
          <w:sz w:val="24"/>
          <w:szCs w:val="24"/>
          <w:highlight w:val="none"/>
          <w:u w:val="none"/>
          <w:lang w:val="en-US" w:eastAsia="zh-CN" w:bidi="ar-SA"/>
        </w:rPr>
        <w:t>乙方根据已完分项工程，且经甲方项目部验收合格后，按月编制过程结算报表，每月</w:t>
      </w:r>
      <w:r>
        <w:rPr>
          <w:rFonts w:hint="eastAsia" w:ascii="仿宋_GB2312" w:hAnsi="宋体" w:eastAsia="仿宋_GB2312" w:cstheme="minorBidi"/>
          <w:color w:val="auto"/>
          <w:spacing w:val="0"/>
          <w:kern w:val="2"/>
          <w:sz w:val="24"/>
          <w:szCs w:val="24"/>
          <w:highlight w:val="none"/>
          <w:u w:val="single"/>
          <w:lang w:val="en-US" w:eastAsia="zh-CN" w:bidi="ar-SA"/>
        </w:rPr>
        <w:t xml:space="preserve"> 17 </w:t>
      </w:r>
      <w:r>
        <w:rPr>
          <w:rFonts w:hint="eastAsia" w:ascii="仿宋_GB2312" w:hAnsi="宋体" w:eastAsia="仿宋_GB2312" w:cstheme="minorBidi"/>
          <w:color w:val="auto"/>
          <w:spacing w:val="0"/>
          <w:kern w:val="2"/>
          <w:sz w:val="24"/>
          <w:szCs w:val="24"/>
          <w:highlight w:val="none"/>
          <w:u w:val="none"/>
          <w:lang w:val="en-US" w:eastAsia="zh-CN" w:bidi="ar-SA"/>
        </w:rPr>
        <w:t>日前报甲方审核。</w:t>
      </w:r>
      <w:r>
        <w:rPr>
          <w:rFonts w:hint="eastAsia" w:ascii="仿宋_GB2312" w:hAnsi="宋体" w:eastAsia="仿宋_GB2312"/>
          <w:color w:val="auto"/>
          <w:sz w:val="24"/>
          <w:szCs w:val="28"/>
          <w:highlight w:val="none"/>
          <w:lang w:eastAsia="zh-CN"/>
        </w:rPr>
        <w:t>甲方按审定的中期结算金额不超过</w:t>
      </w:r>
      <w:r>
        <w:rPr>
          <w:rFonts w:hint="eastAsia" w:ascii="仿宋_GB2312" w:hAnsi="宋体" w:eastAsia="仿宋_GB2312"/>
          <w:color w:val="auto"/>
          <w:sz w:val="24"/>
          <w:szCs w:val="28"/>
          <w:highlight w:val="none"/>
          <w:u w:val="single" w:color="auto"/>
        </w:rPr>
        <w:t xml:space="preserve"> </w:t>
      </w:r>
      <w:r>
        <w:rPr>
          <w:rFonts w:hint="eastAsia" w:ascii="仿宋_GB2312" w:hAnsi="宋体" w:eastAsia="仿宋_GB2312"/>
          <w:color w:val="auto"/>
          <w:sz w:val="24"/>
          <w:szCs w:val="28"/>
          <w:highlight w:val="none"/>
          <w:u w:val="single" w:color="auto"/>
          <w:lang w:val="en-US" w:eastAsia="zh-CN"/>
        </w:rPr>
        <w:t>70</w:t>
      </w:r>
      <w:r>
        <w:rPr>
          <w:rFonts w:hint="eastAsia" w:ascii="仿宋_GB2312" w:hAnsi="宋体" w:eastAsia="仿宋_GB2312"/>
          <w:color w:val="auto"/>
          <w:sz w:val="24"/>
          <w:szCs w:val="28"/>
          <w:highlight w:val="none"/>
          <w:u w:val="single" w:color="auto"/>
        </w:rPr>
        <w:t xml:space="preserve"> </w:t>
      </w:r>
      <w:r>
        <w:rPr>
          <w:rFonts w:hint="eastAsia" w:ascii="仿宋_GB2312" w:hAnsi="宋体" w:eastAsia="仿宋_GB2312"/>
          <w:color w:val="auto"/>
          <w:sz w:val="24"/>
          <w:szCs w:val="28"/>
          <w:highlight w:val="none"/>
        </w:rPr>
        <w:t>%</w:t>
      </w:r>
      <w:r>
        <w:rPr>
          <w:rFonts w:hint="eastAsia" w:ascii="仿宋_GB2312" w:hAnsi="宋体" w:eastAsia="仿宋_GB2312"/>
          <w:color w:val="auto"/>
          <w:sz w:val="24"/>
          <w:szCs w:val="28"/>
          <w:highlight w:val="none"/>
          <w:lang w:eastAsia="zh-CN"/>
        </w:rPr>
        <w:t>的比例进行支付</w:t>
      </w:r>
      <w:r>
        <w:rPr>
          <w:rFonts w:hint="eastAsia" w:ascii="仿宋_GB2312" w:hAnsi="宋体" w:eastAsia="仿宋_GB2312"/>
          <w:color w:val="auto"/>
          <w:sz w:val="24"/>
          <w:szCs w:val="28"/>
          <w:highlight w:val="none"/>
        </w:rPr>
        <w:t>，甲方同时将应扣乙方款项（包括相应的</w:t>
      </w:r>
      <w:r>
        <w:rPr>
          <w:rFonts w:hint="eastAsia" w:ascii="仿宋_GB2312" w:hAnsi="宋体" w:eastAsia="仿宋_GB2312"/>
          <w:color w:val="auto"/>
          <w:sz w:val="24"/>
          <w:szCs w:val="28"/>
          <w:highlight w:val="none"/>
          <w:lang w:eastAsia="zh-CN"/>
        </w:rPr>
        <w:t>总包配合费</w:t>
      </w:r>
      <w:r>
        <w:rPr>
          <w:rFonts w:hint="eastAsia" w:ascii="仿宋_GB2312" w:hAnsi="宋体" w:eastAsia="仿宋_GB2312"/>
          <w:color w:val="auto"/>
          <w:sz w:val="24"/>
          <w:szCs w:val="28"/>
          <w:highlight w:val="none"/>
        </w:rPr>
        <w:t>、乙方完成工程量按照当地税收政策</w:t>
      </w:r>
      <w:r>
        <w:rPr>
          <w:rFonts w:hint="eastAsia" w:ascii="仿宋_GB2312" w:hAnsi="宋体" w:eastAsia="仿宋_GB2312"/>
          <w:color w:val="auto"/>
          <w:sz w:val="24"/>
          <w:szCs w:val="28"/>
          <w:highlight w:val="none"/>
          <w:lang w:val="en-US" w:eastAsia="zh-CN"/>
        </w:rPr>
        <w:t>除增值税外各</w:t>
      </w:r>
      <w:r>
        <w:rPr>
          <w:rFonts w:hint="eastAsia" w:ascii="仿宋_GB2312" w:hAnsi="宋体" w:eastAsia="仿宋_GB2312"/>
          <w:color w:val="auto"/>
          <w:sz w:val="24"/>
          <w:szCs w:val="28"/>
          <w:highlight w:val="none"/>
        </w:rPr>
        <w:t>税种、税目应负担的税费（如有）及其他所有发生的一切与乙方工程有关的费用）从甲方支付给乙方的进度款中同期予以扣除。</w:t>
      </w:r>
      <w:r>
        <w:rPr>
          <w:rFonts w:hint="eastAsia" w:ascii="仿宋_GB2312" w:hAnsi="宋体" w:eastAsia="仿宋_GB2312"/>
          <w:color w:val="auto"/>
          <w:sz w:val="24"/>
          <w:szCs w:val="28"/>
          <w:highlight w:val="none"/>
          <w:lang w:eastAsia="zh-CN"/>
        </w:rPr>
        <w:t>累计结算金额达到</w:t>
      </w:r>
      <w:r>
        <w:rPr>
          <w:rFonts w:hint="eastAsia" w:ascii="仿宋_GB2312" w:hAnsi="宋体" w:eastAsia="仿宋_GB2312"/>
          <w:color w:val="auto"/>
          <w:sz w:val="24"/>
          <w:szCs w:val="28"/>
          <w:highlight w:val="none"/>
          <w:u w:val="single" w:color="auto"/>
          <w:lang w:val="en-US" w:eastAsia="zh-CN"/>
        </w:rPr>
        <w:t xml:space="preserve"> </w:t>
      </w:r>
      <w:r>
        <w:rPr>
          <w:rFonts w:hint="eastAsia" w:ascii="仿宋_GB2312" w:hAnsi="宋体" w:eastAsia="仿宋_GB2312" w:cs="Times New Roman"/>
          <w:color w:val="auto"/>
          <w:sz w:val="24"/>
          <w:szCs w:val="28"/>
          <w:highlight w:val="none"/>
          <w:u w:val="single" w:color="auto"/>
          <w:lang w:val="en-US" w:eastAsia="zh-CN"/>
        </w:rPr>
        <w:t>100万</w:t>
      </w:r>
      <w:r>
        <w:rPr>
          <w:rFonts w:hint="eastAsia" w:ascii="仿宋_GB2312" w:hAnsi="宋体" w:eastAsia="仿宋_GB2312" w:cs="Times New Roman"/>
          <w:color w:val="auto"/>
          <w:sz w:val="24"/>
          <w:szCs w:val="28"/>
          <w:highlight w:val="none"/>
        </w:rPr>
        <w:t>（</w:t>
      </w:r>
      <w:r>
        <w:rPr>
          <w:rFonts w:hint="eastAsia" w:ascii="仿宋_GB2312" w:hAnsi="宋体" w:eastAsia="仿宋_GB2312" w:cs="Times New Roman"/>
          <w:color w:val="auto"/>
          <w:sz w:val="24"/>
          <w:szCs w:val="28"/>
          <w:highlight w:val="none"/>
          <w:lang w:val="en-US" w:eastAsia="zh-CN"/>
        </w:rPr>
        <w:t>（补充</w:t>
      </w:r>
      <w:r>
        <w:rPr>
          <w:rFonts w:hint="eastAsia" w:ascii="仿宋_GB2312" w:hAnsi="宋体" w:eastAsia="仿宋_GB2312"/>
          <w:color w:val="auto"/>
          <w:sz w:val="24"/>
          <w:szCs w:val="28"/>
          <w:highlight w:val="none"/>
          <w:u w:val="none" w:color="auto"/>
          <w:lang w:val="en-US" w:eastAsia="zh-CN"/>
        </w:rPr>
        <w:t>协议的合同额不作为计算基数），才能进行首次付款，即使暂时无法达到付款条件，乙方也须配合甲方办理每月月度结算。</w:t>
      </w:r>
      <w:r>
        <w:rPr>
          <w:rFonts w:hint="eastAsia" w:ascii="仿宋_GB2312" w:hAnsi="宋体" w:eastAsia="仿宋_GB2312"/>
          <w:color w:val="auto"/>
          <w:sz w:val="24"/>
          <w:szCs w:val="28"/>
          <w:highlight w:val="none"/>
        </w:rPr>
        <w:t>甲方支付乙方工程款时间为甲方收到业主支付的相应工程款后，如因业主拖欠工程款或延期支付甲方过程款</w:t>
      </w:r>
      <w:r>
        <w:rPr>
          <w:rFonts w:hint="eastAsia" w:ascii="仿宋_GB2312" w:hAnsi="宋体" w:eastAsia="仿宋_GB2312"/>
          <w:color w:val="auto"/>
          <w:sz w:val="24"/>
          <w:szCs w:val="28"/>
          <w:highlight w:val="none"/>
          <w:lang w:eastAsia="zh-CN"/>
        </w:rPr>
        <w:t>或质保金</w:t>
      </w:r>
      <w:r>
        <w:rPr>
          <w:rFonts w:hint="eastAsia" w:ascii="仿宋_GB2312" w:hAnsi="宋体" w:eastAsia="仿宋_GB2312"/>
          <w:color w:val="auto"/>
          <w:sz w:val="24"/>
          <w:szCs w:val="28"/>
          <w:highlight w:val="none"/>
        </w:rPr>
        <w:t>，</w:t>
      </w:r>
      <w:r>
        <w:rPr>
          <w:rFonts w:hint="eastAsia" w:ascii="仿宋_GB2312" w:hAnsi="宋体" w:eastAsia="仿宋_GB2312"/>
          <w:color w:val="auto"/>
          <w:sz w:val="24"/>
          <w:szCs w:val="28"/>
          <w:highlight w:val="none"/>
          <w:lang w:eastAsia="zh-CN"/>
        </w:rPr>
        <w:t>即使存在本工程在政府部门进行最终竣工验收之前投入使用等情形，</w:t>
      </w:r>
      <w:r>
        <w:rPr>
          <w:rFonts w:hint="eastAsia" w:ascii="仿宋_GB2312" w:hAnsi="宋体" w:eastAsia="仿宋_GB2312"/>
          <w:color w:val="auto"/>
          <w:sz w:val="24"/>
          <w:szCs w:val="28"/>
          <w:highlight w:val="none"/>
        </w:rPr>
        <w:t>乙方应同样承</w:t>
      </w:r>
      <w:r>
        <w:rPr>
          <w:rFonts w:hint="eastAsia" w:ascii="仿宋_GB2312" w:hAnsi="宋体" w:eastAsia="仿宋_GB2312"/>
          <w:b w:val="0"/>
          <w:bCs w:val="0"/>
          <w:color w:val="auto"/>
          <w:sz w:val="24"/>
          <w:szCs w:val="28"/>
          <w:highlight w:val="none"/>
        </w:rPr>
        <w:t>担拖欠风险，甲方不承担任何违约责任</w:t>
      </w:r>
      <w:r>
        <w:rPr>
          <w:rFonts w:hint="eastAsia" w:ascii="仿宋_GB2312" w:hAnsi="宋体" w:eastAsia="仿宋_GB2312"/>
          <w:b w:val="0"/>
          <w:bCs w:val="0"/>
          <w:color w:val="auto"/>
          <w:sz w:val="24"/>
          <w:szCs w:val="28"/>
          <w:highlight w:val="none"/>
          <w:lang w:eastAsia="zh-CN"/>
        </w:rPr>
        <w:t>，亦无须在收到相应款项之前支付乙方</w:t>
      </w:r>
      <w:r>
        <w:rPr>
          <w:rFonts w:hint="eastAsia" w:ascii="仿宋_GB2312" w:hAnsi="宋体" w:eastAsia="仿宋_GB2312"/>
          <w:b w:val="0"/>
          <w:bCs w:val="0"/>
          <w:color w:val="auto"/>
          <w:sz w:val="24"/>
          <w:szCs w:val="28"/>
          <w:highlight w:val="none"/>
        </w:rPr>
        <w:t>。</w:t>
      </w:r>
      <w:r>
        <w:rPr>
          <w:rFonts w:hint="eastAsia" w:ascii="仿宋" w:hAnsi="仿宋" w:eastAsia="仿宋" w:cs="仿宋"/>
          <w:b w:val="0"/>
          <w:bCs w:val="0"/>
          <w:color w:val="auto"/>
          <w:sz w:val="24"/>
          <w:highlight w:val="none"/>
        </w:rPr>
        <w:t>甲方可以采用银行承兑汇票、商业承兑汇票、信用证方式支付，乙方应接受。甲方仅承担办理银行承兑汇票、商业承兑汇票、信用证环节的手续费。银行承兑汇票、商业承兑汇票、信用证交乙方后，甲方</w:t>
      </w:r>
      <w:r>
        <w:rPr>
          <w:rFonts w:hint="eastAsia" w:ascii="仿宋" w:hAnsi="仿宋" w:eastAsia="仿宋" w:cs="仿宋"/>
          <w:color w:val="auto"/>
          <w:sz w:val="24"/>
          <w:highlight w:val="none"/>
        </w:rPr>
        <w:t>不承担其它任何费用（包括但不限于贴息费、背书转让费用），该费用已含在报价内。</w:t>
      </w:r>
    </w:p>
    <w:p>
      <w:pPr>
        <w:keepNext w:val="0"/>
        <w:keepLines w:val="0"/>
        <w:pageBreakBefore w:val="0"/>
        <w:widowControl w:val="0"/>
        <w:kinsoku/>
        <w:wordWrap/>
        <w:overflowPunct/>
        <w:topLinePunct w:val="0"/>
        <w:autoSpaceDE/>
        <w:autoSpaceDN/>
        <w:bidi w:val="0"/>
        <w:adjustRightInd w:val="0"/>
        <w:snapToGrid w:val="0"/>
        <w:spacing w:line="480" w:lineRule="exact"/>
        <w:ind w:firstLine="480" w:firstLineChars="200"/>
        <w:textAlignment w:val="auto"/>
        <w:rPr>
          <w:rFonts w:hint="eastAsia" w:ascii="仿宋_GB2312" w:hAnsi="宋体" w:eastAsia="仿宋_GB2312" w:cstheme="minorBidi"/>
          <w:color w:val="auto"/>
          <w:spacing w:val="0"/>
          <w:kern w:val="2"/>
          <w:sz w:val="24"/>
          <w:szCs w:val="24"/>
          <w:highlight w:val="none"/>
          <w:u w:val="none"/>
          <w:lang w:val="en-US" w:eastAsia="zh-CN" w:bidi="ar-SA"/>
        </w:rPr>
      </w:pPr>
      <w:r>
        <w:rPr>
          <w:rFonts w:hint="eastAsia" w:ascii="仿宋_GB2312" w:hAnsi="宋体" w:eastAsia="仿宋_GB2312"/>
          <w:color w:val="auto"/>
          <w:sz w:val="24"/>
          <w:szCs w:val="28"/>
          <w:highlight w:val="none"/>
        </w:rPr>
        <w:t>特别说明：</w:t>
      </w:r>
      <w:r>
        <w:rPr>
          <w:rFonts w:hint="eastAsia" w:ascii="仿宋_GB2312" w:hAnsi="宋体" w:eastAsia="仿宋_GB2312" w:cstheme="minorBidi"/>
          <w:color w:val="auto"/>
          <w:spacing w:val="0"/>
          <w:kern w:val="2"/>
          <w:sz w:val="24"/>
          <w:szCs w:val="24"/>
          <w:highlight w:val="none"/>
          <w:u w:val="none"/>
          <w:lang w:val="en-US" w:eastAsia="zh-CN" w:bidi="ar-SA"/>
        </w:rPr>
        <w:t>过程结算仅作为支付工程进度款和财务暂列成本的依据，不作为最终结算的凭证，最终结算以双方办理正式的《最终结算书》为准。</w:t>
      </w:r>
    </w:p>
    <w:p>
      <w:pPr>
        <w:keepNext w:val="0"/>
        <w:keepLines w:val="0"/>
        <w:pageBreakBefore w:val="0"/>
        <w:kinsoku/>
        <w:wordWrap/>
        <w:overflowPunct/>
        <w:topLinePunct w:val="0"/>
        <w:autoSpaceDE/>
        <w:autoSpaceDN/>
        <w:bidi w:val="0"/>
        <w:spacing w:line="360" w:lineRule="auto"/>
        <w:ind w:left="479" w:leftChars="228" w:right="0" w:rightChars="0" w:firstLine="0" w:firstLineChars="0"/>
        <w:outlineLvl w:val="9"/>
        <w:rPr>
          <w:rFonts w:hint="eastAsia" w:ascii="仿宋_GB2312" w:hAnsi="宋体" w:eastAsia="仿宋_GB2312" w:cstheme="minorBidi"/>
          <w:strike w:val="0"/>
          <w:dstrike w:val="0"/>
          <w:color w:val="auto"/>
          <w:spacing w:val="0"/>
          <w:kern w:val="2"/>
          <w:sz w:val="24"/>
          <w:szCs w:val="24"/>
          <w:highlight w:val="none"/>
          <w:u w:val="none"/>
          <w:lang w:val="en-US" w:eastAsia="zh-CN" w:bidi="ar-SA"/>
        </w:rPr>
      </w:pPr>
      <w:r>
        <w:rPr>
          <w:rFonts w:hint="eastAsia" w:ascii="黑体" w:hAnsi="黑体" w:eastAsia="黑体" w:cs="黑体"/>
          <w:b w:val="0"/>
          <w:bCs w:val="0"/>
          <w:color w:val="auto"/>
          <w:sz w:val="24"/>
          <w:szCs w:val="28"/>
          <w:highlight w:val="none"/>
          <w:lang w:val="en-US" w:eastAsia="zh-CN"/>
        </w:rPr>
        <w:t>8.1.2</w:t>
      </w:r>
      <w:r>
        <w:rPr>
          <w:rFonts w:hint="eastAsia" w:ascii="仿宋_GB2312" w:hAnsi="宋体" w:eastAsia="仿宋_GB2312" w:cstheme="minorBidi"/>
          <w:strike w:val="0"/>
          <w:dstrike w:val="0"/>
          <w:color w:val="auto"/>
          <w:spacing w:val="0"/>
          <w:kern w:val="2"/>
          <w:sz w:val="24"/>
          <w:szCs w:val="24"/>
          <w:highlight w:val="none"/>
          <w:u w:val="none"/>
          <w:lang w:val="en-US" w:eastAsia="zh-CN" w:bidi="ar-SA"/>
        </w:rPr>
        <w:t>每月过程结算，乙方应填写甲方项目制定的实完工程部位的工程量结算申请</w:t>
      </w:r>
    </w:p>
    <w:p>
      <w:pPr>
        <w:keepNext w:val="0"/>
        <w:keepLines w:val="0"/>
        <w:pageBreakBefore w:val="0"/>
        <w:kinsoku/>
        <w:wordWrap/>
        <w:overflowPunct/>
        <w:topLinePunct w:val="0"/>
        <w:autoSpaceDE/>
        <w:autoSpaceDN/>
        <w:bidi w:val="0"/>
        <w:spacing w:line="360" w:lineRule="auto"/>
        <w:ind w:right="0" w:rightChars="0"/>
        <w:outlineLvl w:val="9"/>
        <w:rPr>
          <w:rFonts w:hint="eastAsia" w:ascii="仿宋_GB2312" w:hAnsi="宋体" w:eastAsia="仿宋_GB2312" w:cstheme="minorBidi"/>
          <w:strike w:val="0"/>
          <w:dstrike w:val="0"/>
          <w:color w:val="auto"/>
          <w:spacing w:val="0"/>
          <w:kern w:val="2"/>
          <w:sz w:val="24"/>
          <w:szCs w:val="24"/>
          <w:highlight w:val="none"/>
          <w:u w:val="none"/>
          <w:lang w:val="en-US" w:eastAsia="zh-CN" w:bidi="ar-SA"/>
        </w:rPr>
      </w:pPr>
      <w:r>
        <w:rPr>
          <w:rFonts w:hint="eastAsia" w:ascii="仿宋_GB2312" w:hAnsi="宋体" w:eastAsia="仿宋_GB2312" w:cstheme="minorBidi"/>
          <w:strike w:val="0"/>
          <w:dstrike w:val="0"/>
          <w:color w:val="auto"/>
          <w:spacing w:val="0"/>
          <w:kern w:val="2"/>
          <w:sz w:val="24"/>
          <w:szCs w:val="24"/>
          <w:highlight w:val="none"/>
          <w:u w:val="none"/>
          <w:lang w:val="en-US" w:eastAsia="zh-CN" w:bidi="ar-SA"/>
        </w:rPr>
        <w:t>单，交由甲方项目商务合约部办理过程结算（设计变更引起的返工及其它签证工程量另需注明，并附有甲方签认的签证单才能办理过程结算），过程结算经甲方项目部商务合约、工程技术、质量安全、物资设备等人员就施工完成的数量、质量、安全、进度、文明施工、资料评定和材料调拨/领用情况进行会签，经项目生产经理、商务经理、技术负责人会审，项目经理审核，报</w:t>
      </w:r>
      <w:r>
        <w:rPr>
          <w:rFonts w:hint="eastAsia" w:ascii="仿宋_GB2312" w:hAnsi="宋体" w:eastAsia="仿宋_GB2312" w:cstheme="minorBidi"/>
          <w:b/>
          <w:bCs/>
          <w:strike w:val="0"/>
          <w:dstrike w:val="0"/>
          <w:color w:val="auto"/>
          <w:spacing w:val="0"/>
          <w:kern w:val="2"/>
          <w:sz w:val="24"/>
          <w:szCs w:val="24"/>
          <w:highlight w:val="none"/>
          <w:u w:val="none"/>
          <w:lang w:val="en-US" w:eastAsia="zh-CN" w:bidi="ar-SA"/>
        </w:rPr>
        <w:t>分公司</w:t>
      </w:r>
      <w:r>
        <w:rPr>
          <w:rFonts w:hint="eastAsia" w:ascii="仿宋_GB2312" w:hAnsi="宋体" w:eastAsia="仿宋_GB2312" w:cstheme="minorBidi"/>
          <w:strike w:val="0"/>
          <w:dstrike w:val="0"/>
          <w:color w:val="auto"/>
          <w:spacing w:val="0"/>
          <w:kern w:val="2"/>
          <w:sz w:val="24"/>
          <w:szCs w:val="24"/>
          <w:highlight w:val="none"/>
          <w:u w:val="none"/>
          <w:lang w:val="en-US" w:eastAsia="zh-CN" w:bidi="ar-SA"/>
        </w:rPr>
        <w:t>审批后生效。</w:t>
      </w:r>
    </w:p>
    <w:p>
      <w:pPr>
        <w:spacing w:line="360" w:lineRule="auto"/>
        <w:ind w:left="479" w:leftChars="228" w:firstLine="0" w:firstLineChars="0"/>
        <w:rPr>
          <w:rFonts w:hint="eastAsia" w:ascii="仿宋_GB2312" w:hAnsi="宋体" w:eastAsia="仿宋_GB2312" w:cstheme="minorBidi"/>
          <w:strike w:val="0"/>
          <w:dstrike w:val="0"/>
          <w:color w:val="auto"/>
          <w:spacing w:val="0"/>
          <w:kern w:val="2"/>
          <w:sz w:val="24"/>
          <w:szCs w:val="24"/>
          <w:highlight w:val="none"/>
          <w:u w:val="none"/>
          <w:lang w:val="en-US" w:eastAsia="zh-CN" w:bidi="ar-SA"/>
        </w:rPr>
      </w:pPr>
      <w:r>
        <w:rPr>
          <w:rFonts w:hint="eastAsia" w:ascii="黑体" w:hAnsi="黑体" w:eastAsia="黑体" w:cs="黑体"/>
          <w:b w:val="0"/>
          <w:bCs w:val="0"/>
          <w:color w:val="auto"/>
          <w:sz w:val="24"/>
          <w:szCs w:val="28"/>
          <w:highlight w:val="none"/>
          <w:lang w:val="en-US" w:eastAsia="zh-CN"/>
        </w:rPr>
        <w:t xml:space="preserve">8.1.3 </w:t>
      </w:r>
      <w:r>
        <w:rPr>
          <w:rFonts w:hint="eastAsia" w:ascii="仿宋_GB2312" w:hAnsi="宋体" w:eastAsia="仿宋_GB2312" w:cstheme="minorBidi"/>
          <w:strike w:val="0"/>
          <w:dstrike w:val="0"/>
          <w:color w:val="auto"/>
          <w:spacing w:val="0"/>
          <w:kern w:val="2"/>
          <w:sz w:val="24"/>
          <w:szCs w:val="24"/>
          <w:highlight w:val="none"/>
          <w:u w:val="none"/>
          <w:lang w:val="en-US" w:eastAsia="zh-CN" w:bidi="ar-SA"/>
        </w:rPr>
        <w:t>每月过程结算办理完成后，乙方负责完成中建云筑网集采产值的录入工作，</w:t>
      </w:r>
    </w:p>
    <w:p>
      <w:pPr>
        <w:spacing w:line="360" w:lineRule="auto"/>
        <w:rPr>
          <w:rFonts w:hint="eastAsia" w:ascii="仿宋_GB2312" w:hAnsi="宋体" w:eastAsia="仿宋_GB2312" w:cstheme="minorBidi"/>
          <w:strike w:val="0"/>
          <w:dstrike w:val="0"/>
          <w:color w:val="auto"/>
          <w:spacing w:val="0"/>
          <w:kern w:val="2"/>
          <w:sz w:val="24"/>
          <w:szCs w:val="24"/>
          <w:highlight w:val="none"/>
          <w:u w:val="none"/>
          <w:lang w:val="en-US" w:eastAsia="zh-CN" w:bidi="ar-SA"/>
        </w:rPr>
      </w:pPr>
      <w:r>
        <w:rPr>
          <w:rFonts w:hint="eastAsia" w:ascii="仿宋_GB2312" w:hAnsi="宋体" w:eastAsia="仿宋_GB2312" w:cstheme="minorBidi"/>
          <w:strike w:val="0"/>
          <w:dstrike w:val="0"/>
          <w:color w:val="auto"/>
          <w:spacing w:val="0"/>
          <w:kern w:val="2"/>
          <w:sz w:val="24"/>
          <w:szCs w:val="24"/>
          <w:highlight w:val="none"/>
          <w:u w:val="none"/>
          <w:lang w:val="en-US" w:eastAsia="zh-CN" w:bidi="ar-SA"/>
        </w:rPr>
        <w:t>未录入的扣款</w:t>
      </w:r>
      <w:r>
        <w:rPr>
          <w:rFonts w:hint="eastAsia" w:ascii="仿宋_GB2312" w:hAnsi="宋体" w:eastAsia="仿宋_GB2312" w:cstheme="minorBidi"/>
          <w:strike w:val="0"/>
          <w:dstrike w:val="0"/>
          <w:color w:val="auto"/>
          <w:spacing w:val="0"/>
          <w:kern w:val="2"/>
          <w:sz w:val="24"/>
          <w:szCs w:val="24"/>
          <w:highlight w:val="none"/>
          <w:u w:val="single"/>
          <w:lang w:val="en-US" w:eastAsia="zh-CN" w:bidi="ar-SA"/>
        </w:rPr>
        <w:t xml:space="preserve"> 2000 </w:t>
      </w:r>
      <w:r>
        <w:rPr>
          <w:rFonts w:hint="eastAsia" w:ascii="仿宋_GB2312" w:hAnsi="宋体" w:eastAsia="仿宋_GB2312" w:cstheme="minorBidi"/>
          <w:strike w:val="0"/>
          <w:dstrike w:val="0"/>
          <w:color w:val="auto"/>
          <w:spacing w:val="0"/>
          <w:kern w:val="2"/>
          <w:sz w:val="24"/>
          <w:szCs w:val="24"/>
          <w:highlight w:val="none"/>
          <w:u w:val="none"/>
          <w:lang w:val="en-US" w:eastAsia="zh-CN" w:bidi="ar-SA"/>
        </w:rPr>
        <w:t>元/次。</w:t>
      </w:r>
    </w:p>
    <w:p>
      <w:pPr>
        <w:spacing w:line="360" w:lineRule="auto"/>
        <w:ind w:firstLine="480" w:firstLineChars="200"/>
        <w:rPr>
          <w:rFonts w:hint="default"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8.2 最终结算</w:t>
      </w:r>
    </w:p>
    <w:p>
      <w:pPr>
        <w:spacing w:line="360" w:lineRule="auto"/>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8.2.1</w:t>
      </w:r>
      <w:r>
        <w:rPr>
          <w:rFonts w:hint="eastAsia" w:ascii="仿宋_GB2312" w:hAnsi="宋体" w:eastAsia="仿宋_GB2312"/>
          <w:color w:val="auto"/>
          <w:sz w:val="24"/>
          <w:szCs w:val="28"/>
          <w:highlight w:val="none"/>
        </w:rPr>
        <w:t>工程</w:t>
      </w:r>
      <w:r>
        <w:rPr>
          <w:rFonts w:hint="eastAsia" w:ascii="仿宋_GB2312" w:hAnsi="宋体" w:eastAsia="仿宋_GB2312"/>
          <w:color w:val="auto"/>
          <w:sz w:val="24"/>
          <w:szCs w:val="28"/>
          <w:highlight w:val="none"/>
          <w:lang w:eastAsia="zh-CN"/>
        </w:rPr>
        <w:t>最终</w:t>
      </w:r>
      <w:r>
        <w:rPr>
          <w:rFonts w:hint="eastAsia" w:ascii="仿宋_GB2312" w:hAnsi="宋体" w:eastAsia="仿宋_GB2312"/>
          <w:color w:val="auto"/>
          <w:sz w:val="24"/>
          <w:szCs w:val="28"/>
          <w:highlight w:val="none"/>
        </w:rPr>
        <w:t>结算：本合同采取下列第</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 xml:space="preserve">一 </w:t>
      </w:r>
      <w:r>
        <w:rPr>
          <w:rFonts w:hint="eastAsia" w:ascii="仿宋_GB2312" w:hAnsi="宋体" w:eastAsia="仿宋_GB2312"/>
          <w:color w:val="auto"/>
          <w:sz w:val="24"/>
          <w:szCs w:val="28"/>
          <w:highlight w:val="none"/>
        </w:rPr>
        <w:t>种方式执行：</w:t>
      </w:r>
    </w:p>
    <w:p>
      <w:pPr>
        <w:spacing w:line="360" w:lineRule="auto"/>
        <w:ind w:left="479" w:leftChars="228" w:firstLine="0" w:firstLineChars="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lang w:val="en-US" w:eastAsia="zh-CN"/>
        </w:rPr>
        <w:t>第一种方式</w:t>
      </w: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乙方完成承包范围内所有工作内容，经甲方和监理工程师、质量监督</w:t>
      </w:r>
    </w:p>
    <w:p>
      <w:pPr>
        <w:spacing w:line="360" w:lineRule="auto"/>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lang w:eastAsia="zh-CN"/>
        </w:rPr>
        <w:t>单位</w:t>
      </w:r>
      <w:r>
        <w:rPr>
          <w:rFonts w:hint="eastAsia" w:ascii="仿宋_GB2312" w:hAnsi="宋体" w:eastAsia="仿宋_GB2312"/>
          <w:color w:val="auto"/>
          <w:sz w:val="24"/>
          <w:szCs w:val="28"/>
          <w:highlight w:val="none"/>
        </w:rPr>
        <w:t>验收合格后方可办理工程</w:t>
      </w:r>
      <w:r>
        <w:rPr>
          <w:rFonts w:hint="eastAsia" w:ascii="仿宋_GB2312" w:hAnsi="宋体" w:eastAsia="仿宋_GB2312"/>
          <w:color w:val="auto"/>
          <w:sz w:val="24"/>
          <w:szCs w:val="28"/>
          <w:highlight w:val="none"/>
          <w:lang w:eastAsia="zh-CN"/>
        </w:rPr>
        <w:t>最终</w:t>
      </w:r>
      <w:r>
        <w:rPr>
          <w:rFonts w:hint="eastAsia" w:ascii="仿宋_GB2312" w:hAnsi="宋体" w:eastAsia="仿宋_GB2312"/>
          <w:color w:val="auto"/>
          <w:sz w:val="24"/>
          <w:szCs w:val="28"/>
          <w:highlight w:val="none"/>
        </w:rPr>
        <w:t>结算。</w:t>
      </w:r>
    </w:p>
    <w:p>
      <w:pPr>
        <w:spacing w:line="360" w:lineRule="auto"/>
        <w:ind w:firstLine="482" w:firstLineChars="200"/>
        <w:rPr>
          <w:rFonts w:hint="eastAsia" w:ascii="仿宋_GB2312" w:hAnsi="宋体" w:eastAsia="仿宋_GB2312"/>
          <w:strike w:val="0"/>
          <w:dstrike w:val="0"/>
          <w:color w:val="auto"/>
          <w:sz w:val="24"/>
          <w:szCs w:val="28"/>
          <w:highlight w:val="none"/>
        </w:rPr>
      </w:pPr>
      <w:r>
        <w:rPr>
          <w:rFonts w:hint="eastAsia" w:ascii="仿宋_GB2312" w:hAnsi="宋体" w:eastAsia="仿宋_GB2312"/>
          <w:b/>
          <w:bCs/>
          <w:color w:val="auto"/>
          <w:sz w:val="24"/>
          <w:szCs w:val="28"/>
          <w:highlight w:val="none"/>
          <w:lang w:val="en-US" w:eastAsia="zh-CN"/>
        </w:rPr>
        <w:t>第二种方式</w:t>
      </w:r>
      <w:r>
        <w:rPr>
          <w:rFonts w:hint="eastAsia" w:ascii="仿宋_GB2312" w:hAnsi="宋体" w:eastAsia="仿宋_GB2312"/>
          <w:strike w:val="0"/>
          <w:dstrike w:val="0"/>
          <w:color w:val="auto"/>
          <w:sz w:val="24"/>
          <w:szCs w:val="28"/>
          <w:highlight w:val="none"/>
          <w:lang w:val="en-US" w:eastAsia="zh-CN"/>
        </w:rPr>
        <w:t xml:space="preserve"> </w:t>
      </w:r>
      <w:r>
        <w:rPr>
          <w:rFonts w:hint="eastAsia" w:ascii="仿宋_GB2312" w:hAnsi="宋体" w:eastAsia="仿宋_GB2312"/>
          <w:strike w:val="0"/>
          <w:dstrike w:val="0"/>
          <w:color w:val="auto"/>
          <w:sz w:val="24"/>
          <w:szCs w:val="28"/>
          <w:highlight w:val="none"/>
        </w:rPr>
        <w:t>乙方完成承包范围内所有工作内容，经项目竣工验收合格后方可办理工程</w:t>
      </w:r>
      <w:r>
        <w:rPr>
          <w:rFonts w:hint="eastAsia" w:ascii="仿宋_GB2312" w:hAnsi="宋体" w:eastAsia="仿宋_GB2312"/>
          <w:strike w:val="0"/>
          <w:dstrike w:val="0"/>
          <w:color w:val="auto"/>
          <w:sz w:val="24"/>
          <w:szCs w:val="28"/>
          <w:highlight w:val="none"/>
          <w:lang w:eastAsia="zh-CN"/>
        </w:rPr>
        <w:t>最终</w:t>
      </w:r>
      <w:r>
        <w:rPr>
          <w:rFonts w:hint="eastAsia" w:ascii="仿宋_GB2312" w:hAnsi="宋体" w:eastAsia="仿宋_GB2312"/>
          <w:strike w:val="0"/>
          <w:dstrike w:val="0"/>
          <w:color w:val="auto"/>
          <w:sz w:val="24"/>
          <w:szCs w:val="28"/>
          <w:highlight w:val="none"/>
        </w:rPr>
        <w:t>结算。</w:t>
      </w:r>
    </w:p>
    <w:p>
      <w:pPr>
        <w:spacing w:line="360" w:lineRule="auto"/>
        <w:ind w:left="479" w:leftChars="228" w:firstLine="0" w:firstLineChars="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8.2.2 </w:t>
      </w:r>
      <w:r>
        <w:rPr>
          <w:rFonts w:hint="eastAsia" w:ascii="仿宋_GB2312" w:hAnsi="宋体" w:eastAsia="仿宋_GB2312"/>
          <w:color w:val="auto"/>
          <w:sz w:val="24"/>
          <w:szCs w:val="28"/>
          <w:highlight w:val="none"/>
          <w:lang w:val="en-US" w:eastAsia="zh-CN"/>
        </w:rPr>
        <w:t>达到8.2.1条规定，乙方应在一个月内向甲方提交有效的最终结算书（须加</w:t>
      </w:r>
    </w:p>
    <w:p>
      <w:pPr>
        <w:spacing w:line="360" w:lineRule="auto"/>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盖公司和法定代表人印章）。甲方在审核过程中对乙方上报的最终结算资料有异议的，有权要求乙方进行修正和资料补充，最终结算书经甲方项目部审核，由</w:t>
      </w:r>
      <w:r>
        <w:rPr>
          <w:rFonts w:hint="eastAsia" w:ascii="仿宋_GB2312" w:hAnsi="宋体" w:eastAsia="仿宋_GB2312"/>
          <w:b/>
          <w:bCs/>
          <w:color w:val="auto"/>
          <w:sz w:val="24"/>
          <w:szCs w:val="28"/>
          <w:highlight w:val="none"/>
          <w:u w:val="none"/>
          <w:lang w:val="en-US" w:eastAsia="zh-CN"/>
        </w:rPr>
        <w:t>分公司总经理</w:t>
      </w:r>
      <w:r>
        <w:rPr>
          <w:rFonts w:hint="eastAsia" w:ascii="仿宋_GB2312" w:hAnsi="宋体" w:eastAsia="仿宋_GB2312"/>
          <w:color w:val="auto"/>
          <w:sz w:val="24"/>
          <w:szCs w:val="28"/>
          <w:highlight w:val="none"/>
          <w:lang w:val="en-US" w:eastAsia="zh-CN"/>
        </w:rPr>
        <w:t>审批后生效。</w:t>
      </w:r>
    </w:p>
    <w:p>
      <w:pPr>
        <w:spacing w:line="360" w:lineRule="auto"/>
        <w:ind w:left="479" w:leftChars="228" w:firstLine="0" w:firstLineChars="0"/>
        <w:rPr>
          <w:rFonts w:hint="eastAsia" w:ascii="仿宋_GB2312" w:hAnsi="宋体" w:eastAsia="仿宋_GB2312" w:cstheme="minorBidi"/>
          <w:color w:val="auto"/>
          <w:spacing w:val="0"/>
          <w:kern w:val="2"/>
          <w:sz w:val="24"/>
          <w:szCs w:val="24"/>
          <w:highlight w:val="none"/>
          <w:u w:val="none"/>
          <w:lang w:val="en-US" w:eastAsia="zh-CN" w:bidi="ar-SA"/>
        </w:rPr>
      </w:pPr>
      <w:r>
        <w:rPr>
          <w:rFonts w:hint="eastAsia" w:ascii="黑体" w:hAnsi="黑体" w:eastAsia="黑体" w:cs="黑体"/>
          <w:b w:val="0"/>
          <w:bCs w:val="0"/>
          <w:color w:val="auto"/>
          <w:sz w:val="24"/>
          <w:szCs w:val="28"/>
          <w:highlight w:val="none"/>
          <w:lang w:val="en-US" w:eastAsia="zh-CN"/>
        </w:rPr>
        <w:t xml:space="preserve">8.2.3 </w:t>
      </w:r>
      <w:r>
        <w:rPr>
          <w:rFonts w:hint="eastAsia" w:ascii="仿宋_GB2312" w:hAnsi="宋体" w:eastAsia="仿宋_GB2312" w:cstheme="minorBidi"/>
          <w:color w:val="auto"/>
          <w:spacing w:val="0"/>
          <w:kern w:val="2"/>
          <w:sz w:val="24"/>
          <w:szCs w:val="24"/>
          <w:highlight w:val="none"/>
          <w:u w:val="none"/>
          <w:lang w:val="en-US" w:eastAsia="zh-CN" w:bidi="ar-SA"/>
        </w:rPr>
        <w:t>乙方未按合同约定期限提交工程最终结算报告及结算资料的，甲方有权以甲</w:t>
      </w:r>
    </w:p>
    <w:p>
      <w:pPr>
        <w:spacing w:line="360" w:lineRule="auto"/>
        <w:rPr>
          <w:rFonts w:hint="eastAsia" w:ascii="仿宋_GB2312" w:hAnsi="宋体" w:eastAsia="仿宋_GB2312" w:cstheme="minorBidi"/>
          <w:color w:val="auto"/>
          <w:spacing w:val="0"/>
          <w:kern w:val="2"/>
          <w:sz w:val="24"/>
          <w:szCs w:val="24"/>
          <w:highlight w:val="none"/>
          <w:u w:val="none"/>
          <w:lang w:val="en-US" w:eastAsia="zh-CN" w:bidi="ar-SA"/>
        </w:rPr>
      </w:pPr>
      <w:r>
        <w:rPr>
          <w:rFonts w:hint="eastAsia" w:ascii="仿宋_GB2312" w:hAnsi="宋体" w:eastAsia="仿宋_GB2312" w:cstheme="minorBidi"/>
          <w:color w:val="auto"/>
          <w:spacing w:val="0"/>
          <w:kern w:val="2"/>
          <w:sz w:val="24"/>
          <w:szCs w:val="24"/>
          <w:highlight w:val="none"/>
          <w:u w:val="none"/>
          <w:lang w:val="en-US" w:eastAsia="zh-CN" w:bidi="ar-SA"/>
        </w:rPr>
        <w:t>方结算主管部门出具的结算资料作为本合同最终结算金额。最终结算金额自甲方通知送达乙方或在甲方公司网站上公告之日起生效。乙方对最终结算金额有异议的，应当在7日内书面提出并递交相关资料，逾期未提出书面异议也不递交资料的，视为乙方认同甲方出具的最终结算金额。</w:t>
      </w:r>
    </w:p>
    <w:p>
      <w:pPr>
        <w:spacing w:line="480" w:lineRule="exact"/>
        <w:ind w:firstLine="480" w:firstLineChars="200"/>
        <w:jc w:val="left"/>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8.2.4</w:t>
      </w: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乙方的工作</w:t>
      </w:r>
      <w:r>
        <w:rPr>
          <w:rFonts w:hint="eastAsia" w:ascii="仿宋_GB2312" w:hAnsi="宋体" w:eastAsia="仿宋_GB2312"/>
          <w:color w:val="auto"/>
          <w:sz w:val="24"/>
          <w:szCs w:val="28"/>
          <w:highlight w:val="none"/>
          <w:lang w:eastAsia="zh-CN"/>
        </w:rPr>
        <w:t>未全部完成即</w:t>
      </w:r>
      <w:r>
        <w:rPr>
          <w:rFonts w:hint="eastAsia" w:ascii="仿宋_GB2312" w:hAnsi="宋体" w:eastAsia="仿宋_GB2312"/>
          <w:color w:val="auto"/>
          <w:sz w:val="24"/>
          <w:szCs w:val="28"/>
          <w:highlight w:val="none"/>
        </w:rPr>
        <w:t>退场</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lang w:val="en-US" w:eastAsia="zh-CN"/>
        </w:rPr>
        <w:t>或进度、质量、安全文明施工、税务等有关问题</w:t>
      </w:r>
      <w:r>
        <w:rPr>
          <w:rFonts w:hint="eastAsia" w:ascii="仿宋_GB2312" w:hAnsi="宋体" w:eastAsia="仿宋_GB2312"/>
          <w:color w:val="auto"/>
          <w:sz w:val="24"/>
          <w:szCs w:val="28"/>
          <w:highlight w:val="none"/>
        </w:rPr>
        <w:t>达不到合同要求被勒令退场，</w:t>
      </w:r>
      <w:r>
        <w:rPr>
          <w:rFonts w:hint="eastAsia" w:ascii="仿宋_GB2312" w:hAnsi="宋体" w:eastAsia="仿宋_GB2312"/>
          <w:color w:val="auto"/>
          <w:sz w:val="24"/>
          <w:szCs w:val="28"/>
          <w:highlight w:val="none"/>
          <w:lang w:eastAsia="zh-CN"/>
        </w:rPr>
        <w:t>甲方有权</w:t>
      </w:r>
      <w:r>
        <w:rPr>
          <w:rFonts w:hint="eastAsia" w:ascii="仿宋_GB2312" w:hAnsi="宋体" w:eastAsia="仿宋_GB2312"/>
          <w:color w:val="auto"/>
          <w:sz w:val="24"/>
          <w:szCs w:val="28"/>
          <w:highlight w:val="none"/>
        </w:rPr>
        <w:t>按</w:t>
      </w:r>
      <w:r>
        <w:rPr>
          <w:rFonts w:hint="eastAsia" w:ascii="仿宋_GB2312" w:hAnsi="宋体" w:eastAsia="仿宋_GB2312"/>
          <w:color w:val="auto"/>
          <w:sz w:val="24"/>
          <w:szCs w:val="28"/>
          <w:highlight w:val="none"/>
          <w:lang w:eastAsia="zh-CN"/>
        </w:rPr>
        <w:t>乙方</w:t>
      </w:r>
      <w:r>
        <w:rPr>
          <w:rFonts w:hint="eastAsia" w:ascii="仿宋_GB2312" w:hAnsi="宋体" w:eastAsia="仿宋_GB2312"/>
          <w:color w:val="auto"/>
          <w:sz w:val="24"/>
          <w:szCs w:val="28"/>
          <w:highlight w:val="none"/>
        </w:rPr>
        <w:t>所完合格工程</w:t>
      </w:r>
      <w:r>
        <w:rPr>
          <w:rFonts w:hint="eastAsia" w:ascii="仿宋_GB2312" w:hAnsi="宋体" w:eastAsia="仿宋_GB2312"/>
          <w:color w:val="auto"/>
          <w:sz w:val="24"/>
          <w:szCs w:val="28"/>
          <w:highlight w:val="none"/>
          <w:lang w:eastAsia="zh-CN"/>
        </w:rPr>
        <w:t>量</w:t>
      </w:r>
      <w:r>
        <w:rPr>
          <w:rFonts w:hint="eastAsia" w:ascii="仿宋_GB2312" w:hAnsi="宋体" w:eastAsia="仿宋_GB2312"/>
          <w:color w:val="auto"/>
          <w:sz w:val="24"/>
          <w:szCs w:val="28"/>
          <w:highlight w:val="none"/>
          <w:lang w:val="en-US" w:eastAsia="zh-CN"/>
        </w:rPr>
        <w:t>*</w:t>
      </w:r>
      <w:r>
        <w:rPr>
          <w:rFonts w:hint="eastAsia" w:ascii="仿宋_GB2312" w:hAnsi="宋体" w:eastAsia="仿宋_GB2312"/>
          <w:color w:val="auto"/>
          <w:sz w:val="24"/>
          <w:szCs w:val="28"/>
          <w:highlight w:val="none"/>
          <w:lang w:eastAsia="zh-CN"/>
        </w:rPr>
        <w:t>综合固定单价</w:t>
      </w:r>
      <w:r>
        <w:rPr>
          <w:rFonts w:hint="eastAsia" w:ascii="仿宋_GB2312" w:hAnsi="宋体" w:eastAsia="仿宋_GB2312"/>
          <w:color w:val="auto"/>
          <w:sz w:val="24"/>
          <w:szCs w:val="28"/>
          <w:highlight w:val="none"/>
          <w:lang w:val="en-US" w:eastAsia="zh-CN"/>
        </w:rPr>
        <w:t>*7</w:t>
      </w:r>
      <w:r>
        <w:rPr>
          <w:rFonts w:hint="eastAsia" w:ascii="仿宋_GB2312" w:hAnsi="宋体" w:eastAsia="仿宋_GB2312"/>
          <w:color w:val="auto"/>
          <w:sz w:val="24"/>
          <w:szCs w:val="28"/>
          <w:highlight w:val="none"/>
        </w:rPr>
        <w:t>0%同乙方办理</w:t>
      </w:r>
      <w:r>
        <w:rPr>
          <w:rFonts w:hint="eastAsia" w:ascii="仿宋_GB2312" w:hAnsi="宋体" w:eastAsia="仿宋_GB2312"/>
          <w:color w:val="auto"/>
          <w:sz w:val="24"/>
          <w:szCs w:val="28"/>
          <w:highlight w:val="none"/>
          <w:lang w:eastAsia="zh-CN"/>
        </w:rPr>
        <w:t>最终</w:t>
      </w:r>
      <w:r>
        <w:rPr>
          <w:rFonts w:hint="eastAsia" w:ascii="仿宋_GB2312" w:hAnsi="宋体" w:eastAsia="仿宋_GB2312"/>
          <w:color w:val="auto"/>
          <w:sz w:val="24"/>
          <w:szCs w:val="28"/>
          <w:highlight w:val="none"/>
        </w:rPr>
        <w:t>结算。</w:t>
      </w:r>
    </w:p>
    <w:p>
      <w:pPr>
        <w:spacing w:line="480" w:lineRule="exact"/>
        <w:ind w:firstLine="480" w:firstLineChars="200"/>
        <w:jc w:val="left"/>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8.3结算扣款</w:t>
      </w:r>
    </w:p>
    <w:p>
      <w:pPr>
        <w:spacing w:line="480" w:lineRule="exact"/>
        <w:ind w:firstLine="480" w:firstLineChars="200"/>
        <w:jc w:val="left"/>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甲方</w:t>
      </w:r>
      <w:r>
        <w:rPr>
          <w:rFonts w:hint="eastAsia" w:ascii="仿宋_GB2312" w:hAnsi="宋体" w:eastAsia="仿宋_GB2312"/>
          <w:color w:val="auto"/>
          <w:sz w:val="24"/>
          <w:szCs w:val="28"/>
          <w:highlight w:val="none"/>
          <w:lang w:eastAsia="zh-CN"/>
        </w:rPr>
        <w:t>在办理过程结算与最终结算时，</w:t>
      </w:r>
      <w:r>
        <w:rPr>
          <w:rFonts w:hint="eastAsia" w:ascii="仿宋_GB2312" w:hAnsi="宋体" w:eastAsia="仿宋_GB2312"/>
          <w:color w:val="auto"/>
          <w:sz w:val="24"/>
          <w:szCs w:val="28"/>
          <w:highlight w:val="none"/>
        </w:rPr>
        <w:t>应扣乙方款项（</w:t>
      </w:r>
      <w:r>
        <w:rPr>
          <w:rFonts w:hint="eastAsia" w:ascii="仿宋_GB2312" w:hAnsi="宋体" w:eastAsia="仿宋_GB2312"/>
          <w:color w:val="auto"/>
          <w:sz w:val="24"/>
          <w:szCs w:val="28"/>
          <w:highlight w:val="none"/>
          <w:lang w:eastAsia="zh-CN"/>
        </w:rPr>
        <w:t>如：总包配合费</w:t>
      </w:r>
      <w:r>
        <w:rPr>
          <w:rFonts w:hint="eastAsia" w:ascii="仿宋_GB2312" w:hAnsi="宋体" w:eastAsia="仿宋_GB2312"/>
          <w:color w:val="auto"/>
          <w:sz w:val="24"/>
          <w:szCs w:val="28"/>
          <w:highlight w:val="none"/>
        </w:rPr>
        <w:t>、</w:t>
      </w:r>
      <w:r>
        <w:rPr>
          <w:rFonts w:hint="eastAsia" w:ascii="仿宋_GB2312" w:hAnsi="宋体" w:eastAsia="仿宋_GB2312"/>
          <w:color w:val="auto"/>
          <w:sz w:val="24"/>
          <w:szCs w:val="28"/>
          <w:highlight w:val="none"/>
          <w:lang w:eastAsia="zh-CN"/>
        </w:rPr>
        <w:t>甲供主材超耗、罚款、</w:t>
      </w:r>
      <w:r>
        <w:rPr>
          <w:rFonts w:hint="eastAsia" w:ascii="仿宋_GB2312" w:hAnsi="宋体" w:eastAsia="仿宋_GB2312"/>
          <w:color w:val="auto"/>
          <w:sz w:val="24"/>
          <w:szCs w:val="28"/>
          <w:highlight w:val="none"/>
          <w:lang w:val="en-US" w:eastAsia="zh-CN"/>
        </w:rPr>
        <w:t>分包工程签证转扣</w:t>
      </w:r>
      <w:r>
        <w:rPr>
          <w:rFonts w:hint="eastAsia" w:ascii="仿宋_GB2312" w:hAnsi="宋体" w:eastAsia="仿宋_GB2312"/>
          <w:color w:val="auto"/>
          <w:sz w:val="24"/>
          <w:szCs w:val="28"/>
          <w:highlight w:val="none"/>
          <w:lang w:eastAsia="zh-CN"/>
        </w:rPr>
        <w:t>等各类扣款</w:t>
      </w:r>
      <w:r>
        <w:rPr>
          <w:rFonts w:hint="eastAsia" w:ascii="仿宋_GB2312" w:hAnsi="宋体" w:eastAsia="仿宋_GB2312"/>
          <w:color w:val="auto"/>
          <w:sz w:val="24"/>
          <w:szCs w:val="28"/>
          <w:highlight w:val="none"/>
        </w:rPr>
        <w:t>）</w:t>
      </w:r>
      <w:r>
        <w:rPr>
          <w:rFonts w:hint="eastAsia" w:ascii="仿宋_GB2312" w:hAnsi="宋体" w:eastAsia="仿宋_GB2312"/>
          <w:color w:val="auto"/>
          <w:sz w:val="24"/>
          <w:szCs w:val="28"/>
          <w:highlight w:val="none"/>
          <w:lang w:eastAsia="zh-CN"/>
        </w:rPr>
        <w:t>须在当期过程结算或最终结算时直接扣除</w:t>
      </w:r>
      <w:r>
        <w:rPr>
          <w:rFonts w:hint="eastAsia" w:ascii="仿宋_GB2312" w:hAnsi="宋体" w:eastAsia="仿宋_GB2312"/>
          <w:color w:val="auto"/>
          <w:sz w:val="24"/>
          <w:szCs w:val="28"/>
          <w:highlight w:val="none"/>
        </w:rPr>
        <w:t>。</w:t>
      </w:r>
    </w:p>
    <w:p>
      <w:pPr>
        <w:spacing w:line="480" w:lineRule="exact"/>
        <w:ind w:firstLine="480" w:firstLineChars="200"/>
        <w:jc w:val="left"/>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8.4 工程进度款支付</w:t>
      </w:r>
    </w:p>
    <w:p>
      <w:pPr>
        <w:pStyle w:val="10"/>
        <w:spacing w:line="480" w:lineRule="exact"/>
        <w:ind w:firstLine="480" w:firstLineChars="200"/>
        <w:rPr>
          <w:rFonts w:hint="eastAsia" w:ascii="仿宋_GB2312" w:hAnsi="仿宋_GB2312" w:eastAsia="仿宋_GB2312" w:cs="仿宋_GB2312"/>
          <w:strike w:val="0"/>
          <w:dstrike w:val="0"/>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8.4.1 </w:t>
      </w:r>
      <w:r>
        <w:rPr>
          <w:rFonts w:hint="eastAsia" w:ascii="仿宋_GB2312" w:hAnsi="仿宋_GB2312" w:eastAsia="仿宋_GB2312" w:cs="仿宋_GB2312"/>
          <w:strike w:val="0"/>
          <w:dstrike w:val="0"/>
          <w:color w:val="auto"/>
          <w:sz w:val="24"/>
          <w:highlight w:val="none"/>
        </w:rPr>
        <w:t>本工程无预付款。</w:t>
      </w:r>
    </w:p>
    <w:p>
      <w:pPr>
        <w:spacing w:line="480" w:lineRule="exact"/>
        <w:ind w:firstLine="480" w:firstLineChars="200"/>
        <w:jc w:val="left"/>
        <w:rPr>
          <w:rFonts w:hint="eastAsia" w:ascii="仿宋_GB2312" w:hAnsi="宋体" w:eastAsia="仿宋_GB2312"/>
          <w:color w:val="auto"/>
          <w:sz w:val="24"/>
          <w:szCs w:val="28"/>
          <w:highlight w:val="none"/>
          <w:lang w:eastAsia="zh-CN"/>
        </w:rPr>
      </w:pPr>
      <w:r>
        <w:rPr>
          <w:rFonts w:hint="eastAsia" w:ascii="黑体" w:hAnsi="黑体" w:eastAsia="黑体" w:cs="黑体"/>
          <w:b w:val="0"/>
          <w:bCs w:val="0"/>
          <w:color w:val="auto"/>
          <w:kern w:val="2"/>
          <w:sz w:val="24"/>
          <w:szCs w:val="28"/>
          <w:highlight w:val="none"/>
          <w:lang w:val="en-US" w:eastAsia="zh-CN" w:bidi="ar-SA"/>
        </w:rPr>
        <w:t xml:space="preserve">8.4.2 </w:t>
      </w:r>
      <w:r>
        <w:rPr>
          <w:rFonts w:hint="eastAsia" w:ascii="仿宋_GB2312" w:hAnsi="宋体" w:eastAsia="仿宋_GB2312"/>
          <w:color w:val="auto"/>
          <w:sz w:val="24"/>
          <w:szCs w:val="28"/>
          <w:highlight w:val="none"/>
        </w:rPr>
        <w:t>乙方完成承包范围内所有工作内容，经甲方和监理工程师、质量监督站验收合格后</w:t>
      </w:r>
      <w:r>
        <w:rPr>
          <w:rFonts w:hint="eastAsia" w:ascii="仿宋_GB2312" w:hAnsi="宋体" w:eastAsia="仿宋_GB2312"/>
          <w:color w:val="auto"/>
          <w:sz w:val="24"/>
          <w:szCs w:val="28"/>
          <w:highlight w:val="none"/>
          <w:lang w:eastAsia="zh-CN"/>
        </w:rPr>
        <w:t>，甲</w:t>
      </w:r>
      <w:r>
        <w:rPr>
          <w:rFonts w:hint="eastAsia" w:ascii="仿宋_GB2312" w:hAnsi="宋体" w:eastAsia="仿宋_GB2312"/>
          <w:color w:val="auto"/>
          <w:sz w:val="24"/>
          <w:szCs w:val="28"/>
          <w:highlight w:val="none"/>
        </w:rPr>
        <w:t>方支付乙方工程款</w:t>
      </w:r>
      <w:r>
        <w:rPr>
          <w:rFonts w:hint="eastAsia" w:ascii="仿宋_GB2312" w:hAnsi="宋体" w:eastAsia="仿宋_GB2312"/>
          <w:color w:val="auto"/>
          <w:sz w:val="24"/>
          <w:szCs w:val="28"/>
          <w:highlight w:val="none"/>
          <w:lang w:val="en-US" w:eastAsia="zh-CN"/>
        </w:rPr>
        <w:t>不超过</w:t>
      </w:r>
      <w:r>
        <w:rPr>
          <w:rFonts w:hint="eastAsia" w:ascii="仿宋_GB2312" w:hAnsi="宋体" w:eastAsia="仿宋_GB2312"/>
          <w:color w:val="auto"/>
          <w:sz w:val="24"/>
          <w:szCs w:val="28"/>
          <w:highlight w:val="none"/>
          <w:u w:val="single"/>
          <w:lang w:val="en-US" w:eastAsia="zh-CN"/>
        </w:rPr>
        <w:t>75%</w:t>
      </w:r>
      <w:r>
        <w:rPr>
          <w:rFonts w:hint="eastAsia" w:ascii="仿宋_GB2312" w:hAnsi="宋体" w:eastAsia="仿宋_GB2312"/>
          <w:color w:val="auto"/>
          <w:sz w:val="24"/>
          <w:szCs w:val="28"/>
          <w:highlight w:val="none"/>
          <w:lang w:val="en-US" w:eastAsia="zh-CN"/>
        </w:rPr>
        <w:t>；</w:t>
      </w:r>
      <w:r>
        <w:rPr>
          <w:rFonts w:hint="eastAsia" w:ascii="仿宋_GB2312" w:hAnsi="宋体" w:eastAsia="仿宋_GB2312"/>
          <w:color w:val="auto"/>
          <w:sz w:val="24"/>
          <w:szCs w:val="28"/>
          <w:highlight w:val="none"/>
        </w:rPr>
        <w:t>工程结算</w:t>
      </w:r>
      <w:r>
        <w:rPr>
          <w:rFonts w:hint="eastAsia" w:ascii="仿宋_GB2312" w:hAnsi="宋体" w:eastAsia="仿宋_GB2312"/>
          <w:color w:val="auto"/>
          <w:sz w:val="24"/>
          <w:szCs w:val="28"/>
          <w:highlight w:val="none"/>
          <w:lang w:eastAsia="zh-CN"/>
        </w:rPr>
        <w:t>办理</w:t>
      </w:r>
      <w:r>
        <w:rPr>
          <w:rFonts w:hint="eastAsia" w:ascii="仿宋_GB2312" w:hAnsi="宋体" w:eastAsia="仿宋_GB2312"/>
          <w:color w:val="auto"/>
          <w:sz w:val="24"/>
          <w:szCs w:val="28"/>
          <w:highlight w:val="none"/>
        </w:rPr>
        <w:t>完</w:t>
      </w:r>
      <w:r>
        <w:rPr>
          <w:rFonts w:hint="eastAsia" w:ascii="仿宋_GB2312" w:hAnsi="宋体" w:eastAsia="仿宋_GB2312"/>
          <w:color w:val="auto"/>
          <w:sz w:val="24"/>
          <w:szCs w:val="28"/>
          <w:highlight w:val="none"/>
          <w:lang w:eastAsia="zh-CN"/>
        </w:rPr>
        <w:t>后</w:t>
      </w:r>
      <w:r>
        <w:rPr>
          <w:rFonts w:hint="eastAsia" w:ascii="仿宋_GB2312" w:hAnsi="宋体" w:eastAsia="仿宋_GB2312"/>
          <w:color w:val="auto"/>
          <w:sz w:val="24"/>
          <w:szCs w:val="28"/>
          <w:highlight w:val="none"/>
        </w:rPr>
        <w:t>（附结算流程），待业主相应工程款项到位后，甲方支付乙方工程款</w:t>
      </w:r>
      <w:r>
        <w:rPr>
          <w:rFonts w:hint="eastAsia" w:ascii="仿宋_GB2312" w:hAnsi="宋体" w:eastAsia="仿宋_GB2312"/>
          <w:color w:val="auto"/>
          <w:sz w:val="24"/>
          <w:szCs w:val="28"/>
          <w:highlight w:val="none"/>
          <w:lang w:val="en-US" w:eastAsia="zh-CN"/>
        </w:rPr>
        <w:t>不超过</w:t>
      </w:r>
      <w:r>
        <w:rPr>
          <w:rFonts w:hint="eastAsia" w:ascii="仿宋_GB2312" w:hAnsi="宋体" w:eastAsia="仿宋_GB2312"/>
          <w:color w:val="auto"/>
          <w:sz w:val="24"/>
          <w:szCs w:val="28"/>
          <w:highlight w:val="none"/>
          <w:u w:val="single"/>
          <w:lang w:val="en-US" w:eastAsia="zh-CN"/>
        </w:rPr>
        <w:t>85</w:t>
      </w:r>
      <w:r>
        <w:rPr>
          <w:rFonts w:hint="eastAsia" w:ascii="仿宋_GB2312" w:hAnsi="宋体" w:eastAsia="仿宋_GB2312"/>
          <w:color w:val="auto"/>
          <w:sz w:val="24"/>
          <w:szCs w:val="28"/>
          <w:highlight w:val="none"/>
          <w:u w:val="single"/>
        </w:rPr>
        <w:t>%</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工程结算</w:t>
      </w:r>
      <w:r>
        <w:rPr>
          <w:rFonts w:hint="eastAsia" w:ascii="仿宋_GB2312" w:hAnsi="宋体" w:eastAsia="仿宋_GB2312"/>
          <w:color w:val="auto"/>
          <w:sz w:val="24"/>
          <w:szCs w:val="28"/>
          <w:highlight w:val="none"/>
          <w:lang w:eastAsia="zh-CN"/>
        </w:rPr>
        <w:t>办理</w:t>
      </w:r>
      <w:r>
        <w:rPr>
          <w:rFonts w:hint="eastAsia" w:ascii="仿宋_GB2312" w:hAnsi="宋体" w:eastAsia="仿宋_GB2312"/>
          <w:color w:val="auto"/>
          <w:sz w:val="24"/>
          <w:szCs w:val="28"/>
          <w:highlight w:val="none"/>
        </w:rPr>
        <w:t>完</w:t>
      </w:r>
      <w:r>
        <w:rPr>
          <w:rFonts w:hint="eastAsia" w:ascii="仿宋_GB2312" w:hAnsi="宋体" w:eastAsia="仿宋_GB2312"/>
          <w:color w:val="auto"/>
          <w:sz w:val="24"/>
          <w:szCs w:val="28"/>
          <w:highlight w:val="none"/>
          <w:lang w:eastAsia="zh-CN"/>
        </w:rPr>
        <w:t>一年</w:t>
      </w:r>
      <w:r>
        <w:rPr>
          <w:rFonts w:hint="eastAsia" w:ascii="仿宋_GB2312" w:hAnsi="宋体" w:eastAsia="仿宋_GB2312"/>
          <w:color w:val="auto"/>
          <w:kern w:val="2"/>
          <w:sz w:val="24"/>
          <w:szCs w:val="28"/>
          <w:highlight w:val="none"/>
          <w:lang w:eastAsia="zh-CN"/>
        </w:rPr>
        <w:t>且</w:t>
      </w:r>
      <w:r>
        <w:rPr>
          <w:rFonts w:hint="eastAsia" w:ascii="仿宋_GB2312" w:hAnsi="宋体" w:eastAsia="仿宋_GB2312"/>
          <w:color w:val="auto"/>
          <w:kern w:val="2"/>
          <w:sz w:val="24"/>
          <w:szCs w:val="28"/>
          <w:highlight w:val="none"/>
        </w:rPr>
        <w:t>业主相应工程款项到位</w:t>
      </w:r>
      <w:r>
        <w:rPr>
          <w:rFonts w:hint="eastAsia" w:ascii="仿宋_GB2312" w:hAnsi="宋体" w:eastAsia="仿宋_GB2312"/>
          <w:color w:val="auto"/>
          <w:sz w:val="24"/>
          <w:szCs w:val="28"/>
          <w:highlight w:val="none"/>
          <w:lang w:eastAsia="zh-CN"/>
        </w:rPr>
        <w:t>后，</w:t>
      </w:r>
      <w:r>
        <w:rPr>
          <w:rFonts w:hint="eastAsia" w:ascii="仿宋_GB2312" w:hAnsi="宋体" w:eastAsia="仿宋_GB2312"/>
          <w:color w:val="auto"/>
          <w:sz w:val="24"/>
          <w:szCs w:val="28"/>
          <w:highlight w:val="none"/>
        </w:rPr>
        <w:t>甲方支付乙方工程款</w:t>
      </w:r>
      <w:r>
        <w:rPr>
          <w:rFonts w:hint="eastAsia" w:ascii="仿宋_GB2312" w:hAnsi="宋体" w:eastAsia="仿宋_GB2312"/>
          <w:color w:val="auto"/>
          <w:sz w:val="24"/>
          <w:szCs w:val="28"/>
          <w:highlight w:val="none"/>
          <w:lang w:val="en-US" w:eastAsia="zh-CN"/>
        </w:rPr>
        <w:t>不超过</w:t>
      </w:r>
      <w:r>
        <w:rPr>
          <w:rFonts w:hint="eastAsia" w:ascii="仿宋_GB2312" w:hAnsi="宋体" w:eastAsia="仿宋_GB2312"/>
          <w:color w:val="auto"/>
          <w:sz w:val="24"/>
          <w:szCs w:val="28"/>
          <w:highlight w:val="none"/>
          <w:u w:val="single"/>
          <w:lang w:val="en-US" w:eastAsia="zh-CN"/>
        </w:rPr>
        <w:t>95</w:t>
      </w:r>
      <w:r>
        <w:rPr>
          <w:rFonts w:hint="eastAsia" w:ascii="仿宋_GB2312" w:hAnsi="宋体" w:eastAsia="仿宋_GB2312"/>
          <w:color w:val="auto"/>
          <w:sz w:val="24"/>
          <w:szCs w:val="28"/>
          <w:highlight w:val="none"/>
          <w:u w:val="single"/>
        </w:rPr>
        <w:t>%</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剩余</w:t>
      </w:r>
      <w:r>
        <w:rPr>
          <w:rFonts w:hint="eastAsia" w:ascii="仿宋_GB2312" w:hAnsi="宋体" w:eastAsia="仿宋_GB2312"/>
          <w:color w:val="auto"/>
          <w:sz w:val="24"/>
          <w:szCs w:val="28"/>
          <w:highlight w:val="none"/>
          <w:u w:val="single"/>
          <w:lang w:val="en-US" w:eastAsia="zh-CN"/>
        </w:rPr>
        <w:t>5</w:t>
      </w:r>
      <w:r>
        <w:rPr>
          <w:rFonts w:hint="eastAsia" w:ascii="仿宋_GB2312" w:hAnsi="宋体" w:eastAsia="仿宋_GB2312"/>
          <w:color w:val="auto"/>
          <w:sz w:val="24"/>
          <w:szCs w:val="28"/>
          <w:highlight w:val="none"/>
          <w:u w:val="single"/>
        </w:rPr>
        <w:t>%</w:t>
      </w:r>
      <w:r>
        <w:rPr>
          <w:rFonts w:hint="eastAsia" w:ascii="仿宋_GB2312" w:hAnsi="宋体" w:eastAsia="仿宋_GB2312"/>
          <w:color w:val="auto"/>
          <w:sz w:val="24"/>
          <w:szCs w:val="28"/>
          <w:highlight w:val="none"/>
        </w:rPr>
        <w:t>作为工程质保金,返还时间同总包合同返还时间。</w:t>
      </w:r>
    </w:p>
    <w:p>
      <w:pPr>
        <w:pStyle w:val="10"/>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8.4.3</w:t>
      </w:r>
      <w:r>
        <w:rPr>
          <w:rFonts w:hint="eastAsia" w:ascii="仿宋_GB2312" w:hAnsi="宋体" w:eastAsia="仿宋_GB2312"/>
          <w:color w:val="auto"/>
          <w:sz w:val="24"/>
          <w:szCs w:val="28"/>
          <w:highlight w:val="none"/>
        </w:rPr>
        <w:t>甲方</w:t>
      </w:r>
      <w:r>
        <w:rPr>
          <w:rFonts w:hint="eastAsia" w:ascii="仿宋_GB2312" w:hAnsi="宋体" w:eastAsia="仿宋_GB2312"/>
          <w:color w:val="auto"/>
          <w:sz w:val="24"/>
          <w:szCs w:val="28"/>
          <w:highlight w:val="none"/>
          <w:lang w:eastAsia="zh-CN"/>
        </w:rPr>
        <w:t>支付过程和完工进度款的</w:t>
      </w:r>
      <w:r>
        <w:rPr>
          <w:rFonts w:hint="eastAsia" w:ascii="仿宋_GB2312" w:hAnsi="宋体" w:eastAsia="仿宋_GB2312"/>
          <w:color w:val="auto"/>
          <w:sz w:val="24"/>
          <w:szCs w:val="28"/>
          <w:highlight w:val="none"/>
        </w:rPr>
        <w:t>同时将应扣乙方款项（乙方完成工程量按照当地税收政策</w:t>
      </w:r>
      <w:r>
        <w:rPr>
          <w:rFonts w:hint="eastAsia" w:ascii="仿宋_GB2312" w:hAnsi="宋体" w:eastAsia="仿宋_GB2312"/>
          <w:color w:val="auto"/>
          <w:sz w:val="24"/>
          <w:szCs w:val="28"/>
          <w:highlight w:val="none"/>
          <w:lang w:val="en-US" w:eastAsia="zh-CN"/>
        </w:rPr>
        <w:t>除增值税外的各</w:t>
      </w:r>
      <w:r>
        <w:rPr>
          <w:rFonts w:hint="eastAsia" w:ascii="仿宋_GB2312" w:hAnsi="宋体" w:eastAsia="仿宋_GB2312"/>
          <w:color w:val="auto"/>
          <w:sz w:val="24"/>
          <w:szCs w:val="28"/>
          <w:highlight w:val="none"/>
        </w:rPr>
        <w:t>税种、税目应负担的税费及其他所有发生的一切与乙方工程有关的费用</w:t>
      </w:r>
      <w:r>
        <w:rPr>
          <w:rFonts w:hint="eastAsia" w:ascii="仿宋_GB2312" w:hAnsi="宋体" w:eastAsia="仿宋_GB2312"/>
          <w:color w:val="auto"/>
          <w:sz w:val="24"/>
          <w:szCs w:val="28"/>
          <w:highlight w:val="none"/>
          <w:lang w:eastAsia="zh-CN"/>
        </w:rPr>
        <w:t>等</w:t>
      </w:r>
      <w:r>
        <w:rPr>
          <w:rFonts w:hint="eastAsia" w:ascii="仿宋_GB2312" w:hAnsi="宋体" w:eastAsia="仿宋_GB2312"/>
          <w:color w:val="auto"/>
          <w:sz w:val="24"/>
          <w:szCs w:val="28"/>
          <w:highlight w:val="none"/>
        </w:rPr>
        <w:t>）从甲方支付给乙方的进度款中同期予以扣除。</w:t>
      </w:r>
    </w:p>
    <w:p>
      <w:pPr>
        <w:pStyle w:val="10"/>
        <w:spacing w:line="480" w:lineRule="exact"/>
        <w:ind w:firstLine="480" w:firstLineChars="200"/>
        <w:rPr>
          <w:rFonts w:hint="eastAsia" w:ascii="仿宋_GB2312" w:hAnsi="宋体" w:eastAsia="仿宋_GB2312"/>
          <w:strike/>
          <w:dstrike w:val="0"/>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 xml:space="preserve">8.4.4 </w:t>
      </w:r>
      <w:r>
        <w:rPr>
          <w:rFonts w:hint="eastAsia" w:ascii="仿宋_GB2312" w:hAnsi="宋体" w:eastAsia="仿宋_GB2312"/>
          <w:color w:val="auto"/>
          <w:sz w:val="24"/>
          <w:szCs w:val="28"/>
          <w:highlight w:val="none"/>
        </w:rPr>
        <w:t>如因</w:t>
      </w:r>
      <w:r>
        <w:rPr>
          <w:rFonts w:hint="eastAsia" w:ascii="仿宋_GB2312" w:hAnsi="宋体" w:eastAsia="仿宋_GB2312"/>
          <w:color w:val="auto"/>
          <w:sz w:val="24"/>
          <w:szCs w:val="28"/>
          <w:highlight w:val="none"/>
          <w:lang w:eastAsia="zh-CN"/>
        </w:rPr>
        <w:t>发包人</w:t>
      </w:r>
      <w:r>
        <w:rPr>
          <w:rFonts w:hint="eastAsia" w:ascii="仿宋_GB2312" w:hAnsi="宋体" w:eastAsia="仿宋_GB2312"/>
          <w:color w:val="auto"/>
          <w:sz w:val="24"/>
          <w:szCs w:val="28"/>
          <w:highlight w:val="none"/>
        </w:rPr>
        <w:t>拖欠工程款或延期支付甲方过程款</w:t>
      </w:r>
      <w:r>
        <w:rPr>
          <w:rFonts w:hint="eastAsia" w:ascii="仿宋_GB2312" w:hAnsi="宋体" w:eastAsia="仿宋_GB2312"/>
          <w:strike w:val="0"/>
          <w:dstrike w:val="0"/>
          <w:color w:val="auto"/>
          <w:sz w:val="24"/>
          <w:szCs w:val="28"/>
          <w:highlight w:val="none"/>
          <w:lang w:eastAsia="zh-CN"/>
        </w:rPr>
        <w:t>或质保金</w:t>
      </w:r>
      <w:r>
        <w:rPr>
          <w:rFonts w:hint="eastAsia" w:ascii="仿宋_GB2312" w:hAnsi="宋体" w:eastAsia="仿宋_GB2312"/>
          <w:color w:val="auto"/>
          <w:sz w:val="24"/>
          <w:szCs w:val="28"/>
          <w:highlight w:val="none"/>
        </w:rPr>
        <w:t>，</w:t>
      </w:r>
      <w:r>
        <w:rPr>
          <w:rFonts w:hint="eastAsia" w:ascii="仿宋_GB2312" w:hAnsi="宋体" w:eastAsia="仿宋_GB2312"/>
          <w:color w:val="auto"/>
          <w:sz w:val="24"/>
          <w:szCs w:val="28"/>
          <w:highlight w:val="none"/>
          <w:lang w:eastAsia="zh-CN"/>
        </w:rPr>
        <w:t>即使存在本工程在政府部门进行最终竣工验收之前投入使用等情形，</w:t>
      </w:r>
      <w:r>
        <w:rPr>
          <w:rFonts w:hint="eastAsia" w:ascii="仿宋_GB2312" w:hAnsi="宋体" w:eastAsia="仿宋_GB2312"/>
          <w:color w:val="auto"/>
          <w:sz w:val="24"/>
          <w:szCs w:val="28"/>
          <w:highlight w:val="none"/>
        </w:rPr>
        <w:t>乙方应同样承担</w:t>
      </w:r>
      <w:r>
        <w:rPr>
          <w:rFonts w:hint="eastAsia" w:ascii="仿宋_GB2312" w:hAnsi="宋体" w:eastAsia="仿宋_GB2312"/>
          <w:color w:val="auto"/>
          <w:sz w:val="24"/>
          <w:szCs w:val="28"/>
          <w:highlight w:val="none"/>
          <w:lang w:eastAsia="zh-CN"/>
        </w:rPr>
        <w:t>相应</w:t>
      </w:r>
      <w:r>
        <w:rPr>
          <w:rFonts w:hint="eastAsia" w:ascii="仿宋_GB2312" w:hAnsi="宋体" w:eastAsia="仿宋_GB2312"/>
          <w:color w:val="auto"/>
          <w:sz w:val="24"/>
          <w:szCs w:val="28"/>
          <w:highlight w:val="none"/>
        </w:rPr>
        <w:t>风险，甲方不承担任何违约责任</w:t>
      </w:r>
      <w:r>
        <w:rPr>
          <w:rFonts w:hint="eastAsia" w:ascii="仿宋_GB2312" w:hAnsi="宋体" w:eastAsia="仿宋_GB2312"/>
          <w:color w:val="auto"/>
          <w:sz w:val="24"/>
          <w:szCs w:val="28"/>
          <w:highlight w:val="none"/>
          <w:lang w:eastAsia="zh-CN"/>
        </w:rPr>
        <w:t>，亦无须在收到相应款项之前支付乙方</w:t>
      </w:r>
      <w:r>
        <w:rPr>
          <w:rFonts w:hint="eastAsia" w:ascii="仿宋_GB2312" w:hAnsi="宋体" w:eastAsia="仿宋_GB2312"/>
          <w:color w:val="auto"/>
          <w:sz w:val="24"/>
          <w:szCs w:val="28"/>
          <w:highlight w:val="none"/>
        </w:rPr>
        <w:t>。</w:t>
      </w:r>
    </w:p>
    <w:p>
      <w:pPr>
        <w:spacing w:line="480" w:lineRule="exact"/>
        <w:ind w:firstLine="480" w:firstLineChars="200"/>
        <w:jc w:val="left"/>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 xml:space="preserve">8.4.5 </w:t>
      </w:r>
      <w:r>
        <w:rPr>
          <w:rFonts w:hint="eastAsia" w:ascii="仿宋_GB2312" w:hAnsi="宋体" w:eastAsia="仿宋_GB2312"/>
          <w:color w:val="auto"/>
          <w:sz w:val="24"/>
          <w:szCs w:val="28"/>
          <w:highlight w:val="none"/>
        </w:rPr>
        <w:t>乙方指定</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盛红良</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为</w:t>
      </w:r>
      <w:r>
        <w:rPr>
          <w:rFonts w:hint="eastAsia" w:ascii="仿宋_GB2312" w:hAnsi="宋体" w:eastAsia="仿宋_GB2312"/>
          <w:color w:val="auto"/>
          <w:sz w:val="24"/>
          <w:szCs w:val="28"/>
          <w:highlight w:val="none"/>
          <w:lang w:eastAsia="zh-CN"/>
        </w:rPr>
        <w:t>本</w:t>
      </w:r>
      <w:r>
        <w:rPr>
          <w:rFonts w:hint="eastAsia" w:ascii="仿宋_GB2312" w:hAnsi="宋体" w:eastAsia="仿宋_GB2312"/>
          <w:color w:val="auto"/>
          <w:sz w:val="24"/>
          <w:szCs w:val="28"/>
          <w:highlight w:val="none"/>
        </w:rPr>
        <w:t>合同收款业务办理人，甲方以银行转帐、电汇等非现金方式支付至乙方指定开户银行</w:t>
      </w:r>
      <w:r>
        <w:rPr>
          <w:rFonts w:hint="eastAsia" w:ascii="仿宋_GB2312" w:hAnsi="宋体" w:eastAsia="仿宋_GB2312"/>
          <w:color w:val="auto"/>
          <w:sz w:val="24"/>
          <w:szCs w:val="28"/>
          <w:highlight w:val="none"/>
          <w:u w:val="single"/>
        </w:rPr>
        <w:t xml:space="preserve"> </w:t>
      </w:r>
      <w:r>
        <w:rPr>
          <w:rFonts w:hint="eastAsia" w:ascii="仿宋" w:hAnsi="仿宋" w:eastAsia="仿宋" w:cs="仿宋"/>
          <w:color w:val="auto"/>
          <w:sz w:val="24"/>
          <w:highlight w:val="none"/>
          <w:u w:val="single"/>
          <w:lang w:val="en-US" w:eastAsia="zh-CN"/>
        </w:rPr>
        <w:t xml:space="preserve">湖南星沙农村商业银行股份有限公司湘龙支行 </w:t>
      </w:r>
      <w:r>
        <w:rPr>
          <w:rFonts w:hint="eastAsia" w:ascii="仿宋" w:hAnsi="仿宋" w:eastAsia="仿宋" w:cs="仿宋"/>
          <w:color w:val="auto"/>
          <w:sz w:val="24"/>
          <w:highlight w:val="none"/>
          <w:u w:val="none" w:color="auto"/>
          <w:lang w:val="en-US" w:eastAsia="zh-CN"/>
        </w:rPr>
        <w:t>,</w:t>
      </w:r>
      <w:r>
        <w:rPr>
          <w:rFonts w:hint="eastAsia" w:ascii="仿宋_GB2312" w:hAnsi="宋体" w:eastAsia="仿宋_GB2312"/>
          <w:color w:val="auto"/>
          <w:sz w:val="24"/>
          <w:szCs w:val="28"/>
          <w:highlight w:val="none"/>
          <w:u w:val="none" w:color="auto"/>
        </w:rPr>
        <w:t xml:space="preserve"> </w:t>
      </w:r>
      <w:r>
        <w:rPr>
          <w:rFonts w:hint="eastAsia" w:ascii="仿宋_GB2312" w:hAnsi="宋体" w:eastAsia="仿宋_GB2312"/>
          <w:color w:val="auto"/>
          <w:sz w:val="24"/>
          <w:szCs w:val="28"/>
          <w:highlight w:val="none"/>
        </w:rPr>
        <w:t>户名</w:t>
      </w:r>
      <w:r>
        <w:rPr>
          <w:rFonts w:hint="eastAsia" w:ascii="仿宋_GB2312" w:hAnsi="宋体" w:eastAsia="仿宋_GB2312"/>
          <w:color w:val="auto"/>
          <w:sz w:val="24"/>
          <w:szCs w:val="28"/>
          <w:highlight w:val="none"/>
          <w:u w:val="single"/>
        </w:rPr>
        <w:t xml:space="preserve"> </w:t>
      </w:r>
      <w:r>
        <w:rPr>
          <w:rFonts w:hint="eastAsia" w:ascii="仿宋" w:hAnsi="仿宋" w:eastAsia="仿宋" w:cs="仿宋"/>
          <w:color w:val="auto"/>
          <w:sz w:val="24"/>
          <w:highlight w:val="none"/>
          <w:u w:val="single"/>
          <w:lang w:val="en-US" w:eastAsia="zh-Hans"/>
        </w:rPr>
        <w:t>周李</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rPr>
        <w:t>，账号</w:t>
      </w:r>
      <w:r>
        <w:rPr>
          <w:rFonts w:hint="eastAsia" w:ascii="仿宋_GB2312" w:hAnsi="宋体" w:eastAsia="仿宋_GB2312"/>
          <w:color w:val="auto"/>
          <w:sz w:val="24"/>
          <w:szCs w:val="28"/>
          <w:highlight w:val="none"/>
          <w:u w:val="single"/>
        </w:rPr>
        <w:t xml:space="preserve"> </w:t>
      </w:r>
      <w:r>
        <w:rPr>
          <w:rFonts w:hint="default" w:ascii="仿宋_GB2312" w:hAnsi="宋体" w:eastAsia="仿宋_GB2312"/>
          <w:color w:val="000000"/>
          <w:kern w:val="2"/>
          <w:sz w:val="24"/>
          <w:szCs w:val="24"/>
          <w:highlight w:val="none"/>
          <w:u w:val="single"/>
          <w:lang w:eastAsia="zh-CN"/>
        </w:rPr>
        <w:t>314551030337</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eastAsia="zh-CN"/>
        </w:rPr>
        <w:t>。除在合同结算价款范围内支付本分包工程的农民工工资外，结算</w:t>
      </w:r>
      <w:r>
        <w:rPr>
          <w:rFonts w:hint="eastAsia" w:ascii="仿宋_GB2312" w:hAnsi="宋体" w:eastAsia="仿宋_GB2312"/>
          <w:color w:val="auto"/>
          <w:sz w:val="24"/>
          <w:szCs w:val="28"/>
          <w:highlight w:val="none"/>
        </w:rPr>
        <w:t>工程款只允许支付到</w:t>
      </w:r>
      <w:r>
        <w:rPr>
          <w:rFonts w:hint="eastAsia" w:ascii="仿宋_GB2312" w:hAnsi="宋体" w:eastAsia="仿宋_GB2312"/>
          <w:color w:val="auto"/>
          <w:sz w:val="24"/>
          <w:szCs w:val="28"/>
          <w:highlight w:val="none"/>
          <w:lang w:eastAsia="zh-CN"/>
        </w:rPr>
        <w:t>乙方指定账户</w:t>
      </w:r>
      <w:r>
        <w:rPr>
          <w:rFonts w:hint="eastAsia" w:ascii="仿宋_GB2312" w:hAnsi="宋体" w:eastAsia="仿宋_GB2312"/>
          <w:color w:val="auto"/>
          <w:sz w:val="24"/>
          <w:szCs w:val="28"/>
          <w:highlight w:val="none"/>
        </w:rPr>
        <w:t>，不接受乙方</w:t>
      </w:r>
      <w:r>
        <w:rPr>
          <w:rFonts w:hint="eastAsia" w:ascii="仿宋_GB2312" w:hAnsi="宋体" w:eastAsia="仿宋_GB2312"/>
          <w:color w:val="auto"/>
          <w:sz w:val="24"/>
          <w:szCs w:val="28"/>
          <w:highlight w:val="none"/>
          <w:lang w:eastAsia="zh-CN"/>
        </w:rPr>
        <w:t>其他</w:t>
      </w:r>
      <w:r>
        <w:rPr>
          <w:rFonts w:hint="eastAsia" w:ascii="仿宋_GB2312" w:hAnsi="宋体" w:eastAsia="仿宋_GB2312"/>
          <w:color w:val="auto"/>
          <w:sz w:val="24"/>
          <w:szCs w:val="28"/>
          <w:highlight w:val="none"/>
        </w:rPr>
        <w:t>任何形式的付款委托。</w:t>
      </w:r>
    </w:p>
    <w:p>
      <w:pPr>
        <w:spacing w:line="480" w:lineRule="exact"/>
        <w:ind w:firstLine="480" w:firstLineChars="200"/>
        <w:jc w:val="left"/>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8.4.6</w:t>
      </w:r>
      <w:r>
        <w:rPr>
          <w:rFonts w:hint="eastAsia" w:ascii="仿宋_GB2312" w:hAnsi="宋体" w:eastAsia="仿宋_GB2312"/>
          <w:color w:val="auto"/>
          <w:sz w:val="24"/>
          <w:szCs w:val="28"/>
          <w:highlight w:val="none"/>
          <w:lang w:val="en-US" w:eastAsia="zh-CN"/>
        </w:rPr>
        <w:t>甲乙双方每季度（或每半年）进行财务对账。</w:t>
      </w:r>
      <w:bookmarkEnd w:id="123"/>
      <w:bookmarkEnd w:id="124"/>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仿宋_GB2312" w:hAnsi="宋体" w:eastAsia="仿宋_GB2312" w:cs="Times New Roman"/>
          <w:b/>
          <w:bCs/>
          <w:color w:val="auto"/>
          <w:kern w:val="2"/>
          <w:sz w:val="24"/>
          <w:szCs w:val="28"/>
          <w:highlight w:val="none"/>
          <w:lang w:val="en-US" w:eastAsia="zh-CN" w:bidi="ar-SA"/>
        </w:rPr>
      </w:pPr>
      <w:bookmarkStart w:id="125" w:name="_Toc13343"/>
      <w:bookmarkStart w:id="126" w:name="_Toc24896_WPSOffice_Level1"/>
      <w:bookmarkStart w:id="127" w:name="_Toc18309_WPSOffice_Level1"/>
      <w:r>
        <w:rPr>
          <w:rFonts w:hint="eastAsia" w:ascii="仿宋_GB2312" w:hAnsi="宋体" w:eastAsia="仿宋_GB2312" w:cs="Times New Roman"/>
          <w:b/>
          <w:bCs/>
          <w:color w:val="auto"/>
          <w:kern w:val="2"/>
          <w:sz w:val="24"/>
          <w:szCs w:val="28"/>
          <w:highlight w:val="none"/>
          <w:lang w:val="en-US" w:eastAsia="zh-CN" w:bidi="ar-SA"/>
        </w:rPr>
        <w:t>9 增值税发票</w:t>
      </w:r>
      <w:bookmarkEnd w:id="125"/>
      <w:bookmarkEnd w:id="126"/>
      <w:bookmarkEnd w:id="127"/>
    </w:p>
    <w:p>
      <w:pPr>
        <w:spacing w:line="480" w:lineRule="exact"/>
        <w:ind w:firstLine="480" w:firstLineChars="200"/>
        <w:rPr>
          <w:rFonts w:hint="eastAsia" w:ascii="仿宋_GB2312" w:hAnsi="宋体" w:eastAsia="仿宋_GB2312"/>
          <w:color w:val="auto"/>
          <w:kern w:val="2"/>
          <w:sz w:val="24"/>
          <w:szCs w:val="24"/>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9.1 </w:t>
      </w:r>
      <w:r>
        <w:rPr>
          <w:rFonts w:hint="eastAsia" w:ascii="仿宋_GB2312" w:hAnsi="宋体" w:eastAsia="仿宋_GB2312"/>
          <w:color w:val="auto"/>
          <w:kern w:val="2"/>
          <w:sz w:val="24"/>
          <w:szCs w:val="24"/>
          <w:highlight w:val="none"/>
          <w:u w:val="none"/>
        </w:rPr>
        <w:t>向政府机关交纳的所有</w:t>
      </w:r>
      <w:r>
        <w:rPr>
          <w:rFonts w:hint="eastAsia" w:ascii="仿宋_GB2312" w:hAnsi="宋体" w:eastAsia="仿宋_GB2312"/>
          <w:color w:val="auto"/>
          <w:kern w:val="2"/>
          <w:sz w:val="24"/>
          <w:szCs w:val="24"/>
          <w:highlight w:val="none"/>
          <w:u w:val="none"/>
          <w:lang w:val="en-US" w:eastAsia="zh-CN"/>
        </w:rPr>
        <w:t>相关</w:t>
      </w:r>
      <w:r>
        <w:rPr>
          <w:rFonts w:hint="eastAsia" w:ascii="仿宋_GB2312" w:hAnsi="宋体" w:eastAsia="仿宋_GB2312"/>
          <w:color w:val="auto"/>
          <w:kern w:val="2"/>
          <w:sz w:val="24"/>
          <w:szCs w:val="24"/>
          <w:highlight w:val="none"/>
          <w:u w:val="none"/>
        </w:rPr>
        <w:t>税费及其他所有发生的一切与本工程有关的费用均由乙方自行承担。为适应税法要求，乙方需</w:t>
      </w:r>
      <w:r>
        <w:rPr>
          <w:rFonts w:hint="eastAsia" w:ascii="仿宋_GB2312" w:hAnsi="宋体" w:eastAsia="仿宋_GB2312"/>
          <w:color w:val="auto"/>
          <w:kern w:val="2"/>
          <w:sz w:val="24"/>
          <w:szCs w:val="24"/>
          <w:highlight w:val="none"/>
          <w:u w:val="none"/>
          <w:lang w:val="en-US" w:eastAsia="zh-CN"/>
        </w:rPr>
        <w:t>在付款前</w:t>
      </w:r>
      <w:r>
        <w:rPr>
          <w:rFonts w:hint="eastAsia" w:ascii="仿宋_GB2312" w:hAnsi="宋体" w:eastAsia="仿宋_GB2312"/>
          <w:color w:val="auto"/>
          <w:kern w:val="2"/>
          <w:sz w:val="24"/>
          <w:szCs w:val="24"/>
          <w:highlight w:val="none"/>
          <w:u w:val="none"/>
          <w:lang w:eastAsia="zh-CN"/>
        </w:rPr>
        <w:t>按过程结算审定金额提供合法有效</w:t>
      </w:r>
      <w:r>
        <w:rPr>
          <w:rFonts w:hint="eastAsia" w:ascii="仿宋_GB2312" w:hAnsi="宋体" w:eastAsia="仿宋_GB2312"/>
          <w:color w:val="auto"/>
          <w:kern w:val="2"/>
          <w:sz w:val="24"/>
          <w:szCs w:val="24"/>
          <w:highlight w:val="none"/>
          <w:u w:val="none"/>
        </w:rPr>
        <w:t>增值税</w:t>
      </w:r>
      <w:r>
        <w:rPr>
          <w:rFonts w:hint="eastAsia" w:ascii="仿宋_GB2312" w:hAnsi="宋体" w:eastAsia="仿宋_GB2312"/>
          <w:color w:val="auto"/>
          <w:kern w:val="2"/>
          <w:sz w:val="24"/>
          <w:szCs w:val="24"/>
          <w:highlight w:val="none"/>
          <w:u w:val="none"/>
          <w:lang w:eastAsia="zh-CN"/>
        </w:rPr>
        <w:t>（请勾选）</w:t>
      </w:r>
      <w:r>
        <w:rPr>
          <w:rFonts w:hint="eastAsia" w:ascii="仿宋_GB2312" w:hAnsi="宋体" w:eastAsia="仿宋_GB2312"/>
          <w:color w:val="auto"/>
          <w:kern w:val="2"/>
          <w:sz w:val="24"/>
          <w:szCs w:val="24"/>
          <w:highlight w:val="none"/>
          <w:u w:val="single" w:color="auto"/>
          <w:lang w:val="en-US" w:eastAsia="zh-CN"/>
        </w:rPr>
        <w:sym w:font="Wingdings 2" w:char="0052"/>
      </w:r>
      <w:r>
        <w:rPr>
          <w:rFonts w:hint="eastAsia" w:ascii="仿宋_GB2312" w:hAnsi="宋体" w:eastAsia="仿宋_GB2312"/>
          <w:color w:val="auto"/>
          <w:kern w:val="2"/>
          <w:sz w:val="24"/>
          <w:szCs w:val="24"/>
          <w:highlight w:val="none"/>
          <w:u w:val="single" w:color="auto"/>
          <w:lang w:val="en-US" w:eastAsia="zh-CN"/>
        </w:rPr>
        <w:t xml:space="preserve"> 普通  □ 专用</w:t>
      </w:r>
      <w:r>
        <w:rPr>
          <w:rFonts w:hint="eastAsia" w:ascii="仿宋_GB2312" w:hAnsi="宋体" w:eastAsia="仿宋_GB2312"/>
          <w:color w:val="auto"/>
          <w:kern w:val="2"/>
          <w:sz w:val="24"/>
          <w:szCs w:val="24"/>
          <w:highlight w:val="none"/>
          <w:u w:val="none"/>
        </w:rPr>
        <w:t>发票原件给甲方</w:t>
      </w:r>
      <w:r>
        <w:rPr>
          <w:rFonts w:hint="eastAsia" w:ascii="仿宋_GB2312" w:hAnsi="宋体" w:eastAsia="仿宋_GB2312"/>
          <w:color w:val="auto"/>
          <w:kern w:val="2"/>
          <w:sz w:val="24"/>
          <w:szCs w:val="24"/>
          <w:highlight w:val="none"/>
          <w:u w:val="none"/>
          <w:lang w:eastAsia="zh-CN"/>
        </w:rPr>
        <w:t>，</w:t>
      </w:r>
      <w:r>
        <w:rPr>
          <w:rFonts w:hint="eastAsia" w:ascii="仿宋_GB2312" w:hAnsi="宋体" w:eastAsia="仿宋_GB2312"/>
          <w:color w:val="auto"/>
          <w:kern w:val="2"/>
          <w:sz w:val="24"/>
          <w:szCs w:val="24"/>
          <w:highlight w:val="none"/>
          <w:u w:val="none"/>
          <w:lang w:val="en-US" w:eastAsia="zh-CN"/>
        </w:rPr>
        <w:t>增值税率为</w:t>
      </w:r>
      <w:r>
        <w:rPr>
          <w:rFonts w:hint="eastAsia" w:ascii="仿宋_GB2312" w:hAnsi="宋体" w:eastAsia="仿宋_GB2312"/>
          <w:color w:val="auto"/>
          <w:kern w:val="2"/>
          <w:sz w:val="24"/>
          <w:szCs w:val="24"/>
          <w:highlight w:val="none"/>
          <w:u w:val="single" w:color="auto"/>
          <w:lang w:val="en-US" w:eastAsia="zh-CN"/>
        </w:rPr>
        <w:t xml:space="preserve"> 3 </w:t>
      </w:r>
      <w:r>
        <w:rPr>
          <w:rFonts w:hint="eastAsia" w:ascii="仿宋_GB2312" w:hAnsi="宋体" w:eastAsia="仿宋_GB2312"/>
          <w:color w:val="auto"/>
          <w:kern w:val="2"/>
          <w:sz w:val="24"/>
          <w:szCs w:val="24"/>
          <w:highlight w:val="none"/>
          <w:u w:val="none" w:color="auto"/>
          <w:lang w:val="en-US" w:eastAsia="zh-CN"/>
        </w:rPr>
        <w:t>%</w:t>
      </w:r>
      <w:r>
        <w:rPr>
          <w:rFonts w:hint="eastAsia" w:ascii="仿宋_GB2312" w:hAnsi="宋体" w:eastAsia="仿宋_GB2312"/>
          <w:color w:val="auto"/>
          <w:kern w:val="2"/>
          <w:sz w:val="24"/>
          <w:szCs w:val="24"/>
          <w:highlight w:val="none"/>
          <w:u w:val="none"/>
          <w:lang w:val="en-US" w:eastAsia="zh-CN"/>
        </w:rPr>
        <w:t>（</w:t>
      </w:r>
      <w:r>
        <w:rPr>
          <w:rFonts w:hint="eastAsia" w:ascii="仿宋_GB2312" w:hAnsi="宋体" w:eastAsia="仿宋_GB2312"/>
          <w:color w:val="auto"/>
          <w:sz w:val="24"/>
          <w:szCs w:val="28"/>
          <w:highlight w:val="none"/>
          <w:lang w:val="en-US" w:eastAsia="zh-CN"/>
        </w:rPr>
        <w:t>如遇国家税法政策调整则进行相应调整</w:t>
      </w:r>
      <w:r>
        <w:rPr>
          <w:rFonts w:hint="eastAsia" w:ascii="仿宋_GB2312" w:hAnsi="宋体" w:eastAsia="仿宋_GB2312"/>
          <w:color w:val="auto"/>
          <w:kern w:val="2"/>
          <w:sz w:val="24"/>
          <w:szCs w:val="24"/>
          <w:highlight w:val="none"/>
          <w:u w:val="none"/>
          <w:lang w:val="en-US" w:eastAsia="zh-CN"/>
        </w:rPr>
        <w:t>）</w:t>
      </w:r>
      <w:r>
        <w:rPr>
          <w:rFonts w:hint="eastAsia" w:ascii="仿宋_GB2312" w:hAnsi="宋体" w:eastAsia="仿宋_GB2312"/>
          <w:color w:val="auto"/>
          <w:kern w:val="2"/>
          <w:sz w:val="24"/>
          <w:szCs w:val="24"/>
          <w:highlight w:val="none"/>
          <w:u w:val="none"/>
        </w:rPr>
        <w:t>。</w:t>
      </w:r>
      <w:r>
        <w:rPr>
          <w:rFonts w:hint="eastAsia" w:ascii="仿宋_GB2312" w:hAnsi="宋体" w:eastAsia="仿宋_GB2312"/>
          <w:color w:val="auto"/>
          <w:kern w:val="2"/>
          <w:sz w:val="24"/>
          <w:szCs w:val="24"/>
          <w:highlight w:val="none"/>
          <w:u w:val="none"/>
          <w:lang w:eastAsia="zh-CN"/>
        </w:rPr>
        <w:t>增值发票需按照甲方指定信息开具（包含但不限于甲方名称、税号、项目名称、项目所在地等信息）。</w:t>
      </w:r>
      <w:r>
        <w:rPr>
          <w:rFonts w:hint="eastAsia" w:ascii="仿宋_GB2312" w:hAnsi="宋体" w:eastAsia="仿宋_GB2312"/>
          <w:color w:val="auto"/>
          <w:kern w:val="2"/>
          <w:sz w:val="24"/>
          <w:szCs w:val="24"/>
          <w:highlight w:val="none"/>
          <w:u w:val="none"/>
          <w:lang w:val="en-US" w:eastAsia="zh-CN"/>
        </w:rPr>
        <w:t>若乙方为小规模纳税人，且需提供增值税专用发票的，则乙方需提供由税务机关代开的增值税专用发票。</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若汇总开具增值税专用发票的，则乙方需同时提供防伪税控系统开具的《销售货物或者提供应税劳务清单》，并加盖发票专用章。</w:t>
      </w:r>
    </w:p>
    <w:p>
      <w:pPr>
        <w:spacing w:line="480" w:lineRule="exact"/>
        <w:ind w:firstLine="480" w:firstLineChars="200"/>
        <w:rPr>
          <w:rFonts w:hint="eastAsia" w:ascii="仿宋_GB2312" w:hAnsi="宋体" w:eastAsia="仿宋_GB2312"/>
          <w:color w:val="auto"/>
          <w:kern w:val="2"/>
          <w:sz w:val="24"/>
          <w:szCs w:val="24"/>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9.2 </w:t>
      </w:r>
      <w:r>
        <w:rPr>
          <w:rFonts w:hint="eastAsia" w:ascii="仿宋_GB2312" w:hAnsi="宋体" w:eastAsia="仿宋_GB2312"/>
          <w:color w:val="auto"/>
          <w:kern w:val="2"/>
          <w:sz w:val="24"/>
          <w:szCs w:val="24"/>
          <w:highlight w:val="none"/>
          <w:u w:val="none"/>
          <w:lang w:val="en-US" w:eastAsia="zh-CN"/>
        </w:rPr>
        <w:t>乙方应在每期结算办理完成后7日内将发票送达甲方指定人员，甲方指定人员签收发票的日期为发票的送达日期。以快递方式送达的，甲方指定人员签收快递后发现乙方开具或税务机关代开的增值税发票存在下列第9.3项情形之一而向乙方提出拒收的，不视为甲方已签收。</w:t>
      </w:r>
    </w:p>
    <w:p>
      <w:pPr>
        <w:spacing w:line="480" w:lineRule="exact"/>
        <w:ind w:firstLine="480" w:firstLineChars="200"/>
        <w:rPr>
          <w:rFonts w:hint="eastAsia" w:ascii="仿宋_GB2312" w:hAnsi="宋体" w:eastAsia="仿宋_GB2312"/>
          <w:color w:val="auto"/>
          <w:kern w:val="2"/>
          <w:sz w:val="24"/>
          <w:szCs w:val="24"/>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9.3</w:t>
      </w:r>
      <w:r>
        <w:rPr>
          <w:rFonts w:hint="eastAsia" w:ascii="仿宋_GB2312" w:hAnsi="宋体" w:eastAsia="仿宋_GB2312"/>
          <w:color w:val="auto"/>
          <w:kern w:val="2"/>
          <w:sz w:val="24"/>
          <w:szCs w:val="24"/>
          <w:highlight w:val="none"/>
          <w:u w:val="none"/>
          <w:lang w:val="en-US" w:eastAsia="zh-CN"/>
        </w:rPr>
        <w:t>不符合法律法规规范性文件规定或合同约定开具、送达、认证、抵扣增值税发票的情形：</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①乙方开具虚假发票的（如：虚开增值税发票，开具伪造、变造的增值税发票）；</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②乙方开具发票种类错误的（如：增值税专用发票开成增值税普通发票）；</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③乙方开具发票上记载的信息错误的（如：甲方与乙方基本信息、发票号码、开票时间、金额、税率、税额等错误；字迹不清，压线、错格；项目不齐全；缺少发票专用章；备注栏遗漏填写等）；</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④因乙方延迟送达增值税专用发票导致甲方不能认证、抵扣的；</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⑤因乙方开具虚假增值税专用发票导致甲方不能认证、抵扣的；</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⑥因乙方开具的增值税专用发票上记载的信息错误导致甲方不能认证、抵扣的；</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⑦汇总开具增值税专用发票时，未一并提供防伪税控系统开具的《销售货物或提供应税劳务清单》的，或提供的《销售货物或提供应税劳务清单》上未加盖发票专用章的；</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⑧其他违反法律法规规范性文件规定或合同约定开具的增值税发票的。</w:t>
      </w:r>
    </w:p>
    <w:p>
      <w:pPr>
        <w:numPr>
          <w:ilvl w:val="0"/>
          <w:numId w:val="0"/>
        </w:numPr>
        <w:spacing w:line="480" w:lineRule="exact"/>
        <w:ind w:firstLine="480" w:firstLineChars="200"/>
        <w:rPr>
          <w:rFonts w:hint="eastAsia" w:ascii="仿宋_GB2312" w:hAnsi="宋体" w:eastAsia="仿宋_GB2312"/>
          <w:color w:val="auto"/>
          <w:kern w:val="2"/>
          <w:sz w:val="24"/>
          <w:szCs w:val="24"/>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9.4 </w:t>
      </w:r>
      <w:r>
        <w:rPr>
          <w:rFonts w:hint="eastAsia" w:ascii="仿宋_GB2312" w:hAnsi="宋体" w:eastAsia="仿宋_GB2312"/>
          <w:color w:val="auto"/>
          <w:kern w:val="2"/>
          <w:sz w:val="24"/>
          <w:szCs w:val="24"/>
          <w:highlight w:val="none"/>
          <w:u w:val="none"/>
          <w:lang w:val="en-US" w:eastAsia="zh-CN"/>
        </w:rPr>
        <w:t>拒收发票的处理</w:t>
      </w:r>
    </w:p>
    <w:p>
      <w:pPr>
        <w:numPr>
          <w:ilvl w:val="0"/>
          <w:numId w:val="0"/>
        </w:numPr>
        <w:spacing w:line="480" w:lineRule="exact"/>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 xml:space="preserve">    若乙方开具或税务机关代开的增值税发票存在本款第9.3项情形之一的，则甲方有权拒收增值税发票，并有权暂停支付相应款项直到甲方收到符合要求的增值税发票之日止。</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乙方在甲方拒收发票之日起7日内重新开具或提供符合要求的增值税发票并送达甲方。若因甲方原因提供错误开票信息的，甲方应在拒收的同时向乙方提供正确开票信息。</w:t>
      </w:r>
    </w:p>
    <w:p>
      <w:pPr>
        <w:spacing w:line="480" w:lineRule="exact"/>
        <w:ind w:firstLine="480"/>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本款中甲方拒收发票，或甲方暂停支付款项等行为，不视为甲方违约，且乙方不得以此为由中止履行合同约定的义务。</w:t>
      </w:r>
    </w:p>
    <w:p>
      <w:pPr>
        <w:numPr>
          <w:ilvl w:val="0"/>
          <w:numId w:val="0"/>
        </w:numPr>
        <w:spacing w:line="480" w:lineRule="exact"/>
        <w:ind w:firstLine="480" w:firstLineChars="200"/>
        <w:rPr>
          <w:rFonts w:hint="eastAsia" w:ascii="仿宋_GB2312" w:hAnsi="宋体" w:eastAsia="仿宋_GB2312"/>
          <w:color w:val="auto"/>
          <w:kern w:val="2"/>
          <w:sz w:val="24"/>
          <w:szCs w:val="24"/>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9.5 </w:t>
      </w:r>
      <w:r>
        <w:rPr>
          <w:rFonts w:hint="eastAsia" w:ascii="仿宋_GB2312" w:hAnsi="宋体" w:eastAsia="仿宋_GB2312"/>
          <w:color w:val="auto"/>
          <w:kern w:val="2"/>
          <w:sz w:val="24"/>
          <w:szCs w:val="24"/>
          <w:highlight w:val="none"/>
          <w:u w:val="none"/>
          <w:lang w:val="en-US" w:eastAsia="zh-CN"/>
        </w:rPr>
        <w:t>因发票违约的违约金及合同解除的约定</w:t>
      </w:r>
    </w:p>
    <w:p>
      <w:pPr>
        <w:numPr>
          <w:ilvl w:val="0"/>
          <w:numId w:val="0"/>
        </w:numPr>
        <w:spacing w:line="480" w:lineRule="exact"/>
        <w:rPr>
          <w:rFonts w:hint="eastAsia" w:ascii="仿宋_GB2312" w:hAnsi="宋体" w:eastAsia="仿宋_GB2312"/>
          <w:color w:val="auto"/>
          <w:kern w:val="2"/>
          <w:sz w:val="24"/>
          <w:szCs w:val="24"/>
          <w:highlight w:val="none"/>
          <w:u w:val="none"/>
          <w:lang w:val="en-US" w:eastAsia="zh-CN"/>
        </w:rPr>
      </w:pPr>
      <w:r>
        <w:rPr>
          <w:rFonts w:hint="eastAsia" w:ascii="仿宋_GB2312" w:hAnsi="宋体" w:eastAsia="仿宋_GB2312"/>
          <w:color w:val="auto"/>
          <w:kern w:val="2"/>
          <w:sz w:val="24"/>
          <w:szCs w:val="24"/>
          <w:highlight w:val="none"/>
          <w:u w:val="none"/>
          <w:lang w:val="en-US" w:eastAsia="zh-CN"/>
        </w:rPr>
        <w:t xml:space="preserve">    若乙方开具或提供的增值税专用发票存在本款第9.3项约定情形之一的，除适用本款第9.4项约定外，且需赔偿甲方损失。若乙方开具或提供的增值税专用发票发生本款第9.3项情形超过3次的或给甲方造成重大损失的，则乙方除按本款前述约定承担责任外，甲方有权单方解除本合同。</w:t>
      </w:r>
    </w:p>
    <w:p>
      <w:pPr>
        <w:numPr>
          <w:ilvl w:val="0"/>
          <w:numId w:val="0"/>
        </w:numPr>
        <w:spacing w:line="480" w:lineRule="exact"/>
        <w:ind w:firstLine="480" w:firstLineChars="200"/>
        <w:rPr>
          <w:rFonts w:hint="eastAsia" w:ascii="仿宋_GB2312" w:hAnsi="宋体" w:eastAsia="仿宋_GB2312"/>
          <w:color w:val="auto"/>
          <w:kern w:val="2"/>
          <w:sz w:val="24"/>
          <w:szCs w:val="24"/>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9.6</w:t>
      </w:r>
      <w:r>
        <w:rPr>
          <w:rFonts w:hint="eastAsia" w:ascii="仿宋_GB2312" w:hAnsi="宋体" w:eastAsia="仿宋_GB2312"/>
          <w:color w:val="auto"/>
          <w:kern w:val="2"/>
          <w:sz w:val="24"/>
          <w:szCs w:val="24"/>
          <w:highlight w:val="none"/>
          <w:u w:val="none"/>
          <w:lang w:val="en-US" w:eastAsia="zh-CN"/>
        </w:rPr>
        <w:t xml:space="preserve"> 若甲方从结算款中扣除了违约金、损失赔偿额等款项的，乙方仍应按扣除前的结算金额开具增值税发票。</w:t>
      </w:r>
    </w:p>
    <w:p>
      <w:pPr>
        <w:numPr>
          <w:ilvl w:val="0"/>
          <w:numId w:val="0"/>
        </w:numPr>
        <w:spacing w:line="480" w:lineRule="exact"/>
        <w:ind w:firstLine="480" w:firstLineChars="200"/>
        <w:rPr>
          <w:rFonts w:hint="eastAsia" w:ascii="仿宋_GB2312" w:hAnsi="宋体" w:eastAsia="仿宋_GB2312"/>
          <w:color w:val="auto"/>
          <w:kern w:val="2"/>
          <w:sz w:val="24"/>
          <w:szCs w:val="24"/>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9.7</w:t>
      </w:r>
      <w:r>
        <w:rPr>
          <w:rFonts w:hint="eastAsia" w:ascii="仿宋_GB2312" w:hAnsi="宋体" w:eastAsia="仿宋_GB2312"/>
          <w:color w:val="auto"/>
          <w:kern w:val="2"/>
          <w:sz w:val="24"/>
          <w:szCs w:val="24"/>
          <w:highlight w:val="none"/>
          <w:u w:val="none"/>
          <w:lang w:val="en-US" w:eastAsia="zh-CN"/>
        </w:rPr>
        <w:t>若甲方遗失增值税专用发票联或抵扣联，则乙方应按甲方要求提供增值税专用发票记账联复印件及主管税务机关出具的《丢失增值税专用发票已报税证明单》。</w:t>
      </w:r>
    </w:p>
    <w:p>
      <w:pPr>
        <w:numPr>
          <w:ilvl w:val="0"/>
          <w:numId w:val="0"/>
        </w:numPr>
        <w:spacing w:line="480" w:lineRule="exact"/>
        <w:ind w:firstLine="480" w:firstLineChars="200"/>
        <w:rPr>
          <w:rFonts w:hint="eastAsia" w:ascii="仿宋_GB2312" w:hAnsi="宋体" w:eastAsia="仿宋_GB2312"/>
          <w:color w:val="auto"/>
          <w:kern w:val="2"/>
          <w:sz w:val="24"/>
          <w:szCs w:val="24"/>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9.8</w:t>
      </w:r>
      <w:r>
        <w:rPr>
          <w:rFonts w:hint="eastAsia" w:ascii="仿宋_GB2312" w:hAnsi="宋体" w:eastAsia="仿宋_GB2312"/>
          <w:color w:val="auto"/>
          <w:kern w:val="2"/>
          <w:sz w:val="24"/>
          <w:szCs w:val="24"/>
          <w:highlight w:val="none"/>
          <w:u w:val="none"/>
          <w:lang w:val="en-US" w:eastAsia="zh-CN"/>
        </w:rPr>
        <w:t>若乙方由一般纳税人身份变为小规模纳税人身份的，或者计税方法发生变化的，或者政策法规规范性文件发生变化的，并导致甲方可抵扣的进项税额减少或被税务机关要求补缴税款的，则减少的进项税额或补缴的税款应由乙方承担，甲方有权从将支付的任何一笔工程款中扣除。</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28" w:name="_Toc11291_WPSOffice_Level1"/>
      <w:bookmarkStart w:id="129" w:name="_Toc27425"/>
      <w:bookmarkStart w:id="130" w:name="_Toc2553_WPSOffice_Level1"/>
      <w:bookmarkStart w:id="131" w:name="_Toc389602822"/>
      <w:bookmarkStart w:id="132" w:name="_Toc464502256"/>
      <w:bookmarkStart w:id="133" w:name="_Toc384026377"/>
      <w:bookmarkStart w:id="134" w:name="_Toc465088350"/>
      <w:bookmarkStart w:id="135" w:name="_Toc383940903"/>
      <w:bookmarkStart w:id="136" w:name="_Toc465085283"/>
      <w:bookmarkStart w:id="137" w:name="_Toc384137548"/>
      <w:bookmarkStart w:id="138" w:name="_Toc389663479"/>
      <w:r>
        <w:rPr>
          <w:rFonts w:hint="eastAsia" w:ascii="黑体" w:hAnsi="黑体" w:eastAsia="黑体" w:cs="黑体"/>
          <w:b/>
          <w:bCs/>
          <w:color w:val="auto"/>
          <w:kern w:val="2"/>
          <w:sz w:val="24"/>
          <w:szCs w:val="28"/>
          <w:highlight w:val="none"/>
          <w:lang w:val="en-US" w:eastAsia="zh-CN" w:bidi="ar-SA"/>
        </w:rPr>
        <w:t>10 劳资保障管理</w:t>
      </w:r>
      <w:bookmarkEnd w:id="128"/>
      <w:bookmarkEnd w:id="129"/>
      <w:bookmarkEnd w:id="130"/>
    </w:p>
    <w:p>
      <w:pPr>
        <w:numPr>
          <w:ilvl w:val="0"/>
          <w:numId w:val="0"/>
        </w:num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10.1 签订书面劳动合同</w:t>
      </w:r>
      <w:bookmarkEnd w:id="131"/>
      <w:bookmarkEnd w:id="132"/>
      <w:bookmarkEnd w:id="133"/>
      <w:bookmarkEnd w:id="134"/>
      <w:bookmarkEnd w:id="135"/>
      <w:bookmarkEnd w:id="136"/>
      <w:bookmarkEnd w:id="137"/>
      <w:bookmarkEnd w:id="138"/>
    </w:p>
    <w:p>
      <w:pPr>
        <w:spacing w:line="480" w:lineRule="exact"/>
        <w:ind w:left="1" w:firstLine="477" w:firstLineChars="19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乙方应在进场前依据法律法规、政府政策与劳务作业人员签订书面劳动合同，并保证劳动合同的合法性、合规性、真实性。劳动合同内容应明确计酬方式和标准、支付方式、支付日期、劳务纠纷处理方式等基本内容。劳务合同约定的工资不得低于当地最低工资标准，且不得以“生活费”名义发放。</w:t>
      </w:r>
    </w:p>
    <w:p>
      <w:pPr>
        <w:numPr>
          <w:ilvl w:val="0"/>
          <w:numId w:val="0"/>
        </w:num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10.2 实名制管理</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10.2.1 </w:t>
      </w:r>
      <w:r>
        <w:rPr>
          <w:rFonts w:hint="eastAsia" w:ascii="仿宋_GB2312" w:hAnsi="宋体" w:eastAsia="仿宋_GB2312"/>
          <w:color w:val="auto"/>
          <w:sz w:val="24"/>
          <w:szCs w:val="28"/>
          <w:highlight w:val="none"/>
          <w:lang w:val="en-US" w:eastAsia="zh-CN"/>
        </w:rPr>
        <w:t>乙方对其农民工实名制管理负直接责任，并应按照甲方要求做好相关工作。</w:t>
      </w:r>
    </w:p>
    <w:p>
      <w:pPr>
        <w:spacing w:line="480" w:lineRule="exact"/>
        <w:ind w:firstLine="480" w:firstLineChars="200"/>
        <w:rPr>
          <w:rFonts w:hint="eastAsia" w:ascii="仿宋_GB2312" w:hAnsi="宋体" w:eastAsia="仿宋_GB2312"/>
          <w:strike w:val="0"/>
          <w:dstrike w:val="0"/>
          <w:color w:val="auto"/>
          <w:sz w:val="24"/>
          <w:szCs w:val="28"/>
          <w:highlight w:val="none"/>
          <w:u w:val="singl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10.2.2 </w:t>
      </w:r>
      <w:r>
        <w:rPr>
          <w:rFonts w:hint="eastAsia" w:ascii="仿宋_GB2312" w:hAnsi="宋体" w:eastAsia="仿宋_GB2312"/>
          <w:strike w:val="0"/>
          <w:dstrike w:val="0"/>
          <w:color w:val="auto"/>
          <w:sz w:val="24"/>
          <w:szCs w:val="28"/>
          <w:highlight w:val="none"/>
          <w:u w:val="none"/>
          <w:lang w:val="en-US" w:eastAsia="zh-CN"/>
        </w:rPr>
        <w:t>严格落实实名制管理和劳动合同备案。乙方应对农民工进行实名登记，乙方应配合甲方对劳务作业人员进行实名制管理，乙方进场前必须将其所有劳务作业人员的花名册、身份证原件及复印件、工资卡信息（开户行和卡号）、合法劳动合同原件及复印件（加盖乙方公章）、岗位证书原件及复印件（加盖乙方公章）等资料提交甲方审查并备案，并要求农民工现场确认劳务合同的真实性。甲方逐一核实无误后，在“云筑劳务”上完成劳务作业人员的实名信息登记，并办理进入施工现场的门禁（考勤）卡。劳务作业人员信息发生变动的，乙方应在3天内向甲方书面申报人员变更信息，且乙方须每月月末将更新劳务作业人员的名册上报给甲方的工程部、商务合约部。未与乙方订立劳动合同和未进行用工实名登记的人员，不得进入项目现场施工。</w:t>
      </w:r>
    </w:p>
    <w:p>
      <w:pPr>
        <w:spacing w:line="480" w:lineRule="exact"/>
        <w:ind w:firstLine="480" w:firstLineChars="200"/>
        <w:rPr>
          <w:rFonts w:hint="eastAsia" w:ascii="仿宋_GB2312" w:hAnsi="宋体" w:eastAsia="仿宋_GB2312"/>
          <w:strike w:val="0"/>
          <w:dstrike w:val="0"/>
          <w:color w:val="auto"/>
          <w:sz w:val="24"/>
          <w:szCs w:val="28"/>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10.2.3</w:t>
      </w:r>
      <w:r>
        <w:rPr>
          <w:rFonts w:hint="eastAsia" w:ascii="仿宋_GB2312" w:hAnsi="宋体" w:eastAsia="仿宋_GB2312"/>
          <w:strike w:val="0"/>
          <w:dstrike w:val="0"/>
          <w:color w:val="auto"/>
          <w:sz w:val="24"/>
          <w:szCs w:val="28"/>
          <w:highlight w:val="none"/>
          <w:u w:val="none"/>
          <w:lang w:val="en-US" w:eastAsia="zh-CN"/>
        </w:rPr>
        <w:t>甲方若配备考勤刷卡系统，乙方必须保证其所有劳务作业人员刷卡进出施工现场。</w:t>
      </w:r>
    </w:p>
    <w:p>
      <w:pPr>
        <w:spacing w:line="480" w:lineRule="exact"/>
        <w:ind w:firstLine="480" w:firstLineChars="200"/>
        <w:rPr>
          <w:rFonts w:hint="eastAsia" w:ascii="仿宋_GB2312" w:hAnsi="宋体" w:eastAsia="仿宋_GB2312"/>
          <w:strike w:val="0"/>
          <w:dstrike w:val="0"/>
          <w:color w:val="auto"/>
          <w:sz w:val="24"/>
          <w:szCs w:val="28"/>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10.2.4 </w:t>
      </w:r>
      <w:r>
        <w:rPr>
          <w:rFonts w:hint="eastAsia" w:ascii="仿宋_GB2312" w:hAnsi="宋体" w:eastAsia="仿宋_GB2312"/>
          <w:strike w:val="0"/>
          <w:dstrike w:val="0"/>
          <w:color w:val="auto"/>
          <w:sz w:val="24"/>
          <w:szCs w:val="28"/>
          <w:highlight w:val="none"/>
          <w:u w:val="none"/>
          <w:lang w:val="en-US" w:eastAsia="zh-CN"/>
        </w:rPr>
        <w:t>乙方的劳务实名制管理人员，负责在施工现场履行劳务实名制管理的相关职责，协助并参加甲方对劳务作业人员开展劳务实名制管理的宣传教育和考勤监督管理，负责劳务作业人员工资结算，并向甲方提交签字确认的劳务作业人员工资表；甲方的劳资专管员，对分包单位劳动用工实施监督管理，掌握施工现场用工、考勤、工资支付等情况，审核乙方编制的农民工工资支付表，乙方应当予以配合。</w:t>
      </w:r>
    </w:p>
    <w:p>
      <w:pPr>
        <w:spacing w:line="480" w:lineRule="exact"/>
        <w:ind w:firstLine="480" w:firstLineChars="200"/>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10.2.5 </w:t>
      </w:r>
      <w:r>
        <w:rPr>
          <w:rFonts w:hint="eastAsia" w:ascii="仿宋_GB2312" w:hAnsi="宋体" w:eastAsia="仿宋_GB2312"/>
          <w:color w:val="auto"/>
          <w:sz w:val="24"/>
          <w:szCs w:val="28"/>
          <w:highlight w:val="none"/>
          <w:u w:val="none"/>
          <w:lang w:val="en-US" w:eastAsia="zh-CN"/>
        </w:rPr>
        <w:t>乙方必须保证其所有应持职业资格证的人员100%持证上岗。进场同时向甲方提交进场人员有效的岗位证书（如：安全员证、特种作业人员操作证、技能证书等），否则甲方有权禁止未获得相应资格证书的特种作业人员进入劳务作业现场，甲方有权随时检查劳务作业人员的有效证件及持证上岗情况。</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10.3 支付农民工工资</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10.3.1 </w:t>
      </w:r>
      <w:r>
        <w:rPr>
          <w:rFonts w:hint="eastAsia" w:ascii="仿宋_GB2312" w:hAnsi="宋体" w:eastAsia="仿宋_GB2312"/>
          <w:color w:val="auto"/>
          <w:sz w:val="24"/>
          <w:szCs w:val="28"/>
          <w:highlight w:val="none"/>
          <w:lang w:val="en-US" w:eastAsia="zh-CN"/>
        </w:rPr>
        <w:t>乙方对其农民工工资支付负全部责任。应依据劳动合同约定的工资标准、支付周期、支付日期足额向农民工本人直接支付工资，不得以分包款、劳务费（人工费）被拖欠，分包款结算纠纷或垫资施工等理由拖欠或克扣农民工工资。 每月</w:t>
      </w:r>
      <w:r>
        <w:rPr>
          <w:rFonts w:hint="eastAsia" w:ascii="仿宋_GB2312" w:hAnsi="宋体" w:eastAsia="仿宋_GB2312"/>
          <w:color w:val="auto"/>
          <w:sz w:val="24"/>
          <w:szCs w:val="28"/>
          <w:highlight w:val="none"/>
          <w:u w:val="single"/>
          <w:lang w:val="en-US" w:eastAsia="zh-CN"/>
        </w:rPr>
        <w:t xml:space="preserve"> 25 </w:t>
      </w:r>
      <w:r>
        <w:rPr>
          <w:rFonts w:hint="eastAsia" w:ascii="仿宋_GB2312" w:hAnsi="宋体" w:eastAsia="仿宋_GB2312"/>
          <w:color w:val="auto"/>
          <w:sz w:val="24"/>
          <w:szCs w:val="28"/>
          <w:highlight w:val="none"/>
          <w:lang w:val="en-US" w:eastAsia="zh-CN"/>
        </w:rPr>
        <w:t>日前乙方100%支付本项目上月农民工工资，通过银行转账或者现金支付给农民工本人，不得以实物或者有价证券</w:t>
      </w:r>
      <w:r>
        <w:rPr>
          <w:rFonts w:hint="eastAsia" w:ascii="仿宋_GB2312" w:hAnsi="宋体" w:eastAsia="仿宋_GB2312"/>
          <w:strike w:val="0"/>
          <w:dstrike w:val="0"/>
          <w:color w:val="auto"/>
          <w:sz w:val="24"/>
          <w:szCs w:val="28"/>
          <w:highlight w:val="none"/>
          <w:lang w:val="en-US" w:eastAsia="zh-CN"/>
        </w:rPr>
        <w:t>等其他形式替代</w:t>
      </w:r>
      <w:r>
        <w:rPr>
          <w:rFonts w:hint="eastAsia" w:ascii="仿宋_GB2312" w:hAnsi="宋体" w:eastAsia="仿宋_GB2312"/>
          <w:strike w:val="0"/>
          <w:dstrike w:val="0"/>
          <w:color w:val="auto"/>
          <w:sz w:val="24"/>
          <w:szCs w:val="28"/>
          <w:highlight w:val="none"/>
          <w:lang w:eastAsia="zh-CN"/>
        </w:rPr>
        <w:t>。</w:t>
      </w:r>
      <w:r>
        <w:rPr>
          <w:rFonts w:hint="eastAsia" w:ascii="仿宋_GB2312" w:hAnsi="宋体" w:eastAsia="仿宋_GB2312"/>
          <w:color w:val="auto"/>
          <w:sz w:val="24"/>
          <w:szCs w:val="28"/>
          <w:highlight w:val="none"/>
          <w:lang w:val="en-US" w:eastAsia="zh-CN"/>
        </w:rPr>
        <w:t>甲方对乙方劳动用工和工资发放等情况进行监督。</w:t>
      </w:r>
    </w:p>
    <w:p>
      <w:pPr>
        <w:spacing w:line="480" w:lineRule="exact"/>
        <w:ind w:firstLine="480" w:firstLineChars="200"/>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10.3.2 </w:t>
      </w:r>
      <w:r>
        <w:rPr>
          <w:rFonts w:hint="eastAsia" w:ascii="仿宋_GB2312" w:hAnsi="宋体" w:eastAsia="仿宋_GB2312"/>
          <w:color w:val="auto"/>
          <w:sz w:val="24"/>
          <w:szCs w:val="28"/>
          <w:highlight w:val="none"/>
          <w:lang w:val="en-US" w:eastAsia="zh-CN"/>
        </w:rPr>
        <w:t>乙方应当按照工资支付周期编制书面工资支付台账，并至少保存3年。书面工资支付台账应当包括用人单位名称，支付周期，支付日期，支付对象姓名、身份证号码、联系方式，工作时间，应发工资项目及数额，代扣、代缴、扣除项目和数额，实发工资数额，银行代发工资凭证或者农民工签字等内容。乙方向农民工支付工资时，应当提供农民工本人的工资清单。</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10.3.3 若乙方委托甲方支付劳务作业人员工资（含农民工工资）</w:t>
      </w:r>
    </w:p>
    <w:p>
      <w:pPr>
        <w:spacing w:line="480" w:lineRule="exact"/>
        <w:ind w:firstLine="480" w:firstLineChars="200"/>
        <w:rPr>
          <w:rFonts w:hint="eastAsia" w:ascii="仿宋_GB2312" w:hAnsi="宋体" w:eastAsia="仿宋_GB2312"/>
          <w:strike/>
          <w:dstrike w:val="0"/>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10.3.3.1 </w:t>
      </w:r>
      <w:r>
        <w:rPr>
          <w:rFonts w:hint="eastAsia" w:ascii="仿宋_GB2312" w:hAnsi="宋体" w:eastAsia="仿宋_GB2312"/>
          <w:color w:val="auto"/>
          <w:sz w:val="24"/>
          <w:szCs w:val="28"/>
          <w:highlight w:val="none"/>
          <w:lang w:val="en-US" w:eastAsia="zh-CN"/>
        </w:rPr>
        <w:t>乙方应向甲方出具代发农民工工资委托书。乙方每月依据上月已完成工程量、约定单价和考勤记录等，核算上月度劳务人员工资，汇总造册（劳务作业人员工资表）后与所有劳务作业人员逐一核实、签字确认，与当月工程进度等情况一并提交给甲方，作为劳务工资发放依据，甲方仅以本合同未结清的工程款为限进行支付，超过部分由乙方自行负责。</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10.3.3.2 </w:t>
      </w:r>
      <w:r>
        <w:rPr>
          <w:rFonts w:hint="eastAsia" w:ascii="仿宋_GB2312" w:hAnsi="宋体" w:eastAsia="仿宋_GB2312"/>
          <w:color w:val="auto"/>
          <w:sz w:val="24"/>
          <w:szCs w:val="28"/>
          <w:highlight w:val="none"/>
          <w:lang w:val="en-US" w:eastAsia="zh-CN"/>
        </w:rPr>
        <w:t>甲方按照乙方编制的工资支付表，通过农民工工资专用账户直接将工资支付到农民工本人的银行帐户，并向乙方提供代发凭证。甲方代付的工资即视为乙方已收到等额工程款，双方进行工程结算时，乙方应无条件予以认可。</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10.3.4 </w:t>
      </w:r>
      <w:r>
        <w:rPr>
          <w:rFonts w:hint="eastAsia" w:ascii="仿宋_GB2312" w:hAnsi="宋体" w:eastAsia="仿宋_GB2312"/>
          <w:color w:val="auto"/>
          <w:sz w:val="24"/>
          <w:szCs w:val="28"/>
          <w:highlight w:val="none"/>
          <w:lang w:val="en-US" w:eastAsia="zh-CN"/>
        </w:rPr>
        <w:t>用于支付农民工工资的银行帐户所绑定的农民工本人社会保障卡或银行卡，乙方和其他人员不得以任何理由扣押或者变相扣押。</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10.3.5 </w:t>
      </w:r>
      <w:r>
        <w:rPr>
          <w:rFonts w:hint="eastAsia" w:ascii="仿宋_GB2312" w:hAnsi="宋体" w:eastAsia="仿宋_GB2312"/>
          <w:color w:val="auto"/>
          <w:sz w:val="24"/>
          <w:szCs w:val="28"/>
          <w:highlight w:val="none"/>
          <w:lang w:val="en-US" w:eastAsia="zh-CN"/>
        </w:rPr>
        <w:t>若因甲方代付或垫付农民工工资，而导致甲方付款总额超已结算工程款总额的，乙方应于出现超额支付现象后10天内将超付金额无条件返还给甲方。若在规定时间内乙方未及时足额返还，甲方追偿超付金额本金及利息，利息按银行同期贷款利率的2倍计算。</w:t>
      </w:r>
    </w:p>
    <w:p>
      <w:pPr>
        <w:spacing w:line="480" w:lineRule="exact"/>
        <w:ind w:firstLine="480" w:firstLineChars="200"/>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10.3.6</w:t>
      </w:r>
      <w:r>
        <w:rPr>
          <w:rFonts w:hint="eastAsia" w:ascii="仿宋_GB2312" w:hAnsi="宋体" w:eastAsia="仿宋_GB2312"/>
          <w:color w:val="auto"/>
          <w:sz w:val="24"/>
          <w:szCs w:val="28"/>
          <w:highlight w:val="none"/>
          <w:lang w:val="en-US" w:eastAsia="zh-CN"/>
        </w:rPr>
        <w:t xml:space="preserve"> 甲方乙方应当分别建立用工管理台帐，并保存至工程完工且工资全部结清后至少3年。</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10.4 劳务班组管控</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10.4.1 </w:t>
      </w:r>
      <w:r>
        <w:rPr>
          <w:rFonts w:hint="eastAsia" w:ascii="仿宋_GB2312" w:hAnsi="宋体" w:eastAsia="仿宋_GB2312"/>
          <w:color w:val="auto"/>
          <w:sz w:val="24"/>
          <w:szCs w:val="28"/>
          <w:highlight w:val="none"/>
          <w:lang w:val="en-US" w:eastAsia="zh-CN"/>
        </w:rPr>
        <w:t>乙方应当组织具有相应资格证书和符合本合同劳务作业要求的劳务作业人员投入工作，劳务作业人员年龄应在18~50岁，严禁患有高血压、心脏病、癫痫病及其他不适合从事劳务作业者从事劳务作业。</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10.4.2</w:t>
      </w:r>
      <w:r>
        <w:rPr>
          <w:rFonts w:hint="eastAsia" w:ascii="仿宋_GB2312" w:hAnsi="宋体" w:eastAsia="仿宋_GB2312"/>
          <w:color w:val="auto"/>
          <w:sz w:val="24"/>
          <w:szCs w:val="28"/>
          <w:highlight w:val="none"/>
          <w:lang w:val="en-US" w:eastAsia="zh-CN"/>
        </w:rPr>
        <w:t>乙方应采取有效的管理措施，在工程施工、农民工实名制、内部结算支付、工资发放等方面管控好其劳务班组，并对其劳务班组的所有行为负责，乙方对其劳务班组不得“包而不管”“以包代管”。</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10.5 乙方内部纠纷与拖欠</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10.5.1 </w:t>
      </w:r>
      <w:r>
        <w:rPr>
          <w:rFonts w:hint="eastAsia" w:ascii="仿宋_GB2312" w:hAnsi="宋体" w:eastAsia="仿宋_GB2312"/>
          <w:color w:val="auto"/>
          <w:sz w:val="24"/>
          <w:szCs w:val="28"/>
          <w:highlight w:val="none"/>
          <w:lang w:val="en-US" w:eastAsia="zh-CN"/>
        </w:rPr>
        <w:t>乙方应处理好与其劳务班组的内部纠纷和款项拖欠。不得出现乙方与其劳务班组之间的内部纠纷给甲方带来不利影响和损害情况。</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10.5.2 </w:t>
      </w:r>
      <w:r>
        <w:rPr>
          <w:rFonts w:hint="eastAsia" w:ascii="仿宋_GB2312" w:hAnsi="宋体" w:eastAsia="仿宋_GB2312"/>
          <w:color w:val="auto"/>
          <w:sz w:val="24"/>
          <w:szCs w:val="28"/>
          <w:highlight w:val="none"/>
          <w:lang w:val="en-US" w:eastAsia="zh-CN"/>
        </w:rPr>
        <w:t>乙方应确保劳务作业人员工资按期足额发放，如因拖欠劳务作业人员工资导致工人讨薪、聚众扰民事件，或乙方的任何人员（包括其雇佣人员）未经甲方的同意，以索要工资、工程价款等名义，擅自进入发包人、监理、甲方办公区或工程现场妨碍发包人、监理、甲方工作人员正常办公，或影响正常施工，或做出任何影响甲方和发包人声誉的行为出现时，甲方无须通知乙方或征得乙方的同意，可按工人提出的拖欠工资额直接向其支付工资，并从乙方工程款中扣除，同时每发生一例，乙方应当向甲方承担</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万元的违约金。</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10.5.3 </w:t>
      </w:r>
      <w:r>
        <w:rPr>
          <w:rFonts w:hint="eastAsia" w:ascii="仿宋_GB2312" w:hAnsi="宋体" w:eastAsia="仿宋_GB2312"/>
          <w:color w:val="auto"/>
          <w:sz w:val="24"/>
          <w:szCs w:val="28"/>
          <w:highlight w:val="none"/>
          <w:lang w:val="en-US" w:eastAsia="zh-CN"/>
        </w:rPr>
        <w:t>若劳务作业人员以劳资纠纷等为由向劳动部门或人民法院对甲方提起仲裁或诉讼，要求甲方支付有关款项的，甲方有权将所支付的款项及违约金从乙方工程款、履约保证金中等额扣回，不足部分，甲方有权继续向乙方追偿。</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10.6 配备专职劳资管理人员</w:t>
      </w:r>
    </w:p>
    <w:p>
      <w:pPr>
        <w:spacing w:line="480" w:lineRule="exact"/>
        <w:ind w:left="1" w:firstLine="477" w:firstLineChars="19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甲方配备劳资专管员，对乙方劳动用工实施监督管理，掌握施工现场用工、考勤、工资支付等情况，审核乙方编制的农民工工资支付表，乙方应予以配合。乙方应要据施工规模以及分包合同的约定在施工现场配备数量合理的专职劳资管理员，且最少配备一名，专职劳资管理员负责劳动合同签订、考勤、工资发放、实名制管理等工作。</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10.7 教育培训</w:t>
      </w:r>
    </w:p>
    <w:p>
      <w:pPr>
        <w:spacing w:line="480" w:lineRule="exact"/>
        <w:ind w:left="1" w:firstLine="477" w:firstLineChars="19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在进场施工前，乙方应对本单位的管理人员、班组长、农民工进行工作技能、权益维护、安全生产、遵纪守法等方面的教育培训。</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10.8人员管理</w:t>
      </w:r>
    </w:p>
    <w:p>
      <w:pPr>
        <w:spacing w:line="480" w:lineRule="exact"/>
        <w:ind w:left="1" w:firstLine="477" w:firstLineChars="19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乙方应对所属管理人员、班组长、农民工进行有效管理，要求他们遵守法律、遵守项目现场纪律、服从甲方的管理 。对于不遵守法律、不遵守项目现场纪律、不服从甲方管理的分包单位人员，甲方可以要求将其驱逐出项目现场，乙方应接受并实施。</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10.9 接受监督管理</w:t>
      </w:r>
    </w:p>
    <w:p>
      <w:pPr>
        <w:spacing w:line="480" w:lineRule="exact"/>
        <w:ind w:left="1" w:firstLine="477" w:firstLineChars="19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根据《国务院办公厅关于全面治理拖欠农民工工资问题的意见》（国办发[2016]1号）的要求，乙方应接受甲方在农民工工资支付方面的监督管理。</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10.10 子女关爱保障</w:t>
      </w:r>
    </w:p>
    <w:p>
      <w:pPr>
        <w:spacing w:line="480" w:lineRule="exact"/>
        <w:ind w:left="1" w:firstLine="477" w:firstLineChars="199"/>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乙方应保证其所有劳务作业人员依法履行对子女的监护职责和抚养义务，务工期间需委托有监护能力的亲属或其他成年人代为监护照料未成年子女，不得让不满16周岁的子女脱离监护单独居住生活；要密切关注委托监护质量，对无力监护或监护不到位的受委托人要及时更换；务工父母要每周不少于1次与子女沟通交流，利用春节或寒署假等节假日尽量与子女团聚或见面每年不少于1次，及时了解掌握子女的学习生活和思想动态，加强亲情关爱，做到安全生产和关爱子女两不误。</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10.11 安全保障</w:t>
      </w:r>
    </w:p>
    <w:p>
      <w:pPr>
        <w:spacing w:line="480" w:lineRule="exact"/>
        <w:ind w:firstLine="480" w:firstLineChars="200"/>
        <w:jc w:val="left"/>
        <w:rPr>
          <w:rFonts w:hint="eastAsia" w:ascii="仿宋_GB2312" w:hAnsi="宋体" w:eastAsia="仿宋_GB2312"/>
          <w:color w:val="auto"/>
          <w:kern w:val="2"/>
          <w:sz w:val="24"/>
          <w:szCs w:val="24"/>
          <w:highlight w:val="none"/>
          <w:lang w:eastAsia="zh-CN"/>
        </w:rPr>
      </w:pPr>
      <w:bookmarkStart w:id="139" w:name="_Toc9374"/>
      <w:bookmarkStart w:id="140" w:name="_Toc4440_WPSOffice_Level1"/>
      <w:bookmarkStart w:id="141" w:name="_Toc12866_WPSOffice_Level1"/>
      <w:r>
        <w:rPr>
          <w:rFonts w:hint="eastAsia" w:ascii="黑体" w:hAnsi="黑体" w:eastAsia="黑体" w:cs="黑体"/>
          <w:b w:val="0"/>
          <w:bCs w:val="0"/>
          <w:color w:val="auto"/>
          <w:kern w:val="2"/>
          <w:sz w:val="24"/>
          <w:szCs w:val="28"/>
          <w:highlight w:val="none"/>
          <w:lang w:val="en-US" w:eastAsia="zh-CN" w:bidi="ar-SA"/>
        </w:rPr>
        <w:t>10.11.1</w:t>
      </w:r>
      <w:r>
        <w:rPr>
          <w:rFonts w:hint="eastAsia" w:ascii="仿宋_GB2312" w:hAnsi="宋体" w:eastAsia="仿宋_GB2312"/>
          <w:color w:val="auto"/>
          <w:kern w:val="2"/>
          <w:sz w:val="24"/>
          <w:szCs w:val="24"/>
          <w:highlight w:val="none"/>
          <w:lang w:eastAsia="zh-CN"/>
        </w:rPr>
        <w:t>为切实加强安全生产，保障一线施工作业人员生命安全，项目使用的</w:t>
      </w:r>
      <w:r>
        <w:rPr>
          <w:rFonts w:hint="eastAsia" w:ascii="仿宋_GB2312" w:hAnsi="宋体" w:eastAsia="仿宋_GB2312"/>
          <w:color w:val="auto"/>
          <w:kern w:val="2"/>
          <w:sz w:val="24"/>
          <w:szCs w:val="24"/>
          <w:highlight w:val="none"/>
          <w:u w:val="single"/>
          <w:lang w:eastAsia="zh-CN"/>
        </w:rPr>
        <w:t>安全帽、安全带、安全网、三级配电箱、过程中需更换的漏电保护器、反光背心</w:t>
      </w:r>
      <w:r>
        <w:rPr>
          <w:rFonts w:hint="eastAsia" w:ascii="仿宋_GB2312" w:hAnsi="宋体" w:eastAsia="仿宋_GB2312"/>
          <w:color w:val="auto"/>
          <w:kern w:val="2"/>
          <w:sz w:val="24"/>
          <w:szCs w:val="24"/>
          <w:highlight w:val="none"/>
          <w:u w:val="none"/>
          <w:lang w:eastAsia="zh-CN"/>
        </w:rPr>
        <w:t>等劳动防护用品必须由甲方集中采购，统一发放、管理，</w:t>
      </w:r>
      <w:r>
        <w:rPr>
          <w:rFonts w:hint="eastAsia" w:ascii="仿宋_GB2312" w:hAnsi="宋体" w:eastAsia="仿宋_GB2312"/>
          <w:color w:val="auto"/>
          <w:kern w:val="2"/>
          <w:sz w:val="24"/>
          <w:szCs w:val="24"/>
          <w:highlight w:val="none"/>
          <w:lang w:eastAsia="zh-CN"/>
        </w:rPr>
        <w:t>在办理分包过程结算及最终结算时依据实际领用数量和合同约定采购单价及时扣回采购费用。中建系统和局内部分包工程，可由其自行采购管理，但须确保与甲方要求的外观形象及品质质量的统一。甲方供应的劳动防护用品如下：</w:t>
      </w:r>
    </w:p>
    <w:tbl>
      <w:tblPr>
        <w:tblStyle w:val="18"/>
        <w:tblpPr w:leftFromText="180" w:rightFromText="180" w:vertAnchor="text" w:horzAnchor="page" w:tblpX="1429" w:tblpY="288"/>
        <w:tblOverlap w:val="never"/>
        <w:tblW w:w="9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1056"/>
        <w:gridCol w:w="1027"/>
        <w:gridCol w:w="968"/>
        <w:gridCol w:w="932"/>
        <w:gridCol w:w="928"/>
        <w:gridCol w:w="1462"/>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1"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auto"/>
                <w:sz w:val="24"/>
                <w:szCs w:val="24"/>
                <w:highlight w:val="none"/>
              </w:rPr>
            </w:pPr>
            <w:r>
              <w:rPr>
                <w:rFonts w:hint="eastAsia" w:ascii="仿宋_GB2312" w:hAnsi="仿宋_GB2312" w:eastAsia="仿宋_GB2312" w:cs="仿宋_GB2312"/>
                <w:color w:val="auto"/>
                <w:kern w:val="2"/>
                <w:szCs w:val="28"/>
                <w:highlight w:val="none"/>
                <w:lang w:eastAsia="zh-CN"/>
              </w:rPr>
              <w:t>名称</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Cs w:val="28"/>
                <w:highlight w:val="none"/>
                <w:lang w:eastAsia="zh-CN"/>
              </w:rPr>
            </w:pPr>
            <w:r>
              <w:rPr>
                <w:rFonts w:hint="eastAsia" w:ascii="仿宋_GB2312" w:hAnsi="仿宋_GB2312" w:eastAsia="仿宋_GB2312" w:cs="仿宋_GB2312"/>
                <w:color w:val="auto"/>
                <w:kern w:val="2"/>
                <w:szCs w:val="28"/>
                <w:highlight w:val="none"/>
                <w:lang w:eastAsia="zh-CN"/>
              </w:rPr>
              <w:t>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sz w:val="24"/>
                <w:szCs w:val="24"/>
                <w:highlight w:val="none"/>
              </w:rPr>
            </w:pPr>
            <w:r>
              <w:rPr>
                <w:rFonts w:hint="eastAsia" w:ascii="仿宋_GB2312" w:hAnsi="仿宋_GB2312" w:eastAsia="仿宋_GB2312" w:cs="仿宋_GB2312"/>
                <w:color w:val="auto"/>
                <w:kern w:val="2"/>
                <w:szCs w:val="28"/>
                <w:highlight w:val="none"/>
                <w:lang w:eastAsia="zh-CN"/>
              </w:rPr>
              <w:t>型号</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Cs w:val="28"/>
                <w:highlight w:val="none"/>
                <w:lang w:eastAsia="zh-CN"/>
              </w:rPr>
            </w:pPr>
            <w:r>
              <w:rPr>
                <w:rFonts w:hint="eastAsia" w:ascii="仿宋_GB2312" w:hAnsi="仿宋_GB2312" w:eastAsia="仿宋_GB2312" w:cs="仿宋_GB2312"/>
                <w:color w:val="auto"/>
                <w:kern w:val="2"/>
                <w:szCs w:val="28"/>
                <w:highlight w:val="none"/>
                <w:lang w:eastAsia="zh-CN"/>
              </w:rPr>
              <w:t>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sz w:val="24"/>
                <w:szCs w:val="24"/>
                <w:highlight w:val="none"/>
                <w:lang w:eastAsia="zh-CN"/>
              </w:rPr>
            </w:pPr>
            <w:r>
              <w:rPr>
                <w:rFonts w:hint="eastAsia" w:ascii="仿宋_GB2312" w:hAnsi="仿宋_GB2312" w:eastAsia="仿宋_GB2312" w:cs="仿宋_GB2312"/>
                <w:color w:val="auto"/>
                <w:kern w:val="2"/>
                <w:szCs w:val="28"/>
                <w:highlight w:val="none"/>
                <w:lang w:eastAsia="zh-CN"/>
              </w:rPr>
              <w:t>参数</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Cs w:val="28"/>
                <w:highlight w:val="none"/>
                <w:lang w:eastAsia="zh-CN"/>
              </w:rPr>
            </w:pPr>
            <w:r>
              <w:rPr>
                <w:rFonts w:hint="eastAsia" w:ascii="仿宋_GB2312" w:hAnsi="仿宋_GB2312" w:eastAsia="仿宋_GB2312" w:cs="仿宋_GB2312"/>
                <w:color w:val="auto"/>
                <w:kern w:val="2"/>
                <w:szCs w:val="28"/>
                <w:highlight w:val="none"/>
                <w:lang w:eastAsia="zh-CN"/>
              </w:rPr>
              <w:t>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sz w:val="24"/>
                <w:szCs w:val="24"/>
                <w:highlight w:val="none"/>
              </w:rPr>
            </w:pPr>
            <w:r>
              <w:rPr>
                <w:rFonts w:hint="eastAsia" w:ascii="仿宋_GB2312" w:hAnsi="仿宋_GB2312" w:eastAsia="仿宋_GB2312" w:cs="仿宋_GB2312"/>
                <w:color w:val="auto"/>
                <w:kern w:val="2"/>
                <w:szCs w:val="28"/>
                <w:highlight w:val="none"/>
                <w:lang w:eastAsia="zh-CN"/>
              </w:rPr>
              <w:t>厂家</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Cs w:val="28"/>
                <w:highlight w:val="none"/>
                <w:lang w:eastAsia="zh-CN"/>
              </w:rPr>
            </w:pPr>
            <w:r>
              <w:rPr>
                <w:rFonts w:hint="eastAsia" w:ascii="仿宋_GB2312" w:hAnsi="仿宋_GB2312" w:eastAsia="仿宋_GB2312" w:cs="仿宋_GB2312"/>
                <w:color w:val="auto"/>
                <w:kern w:val="2"/>
                <w:szCs w:val="28"/>
                <w:highlight w:val="none"/>
                <w:lang w:eastAsia="zh-CN"/>
              </w:rPr>
              <w:t>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sz w:val="24"/>
                <w:szCs w:val="24"/>
                <w:highlight w:val="none"/>
              </w:rPr>
            </w:pPr>
            <w:r>
              <w:rPr>
                <w:rFonts w:hint="eastAsia" w:ascii="仿宋_GB2312" w:hAnsi="仿宋_GB2312" w:eastAsia="仿宋_GB2312" w:cs="仿宋_GB2312"/>
                <w:color w:val="auto"/>
                <w:kern w:val="2"/>
                <w:szCs w:val="28"/>
                <w:highlight w:val="none"/>
                <w:lang w:eastAsia="zh-CN"/>
              </w:rPr>
              <w:t>单位</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sz w:val="24"/>
                <w:szCs w:val="24"/>
                <w:highlight w:val="none"/>
              </w:rPr>
            </w:pPr>
            <w:r>
              <w:rPr>
                <w:rFonts w:hint="eastAsia" w:ascii="仿宋_GB2312" w:hAnsi="仿宋_GB2312" w:eastAsia="仿宋_GB2312" w:cs="仿宋_GB2312"/>
                <w:color w:val="auto"/>
                <w:kern w:val="2"/>
                <w:szCs w:val="28"/>
                <w:highlight w:val="none"/>
                <w:lang w:eastAsia="zh-CN"/>
              </w:rPr>
              <w:t>数量</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Cs w:val="28"/>
                <w:highlight w:val="none"/>
                <w:lang w:eastAsia="zh-CN"/>
              </w:rPr>
            </w:pPr>
            <w:r>
              <w:rPr>
                <w:rFonts w:hint="eastAsia" w:ascii="仿宋_GB2312" w:hAnsi="仿宋_GB2312" w:eastAsia="仿宋_GB2312" w:cs="仿宋_GB2312"/>
                <w:color w:val="auto"/>
                <w:kern w:val="2"/>
                <w:szCs w:val="28"/>
                <w:highlight w:val="none"/>
                <w:lang w:eastAsia="zh-CN"/>
              </w:rPr>
              <w:t>不含税单价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auto"/>
                <w:sz w:val="24"/>
                <w:szCs w:val="24"/>
                <w:highlight w:val="none"/>
              </w:rPr>
            </w:pPr>
            <w:r>
              <w:rPr>
                <w:rFonts w:hint="eastAsia" w:ascii="仿宋_GB2312" w:hAnsi="仿宋_GB2312" w:eastAsia="仿宋_GB2312" w:cs="仿宋_GB2312"/>
                <w:color w:val="auto"/>
                <w:kern w:val="2"/>
                <w:szCs w:val="28"/>
                <w:highlight w:val="none"/>
                <w:lang w:eastAsia="zh-CN"/>
              </w:rPr>
              <w:t>(元)</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Cs w:val="28"/>
                <w:highlight w:val="none"/>
                <w:lang w:val="en-US" w:eastAsia="zh-CN"/>
              </w:rPr>
            </w:pPr>
            <w:r>
              <w:rPr>
                <w:rFonts w:hint="eastAsia" w:ascii="仿宋_GB2312" w:hAnsi="仿宋_GB2312" w:eastAsia="仿宋_GB2312" w:cs="仿宋_GB2312"/>
                <w:color w:val="auto"/>
                <w:kern w:val="2"/>
                <w:szCs w:val="28"/>
                <w:highlight w:val="none"/>
                <w:lang w:val="en-US" w:eastAsia="zh-CN"/>
              </w:rPr>
              <w:t>不含税合价</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hanging="420" w:hangingChars="200"/>
              <w:jc w:val="center"/>
              <w:textAlignment w:val="auto"/>
              <w:outlineLvl w:val="9"/>
              <w:rPr>
                <w:rFonts w:hint="eastAsia" w:ascii="仿宋_GB2312" w:hAnsi="仿宋_GB2312" w:eastAsia="仿宋_GB2312" w:cs="仿宋_GB2312"/>
                <w:color w:val="auto"/>
                <w:sz w:val="24"/>
                <w:szCs w:val="24"/>
                <w:highlight w:val="none"/>
                <w:lang w:eastAsia="zh-CN"/>
              </w:rPr>
            </w:pPr>
            <w:r>
              <w:rPr>
                <w:rFonts w:hint="eastAsia" w:ascii="仿宋_GB2312" w:hAnsi="仿宋_GB2312" w:eastAsia="仿宋_GB2312" w:cs="仿宋_GB2312"/>
                <w:color w:val="auto"/>
                <w:kern w:val="2"/>
                <w:szCs w:val="28"/>
                <w:highlight w:val="none"/>
                <w:lang w:val="en-US" w:eastAsia="zh-CN"/>
              </w:rPr>
              <w:t>（元）</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spacing w:val="-20"/>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安全帽</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HT-7A</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上海</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kern w:val="2"/>
                <w:sz w:val="21"/>
                <w:szCs w:val="21"/>
                <w:highlight w:val="none"/>
                <w:lang w:val="en-US" w:eastAsia="zh-CN"/>
              </w:rPr>
              <w:t>海棠牌</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顶</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8.00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57.00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456.00</w:t>
            </w:r>
          </w:p>
        </w:tc>
      </w:tr>
      <w:tr>
        <w:trPr>
          <w:trHeight w:val="472"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安全带</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kern w:val="2"/>
                <w:sz w:val="21"/>
                <w:szCs w:val="21"/>
                <w:highlight w:val="none"/>
                <w:lang w:val="en-US" w:eastAsia="zh-CN"/>
              </w:rPr>
              <w:t>/</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副</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15.00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35.00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525.00</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val="en-US" w:eastAsia="zh-CN"/>
              </w:rPr>
            </w:pPr>
            <w:r>
              <w:rPr>
                <w:rFonts w:hint="eastAsia" w:ascii="仿宋_GB2312" w:hAnsi="仿宋_GB2312" w:eastAsia="仿宋_GB2312" w:cs="仿宋_GB2312"/>
                <w:color w:val="auto"/>
                <w:kern w:val="2"/>
                <w:sz w:val="21"/>
                <w:szCs w:val="21"/>
                <w:highlight w:val="none"/>
                <w:lang w:val="en-US" w:eastAsia="zh-CN"/>
              </w:rPr>
              <w:t>安全网</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平方米</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30.00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12.00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360.00</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val="en-US" w:eastAsia="zh-CN"/>
              </w:rPr>
            </w:pPr>
            <w:r>
              <w:rPr>
                <w:rFonts w:hint="eastAsia" w:ascii="仿宋_GB2312" w:hAnsi="仿宋_GB2312" w:eastAsia="仿宋_GB2312" w:cs="仿宋_GB2312"/>
                <w:color w:val="auto"/>
                <w:kern w:val="2"/>
                <w:sz w:val="21"/>
                <w:szCs w:val="21"/>
                <w:highlight w:val="none"/>
                <w:lang w:val="en-US" w:eastAsia="zh-CN"/>
              </w:rPr>
              <w:t>三级配电箱</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auto"/>
                <w:sz w:val="21"/>
                <w:szCs w:val="21"/>
                <w:highlight w:val="none"/>
                <w:vertAlign w:val="baseline"/>
                <w:lang w:val="en-US" w:eastAsia="zh-CN"/>
              </w:rPr>
            </w:pPr>
            <w:r>
              <w:rPr>
                <w:rFonts w:hint="eastAsia" w:ascii="仿宋_GB2312" w:hAnsi="仿宋_GB2312" w:eastAsia="仿宋_GB2312" w:cs="仿宋_GB2312"/>
                <w:color w:val="auto"/>
                <w:sz w:val="21"/>
                <w:szCs w:val="21"/>
                <w:highlight w:val="none"/>
                <w:vertAlign w:val="baseline"/>
                <w:lang w:val="en-US" w:eastAsia="zh-CN"/>
              </w:rPr>
              <w:t>国标</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default" w:ascii="仿宋_GB2312" w:hAnsi="仿宋_GB2312" w:eastAsia="仿宋_GB2312" w:cs="仿宋_GB2312"/>
                <w:color w:val="auto"/>
                <w:sz w:val="21"/>
                <w:szCs w:val="21"/>
                <w:highlight w:val="none"/>
                <w:vertAlign w:val="baseline"/>
                <w:lang w:val="en-US" w:eastAsia="zh-CN"/>
              </w:rPr>
            </w:pPr>
            <w:r>
              <w:rPr>
                <w:rFonts w:hint="eastAsia" w:ascii="仿宋_GB2312" w:hAnsi="仿宋_GB2312" w:eastAsia="仿宋_GB2312" w:cs="仿宋_GB2312"/>
                <w:color w:val="auto"/>
                <w:sz w:val="21"/>
                <w:szCs w:val="21"/>
                <w:highlight w:val="none"/>
                <w:vertAlign w:val="baseli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auto"/>
                <w:sz w:val="21"/>
                <w:szCs w:val="21"/>
                <w:highlight w:val="none"/>
                <w:vertAlign w:val="baseline"/>
                <w:lang w:val="en-US" w:eastAsia="zh-CN"/>
              </w:rPr>
            </w:pPr>
            <w:r>
              <w:rPr>
                <w:rFonts w:hint="eastAsia" w:ascii="仿宋_GB2312" w:hAnsi="仿宋_GB2312" w:eastAsia="仿宋_GB2312" w:cs="仿宋_GB2312"/>
                <w:color w:val="auto"/>
                <w:sz w:val="21"/>
                <w:szCs w:val="21"/>
                <w:highlight w:val="none"/>
                <w:vertAlign w:val="baseline"/>
                <w:lang w:val="en-US" w:eastAsia="zh-CN"/>
              </w:rPr>
              <w:t>德力西</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auto"/>
                <w:sz w:val="21"/>
                <w:szCs w:val="21"/>
                <w:highlight w:val="none"/>
                <w:lang w:val="en-US" w:eastAsia="zh-CN"/>
              </w:rPr>
            </w:pPr>
            <w:r>
              <w:rPr>
                <w:rFonts w:hint="eastAsia" w:ascii="仿宋_GB2312" w:hAnsi="仿宋_GB2312" w:eastAsia="仿宋_GB2312" w:cs="仿宋_GB2312"/>
                <w:color w:val="auto"/>
                <w:sz w:val="21"/>
                <w:szCs w:val="21"/>
                <w:highlight w:val="none"/>
                <w:lang w:val="en-US" w:eastAsia="zh-CN"/>
              </w:rPr>
              <w:t>台</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default" w:ascii="仿宋" w:hAnsi="仿宋" w:eastAsia="仿宋" w:cs="仿宋"/>
                <w:color w:val="auto"/>
                <w:spacing w:val="-20"/>
                <w:sz w:val="21"/>
                <w:szCs w:val="21"/>
                <w:highlight w:val="none"/>
                <w:lang w:val="en-US" w:eastAsia="zh-CN"/>
              </w:rPr>
            </w:pPr>
            <w:r>
              <w:rPr>
                <w:rFonts w:hint="eastAsia" w:ascii="仿宋" w:hAnsi="仿宋" w:eastAsia="仿宋" w:cs="仿宋"/>
                <w:color w:val="auto"/>
                <w:spacing w:val="-20"/>
                <w:sz w:val="21"/>
                <w:szCs w:val="21"/>
                <w:highlight w:val="none"/>
                <w:lang w:val="en-US" w:eastAsia="zh-CN"/>
              </w:rPr>
              <w:t>10.00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default" w:ascii="仿宋" w:hAnsi="仿宋" w:eastAsia="仿宋" w:cs="仿宋"/>
                <w:color w:val="auto"/>
                <w:spacing w:val="-20"/>
                <w:sz w:val="21"/>
                <w:szCs w:val="21"/>
                <w:highlight w:val="none"/>
                <w:lang w:val="en-US" w:eastAsia="zh-CN"/>
              </w:rPr>
            </w:pPr>
            <w:r>
              <w:rPr>
                <w:rFonts w:hint="eastAsia" w:ascii="仿宋" w:hAnsi="仿宋" w:eastAsia="仿宋" w:cs="仿宋"/>
                <w:color w:val="auto"/>
                <w:spacing w:val="-20"/>
                <w:sz w:val="21"/>
                <w:szCs w:val="21"/>
                <w:highlight w:val="none"/>
                <w:lang w:val="en-US" w:eastAsia="zh-CN"/>
              </w:rPr>
              <w:t>700.00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default" w:ascii="仿宋" w:hAnsi="仿宋" w:eastAsia="仿宋" w:cs="仿宋"/>
                <w:color w:val="auto"/>
                <w:spacing w:val="-20"/>
                <w:sz w:val="21"/>
                <w:szCs w:val="21"/>
                <w:highlight w:val="none"/>
                <w:lang w:val="en-US" w:eastAsia="zh-CN"/>
              </w:rPr>
            </w:pPr>
            <w:r>
              <w:rPr>
                <w:rFonts w:hint="eastAsia" w:ascii="仿宋" w:hAnsi="仿宋" w:eastAsia="仿宋" w:cs="仿宋"/>
                <w:color w:val="auto"/>
                <w:spacing w:val="-20"/>
                <w:sz w:val="21"/>
                <w:szCs w:val="21"/>
                <w:highlight w:val="none"/>
                <w:lang w:val="en-US" w:eastAsia="zh-CN"/>
              </w:rPr>
              <w:t>7000.00</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kern w:val="2"/>
                <w:sz w:val="21"/>
                <w:szCs w:val="21"/>
                <w:highlight w:val="none"/>
                <w:lang w:val="en-US" w:eastAsia="zh-CN"/>
              </w:rPr>
              <w:t>DZ202-250</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250A</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个</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5.00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400.00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2000.00</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kern w:val="2"/>
                <w:sz w:val="21"/>
                <w:szCs w:val="21"/>
                <w:highlight w:val="none"/>
                <w:lang w:val="en-US" w:eastAsia="zh-CN"/>
              </w:rPr>
              <w:t>DZ47LE</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63A 2P</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个</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5.00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64.00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320.00</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kern w:val="2"/>
                <w:sz w:val="21"/>
                <w:szCs w:val="21"/>
                <w:highlight w:val="none"/>
                <w:lang w:val="en-US" w:eastAsia="zh-CN"/>
              </w:rPr>
              <w:t>DZ47LE</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63A 4P</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个</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5.00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95.00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475.00</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kern w:val="2"/>
                <w:sz w:val="21"/>
                <w:szCs w:val="21"/>
                <w:highlight w:val="none"/>
                <w:lang w:val="en-US" w:eastAsia="zh-CN"/>
              </w:rPr>
              <w:t>DZ47LE</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100 4P</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个</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5.00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120.00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600.00</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kern w:val="2"/>
                <w:sz w:val="21"/>
                <w:szCs w:val="21"/>
                <w:highlight w:val="none"/>
                <w:lang w:val="en-US" w:eastAsia="zh-CN"/>
              </w:rPr>
              <w:t>反光背心</w:t>
            </w:r>
          </w:p>
        </w:tc>
        <w:tc>
          <w:tcPr>
            <w:tcW w:w="10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10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6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件</w:t>
            </w:r>
          </w:p>
        </w:tc>
        <w:tc>
          <w:tcPr>
            <w:tcW w:w="928"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8.00</w:t>
            </w:r>
          </w:p>
        </w:tc>
        <w:tc>
          <w:tcPr>
            <w:tcW w:w="146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27.00</w:t>
            </w:r>
          </w:p>
        </w:tc>
        <w:tc>
          <w:tcPr>
            <w:tcW w:w="142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hint="eastAsia" w:ascii="仿宋" w:hAnsi="仿宋" w:eastAsia="仿宋" w:cs="仿宋"/>
                <w:color w:val="auto"/>
                <w:spacing w:val="-20"/>
                <w:kern w:val="2"/>
                <w:sz w:val="21"/>
                <w:szCs w:val="21"/>
                <w:highlight w:val="none"/>
                <w:lang w:val="en-US" w:eastAsia="zh-CN" w:bidi="ar-SA"/>
              </w:rPr>
            </w:pPr>
            <w:r>
              <w:rPr>
                <w:rFonts w:hint="eastAsia" w:ascii="仿宋" w:hAnsi="仿宋" w:eastAsia="仿宋" w:cs="仿宋"/>
                <w:color w:val="auto"/>
                <w:spacing w:val="-20"/>
                <w:sz w:val="21"/>
                <w:szCs w:val="21"/>
                <w:highlight w:val="none"/>
                <w:lang w:val="en-US" w:eastAsia="zh-CN"/>
              </w:rPr>
              <w:t>216.00</w:t>
            </w:r>
          </w:p>
        </w:tc>
      </w:tr>
      <w:tr>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auto"/>
                <w:kern w:val="2"/>
                <w:szCs w:val="28"/>
                <w:highlight w:val="none"/>
                <w:lang w:val="en-US" w:eastAsia="zh-CN"/>
              </w:rPr>
            </w:pPr>
            <w:r>
              <w:rPr>
                <w:rFonts w:hint="eastAsia" w:ascii="仿宋_GB2312" w:hAnsi="仿宋_GB2312" w:eastAsia="仿宋_GB2312" w:cs="仿宋_GB2312"/>
                <w:color w:val="auto"/>
                <w:kern w:val="2"/>
                <w:szCs w:val="28"/>
                <w:highlight w:val="none"/>
                <w:lang w:val="en-US" w:eastAsia="zh-CN"/>
              </w:rPr>
              <w:t>合计</w:t>
            </w:r>
          </w:p>
        </w:tc>
        <w:tc>
          <w:tcPr>
            <w:tcW w:w="7793" w:type="dxa"/>
            <w:gridSpan w:val="7"/>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default"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1"/>
                <w:szCs w:val="21"/>
                <w:highlight w:val="none"/>
                <w:lang w:val="en-US" w:eastAsia="zh-CN"/>
              </w:rPr>
              <w:t>11952.00</w:t>
            </w:r>
          </w:p>
        </w:tc>
      </w:tr>
      <w:tr>
        <w:trPr>
          <w:trHeight w:val="587" w:hRule="atLeast"/>
        </w:trPr>
        <w:tc>
          <w:tcPr>
            <w:tcW w:w="9230" w:type="dxa"/>
            <w:gridSpan w:val="8"/>
            <w:vAlign w:val="center"/>
          </w:tcPr>
          <w:p>
            <w:pPr>
              <w:pStyle w:val="11"/>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kern w:val="2"/>
                <w:sz w:val="21"/>
                <w:szCs w:val="28"/>
                <w:highlight w:val="none"/>
                <w:lang w:val="en-US" w:eastAsia="zh-CN" w:bidi="ar-SA"/>
              </w:rPr>
              <w:t>表中数量为暂定数量，按实际领用数量及材料采购价进行结算和扣款。</w:t>
            </w:r>
          </w:p>
        </w:tc>
      </w:tr>
    </w:tbl>
    <w:p>
      <w:pPr>
        <w:tabs>
          <w:tab w:val="left" w:pos="0"/>
        </w:tabs>
        <w:spacing w:line="480" w:lineRule="exact"/>
        <w:ind w:firstLine="480" w:firstLineChars="200"/>
        <w:rPr>
          <w:rFonts w:hint="eastAsia" w:ascii="仿宋_GB2312" w:hAnsi="宋体" w:eastAsia="仿宋_GB2312"/>
          <w:color w:val="auto"/>
          <w:kern w:val="2"/>
          <w:sz w:val="24"/>
          <w:szCs w:val="24"/>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10.11.2 </w:t>
      </w:r>
      <w:r>
        <w:rPr>
          <w:rFonts w:hint="eastAsia" w:ascii="仿宋_GB2312" w:hAnsi="宋体" w:eastAsia="仿宋_GB2312"/>
          <w:color w:val="auto"/>
          <w:kern w:val="2"/>
          <w:sz w:val="24"/>
          <w:szCs w:val="24"/>
          <w:highlight w:val="none"/>
          <w:lang w:val="en-US" w:eastAsia="zh-CN"/>
        </w:rPr>
        <w:t>乙方须明确劳动防护用品的领取及管理人员的有效信息，如无特殊情况应为合同签订委托代理人；乙方要加强对劳动防护用品的更换及报废管理,劳动防护用品达不到保护要求时，乙方应及时更换。</w:t>
      </w:r>
    </w:p>
    <w:p>
      <w:pPr>
        <w:pStyle w:val="7"/>
        <w:keepLines w:val="0"/>
        <w:pageBreakBefore w:val="0"/>
        <w:numPr>
          <w:ilvl w:val="0"/>
          <w:numId w:val="0"/>
        </w:numPr>
        <w:kinsoku/>
        <w:wordWrap/>
        <w:overflowPunct/>
        <w:topLinePunct w:val="0"/>
        <w:autoSpaceDE/>
        <w:autoSpaceDN/>
        <w:bidi w:val="0"/>
        <w:adjustRightInd/>
        <w:snapToGrid w:val="0"/>
        <w:spacing w:line="480" w:lineRule="exact"/>
        <w:ind w:right="0" w:rightChars="0"/>
        <w:jc w:val="left"/>
        <w:textAlignment w:val="auto"/>
        <w:rPr>
          <w:rFonts w:hint="eastAsia" w:ascii="黑体" w:hAnsi="黑体" w:eastAsia="黑体" w:cs="黑体"/>
          <w:b/>
          <w:bCs/>
          <w:color w:val="auto"/>
          <w:kern w:val="2"/>
          <w:sz w:val="24"/>
          <w:szCs w:val="28"/>
          <w:highlight w:val="none"/>
          <w:lang w:val="en-US" w:eastAsia="zh-CN" w:bidi="ar-SA"/>
        </w:rPr>
      </w:pPr>
      <w:r>
        <w:rPr>
          <w:rFonts w:hint="eastAsia" w:ascii="黑体" w:hAnsi="黑体" w:eastAsia="黑体" w:cs="黑体"/>
          <w:b/>
          <w:bCs/>
          <w:color w:val="auto"/>
          <w:kern w:val="2"/>
          <w:sz w:val="24"/>
          <w:szCs w:val="28"/>
          <w:highlight w:val="none"/>
          <w:lang w:val="en-US" w:eastAsia="zh-CN" w:bidi="ar-SA"/>
        </w:rPr>
        <w:t>11 甲方、乙方管理人员</w:t>
      </w:r>
      <w:bookmarkEnd w:id="139"/>
      <w:bookmarkEnd w:id="140"/>
      <w:bookmarkEnd w:id="141"/>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11.1甲方管理人员</w:t>
      </w:r>
    </w:p>
    <w:p>
      <w:pPr>
        <w:spacing w:line="480" w:lineRule="exact"/>
        <w:ind w:firstLine="480" w:firstLineChars="200"/>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11.1.1</w:t>
      </w:r>
      <w:r>
        <w:rPr>
          <w:rFonts w:hint="eastAsia" w:ascii="仿宋_GB2312" w:hAnsi="宋体" w:eastAsia="仿宋_GB2312"/>
          <w:color w:val="auto"/>
          <w:sz w:val="24"/>
          <w:szCs w:val="28"/>
          <w:highlight w:val="none"/>
          <w:lang w:val="en-US" w:eastAsia="zh-CN"/>
        </w:rPr>
        <w:t>甲方项目经理姓名：</w:t>
      </w:r>
      <w:r>
        <w:rPr>
          <w:rFonts w:hint="eastAsia" w:ascii="仿宋_GB2312" w:hAnsi="宋体" w:eastAsia="仿宋_GB2312"/>
          <w:color w:val="auto"/>
          <w:sz w:val="24"/>
          <w:szCs w:val="28"/>
          <w:highlight w:val="none"/>
          <w:u w:val="single"/>
          <w:lang w:val="en-US" w:eastAsia="zh-CN"/>
        </w:rPr>
        <w:t xml:space="preserve"> 傅国庆 </w:t>
      </w:r>
      <w:r>
        <w:rPr>
          <w:rFonts w:hint="eastAsia" w:ascii="仿宋_GB2312" w:hAnsi="宋体" w:eastAsia="仿宋_GB2312"/>
          <w:color w:val="auto"/>
          <w:sz w:val="24"/>
          <w:szCs w:val="28"/>
          <w:highlight w:val="none"/>
          <w:lang w:val="en-US" w:eastAsia="zh-CN"/>
        </w:rPr>
        <w:t>（身份证号：</w:t>
      </w:r>
      <w:r>
        <w:rPr>
          <w:rFonts w:hint="eastAsia" w:ascii="仿宋_GB2312" w:hAnsi="宋体" w:eastAsia="仿宋_GB2312"/>
          <w:color w:val="auto"/>
          <w:sz w:val="24"/>
          <w:szCs w:val="28"/>
          <w:highlight w:val="none"/>
          <w:u w:val="single"/>
          <w:lang w:val="en-US" w:eastAsia="zh-CN"/>
        </w:rPr>
        <w:t xml:space="preserve"> 430681198708103716 </w:t>
      </w:r>
      <w:r>
        <w:rPr>
          <w:rFonts w:hint="eastAsia" w:ascii="仿宋_GB2312" w:hAnsi="宋体" w:eastAsia="仿宋_GB2312"/>
          <w:color w:val="auto"/>
          <w:sz w:val="24"/>
          <w:szCs w:val="28"/>
          <w:highlight w:val="none"/>
          <w:lang w:val="en-US" w:eastAsia="zh-CN"/>
        </w:rPr>
        <w:t>，联系方式：</w:t>
      </w:r>
      <w:r>
        <w:rPr>
          <w:rFonts w:hint="eastAsia" w:ascii="仿宋_GB2312" w:hAnsi="宋体" w:eastAsia="仿宋_GB2312"/>
          <w:color w:val="auto"/>
          <w:sz w:val="24"/>
          <w:szCs w:val="28"/>
          <w:highlight w:val="none"/>
          <w:u w:val="single"/>
          <w:lang w:val="en-US" w:eastAsia="zh-CN"/>
        </w:rPr>
        <w:t xml:space="preserve"> 13307493399 </w:t>
      </w:r>
      <w:r>
        <w:rPr>
          <w:rFonts w:hint="eastAsia" w:ascii="仿宋_GB2312" w:hAnsi="宋体" w:eastAsia="仿宋_GB2312"/>
          <w:color w:val="auto"/>
          <w:sz w:val="24"/>
          <w:szCs w:val="28"/>
          <w:highlight w:val="none"/>
          <w:lang w:val="en-US" w:eastAsia="zh-CN"/>
        </w:rPr>
        <w:t>）。</w:t>
      </w:r>
    </w:p>
    <w:p>
      <w:pPr>
        <w:spacing w:line="480" w:lineRule="exact"/>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甲方对项目经理的授权范围：行使合同约定权力，履行合同约定的职责，对乙方施工的进度、质量、安全、文明施工进行监督和管理，协调乙方同其他施工方的配合关系。但甲方</w:t>
      </w:r>
      <w:r>
        <w:rPr>
          <w:rFonts w:hint="default" w:ascii="仿宋_GB2312" w:hAnsi="宋体" w:eastAsia="仿宋_GB2312"/>
          <w:color w:val="auto"/>
          <w:sz w:val="24"/>
          <w:szCs w:val="28"/>
          <w:highlight w:val="none"/>
          <w:lang w:val="en-US" w:eastAsia="zh-CN"/>
        </w:rPr>
        <w:t>项目经理</w:t>
      </w:r>
      <w:r>
        <w:rPr>
          <w:rFonts w:hint="eastAsia" w:ascii="仿宋_GB2312" w:hAnsi="宋体" w:eastAsia="仿宋_GB2312"/>
          <w:color w:val="auto"/>
          <w:sz w:val="24"/>
          <w:szCs w:val="28"/>
          <w:highlight w:val="none"/>
          <w:lang w:val="en-US" w:eastAsia="zh-CN"/>
        </w:rPr>
        <w:t>及</w:t>
      </w:r>
      <w:r>
        <w:rPr>
          <w:rFonts w:hint="default" w:ascii="仿宋_GB2312" w:hAnsi="宋体" w:eastAsia="仿宋_GB2312"/>
          <w:color w:val="auto"/>
          <w:sz w:val="24"/>
          <w:szCs w:val="28"/>
          <w:highlight w:val="none"/>
          <w:lang w:val="en-US" w:eastAsia="zh-CN"/>
        </w:rPr>
        <w:t>项目部其他人员从事以下行为均为无效，</w:t>
      </w:r>
      <w:r>
        <w:rPr>
          <w:rFonts w:hint="eastAsia" w:ascii="仿宋_GB2312" w:hAnsi="宋体" w:eastAsia="仿宋_GB2312"/>
          <w:color w:val="auto"/>
          <w:sz w:val="24"/>
          <w:szCs w:val="28"/>
          <w:highlight w:val="none"/>
          <w:lang w:val="en-US" w:eastAsia="zh-CN"/>
        </w:rPr>
        <w:t>甲方</w:t>
      </w:r>
      <w:r>
        <w:rPr>
          <w:rFonts w:hint="default" w:ascii="仿宋_GB2312" w:hAnsi="宋体" w:eastAsia="仿宋_GB2312"/>
          <w:color w:val="auto"/>
          <w:sz w:val="24"/>
          <w:szCs w:val="28"/>
          <w:highlight w:val="none"/>
          <w:lang w:val="en-US" w:eastAsia="zh-CN"/>
        </w:rPr>
        <w:t>不予认可，不利后果由</w:t>
      </w:r>
      <w:r>
        <w:rPr>
          <w:rFonts w:hint="eastAsia" w:ascii="仿宋_GB2312" w:hAnsi="宋体" w:eastAsia="仿宋_GB2312"/>
          <w:color w:val="auto"/>
          <w:sz w:val="24"/>
          <w:szCs w:val="28"/>
          <w:highlight w:val="none"/>
          <w:lang w:val="en-US" w:eastAsia="zh-CN"/>
        </w:rPr>
        <w:t>乙方</w:t>
      </w:r>
      <w:r>
        <w:rPr>
          <w:rFonts w:hint="default" w:ascii="仿宋_GB2312" w:hAnsi="宋体" w:eastAsia="仿宋_GB2312"/>
          <w:color w:val="auto"/>
          <w:sz w:val="24"/>
          <w:szCs w:val="28"/>
          <w:highlight w:val="none"/>
          <w:lang w:val="en-US" w:eastAsia="zh-CN"/>
        </w:rPr>
        <w:t>及有关个人承担：</w:t>
      </w:r>
    </w:p>
    <w:p>
      <w:pPr>
        <w:numPr>
          <w:ilvl w:val="0"/>
          <w:numId w:val="3"/>
        </w:numPr>
        <w:spacing w:line="480" w:lineRule="exact"/>
        <w:ind w:left="1" w:firstLine="477" w:firstLineChars="199"/>
        <w:rPr>
          <w:rFonts w:hint="eastAsia" w:ascii="仿宋_GB2312" w:hAnsi="宋体" w:eastAsia="仿宋_GB2312"/>
          <w:color w:val="auto"/>
          <w:sz w:val="24"/>
          <w:szCs w:val="28"/>
          <w:highlight w:val="none"/>
          <w:lang w:val="en-US" w:eastAsia="zh-CN"/>
        </w:rPr>
      </w:pPr>
      <w:r>
        <w:rPr>
          <w:rFonts w:hint="default" w:ascii="仿宋_GB2312" w:hAnsi="宋体" w:eastAsia="仿宋_GB2312"/>
          <w:color w:val="auto"/>
          <w:sz w:val="24"/>
          <w:szCs w:val="28"/>
          <w:highlight w:val="none"/>
          <w:lang w:val="en-US" w:eastAsia="zh-CN"/>
        </w:rPr>
        <w:t>未经</w:t>
      </w:r>
      <w:r>
        <w:rPr>
          <w:rFonts w:hint="eastAsia" w:ascii="仿宋_GB2312" w:hAnsi="宋体" w:eastAsia="仿宋_GB2312"/>
          <w:color w:val="auto"/>
          <w:sz w:val="24"/>
          <w:szCs w:val="28"/>
          <w:highlight w:val="none"/>
          <w:lang w:val="en-US" w:eastAsia="zh-CN"/>
        </w:rPr>
        <w:t>甲方</w:t>
      </w:r>
      <w:r>
        <w:rPr>
          <w:rFonts w:hint="default" w:ascii="仿宋_GB2312" w:hAnsi="宋体" w:eastAsia="仿宋_GB2312"/>
          <w:color w:val="auto"/>
          <w:sz w:val="24"/>
          <w:szCs w:val="28"/>
          <w:highlight w:val="none"/>
          <w:lang w:val="en-US" w:eastAsia="zh-CN"/>
        </w:rPr>
        <w:t>书面授权，签订本合同的补充协议或签署（订）其他合同类文件，包括但不限于采购合同、分包合同、租赁合同</w:t>
      </w:r>
      <w:r>
        <w:rPr>
          <w:rFonts w:hint="eastAsia" w:ascii="仿宋_GB2312" w:hAnsi="宋体" w:eastAsia="仿宋_GB2312"/>
          <w:color w:val="auto"/>
          <w:sz w:val="24"/>
          <w:szCs w:val="28"/>
          <w:highlight w:val="none"/>
          <w:lang w:val="en-US" w:eastAsia="zh-CN"/>
        </w:rPr>
        <w:t>。</w:t>
      </w:r>
    </w:p>
    <w:p>
      <w:pPr>
        <w:numPr>
          <w:ilvl w:val="0"/>
          <w:numId w:val="3"/>
        </w:numPr>
        <w:spacing w:line="480" w:lineRule="exact"/>
        <w:ind w:left="1" w:firstLine="477" w:firstLineChars="199"/>
        <w:rPr>
          <w:rFonts w:hint="default" w:ascii="仿宋_GB2312" w:hAnsi="宋体" w:eastAsia="仿宋_GB2312"/>
          <w:color w:val="auto"/>
          <w:sz w:val="24"/>
          <w:szCs w:val="28"/>
          <w:highlight w:val="none"/>
          <w:lang w:val="en-US" w:eastAsia="zh-CN"/>
        </w:rPr>
      </w:pPr>
      <w:r>
        <w:rPr>
          <w:rFonts w:hint="default" w:ascii="仿宋_GB2312" w:hAnsi="宋体" w:eastAsia="仿宋_GB2312"/>
          <w:color w:val="auto"/>
          <w:sz w:val="24"/>
          <w:szCs w:val="28"/>
          <w:highlight w:val="none"/>
          <w:lang w:val="en-US" w:eastAsia="zh-CN"/>
        </w:rPr>
        <w:t>签署（订）任何借贷、担保性质的文件，包括但不限于借条、保函、保证书、承诺书</w:t>
      </w:r>
      <w:r>
        <w:rPr>
          <w:rFonts w:hint="eastAsia" w:ascii="仿宋_GB2312" w:hAnsi="宋体" w:eastAsia="仿宋_GB2312"/>
          <w:color w:val="auto"/>
          <w:sz w:val="24"/>
          <w:szCs w:val="28"/>
          <w:highlight w:val="none"/>
          <w:lang w:val="en-US" w:eastAsia="zh-CN"/>
        </w:rPr>
        <w:t>。</w:t>
      </w:r>
    </w:p>
    <w:p>
      <w:pPr>
        <w:spacing w:line="480" w:lineRule="exact"/>
        <w:ind w:left="1" w:firstLine="477" w:firstLineChars="199"/>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（3）</w:t>
      </w:r>
      <w:r>
        <w:rPr>
          <w:rFonts w:hint="default" w:ascii="仿宋_GB2312" w:hAnsi="宋体" w:eastAsia="仿宋_GB2312"/>
          <w:color w:val="auto"/>
          <w:sz w:val="24"/>
          <w:szCs w:val="28"/>
          <w:highlight w:val="none"/>
          <w:lang w:val="en-US" w:eastAsia="zh-CN"/>
        </w:rPr>
        <w:t>签署代他人清偿债务的文件，签署放弃债权的文件</w:t>
      </w:r>
      <w:r>
        <w:rPr>
          <w:rFonts w:hint="eastAsia" w:ascii="仿宋_GB2312" w:hAnsi="宋体" w:eastAsia="仿宋_GB2312"/>
          <w:color w:val="auto"/>
          <w:sz w:val="24"/>
          <w:szCs w:val="28"/>
          <w:highlight w:val="none"/>
          <w:lang w:val="en-US" w:eastAsia="zh-CN"/>
        </w:rPr>
        <w:t>。</w:t>
      </w:r>
    </w:p>
    <w:p>
      <w:pPr>
        <w:spacing w:line="480" w:lineRule="exact"/>
        <w:ind w:left="1" w:firstLine="477" w:firstLineChars="199"/>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（4）</w:t>
      </w:r>
      <w:r>
        <w:rPr>
          <w:rFonts w:hint="default" w:ascii="仿宋_GB2312" w:hAnsi="宋体" w:eastAsia="仿宋_GB2312"/>
          <w:color w:val="auto"/>
          <w:sz w:val="24"/>
          <w:szCs w:val="28"/>
          <w:highlight w:val="none"/>
          <w:lang w:val="en-US" w:eastAsia="zh-CN"/>
        </w:rPr>
        <w:t>签署（订）任何对承包合同进行修改和补充的文件。</w:t>
      </w:r>
    </w:p>
    <w:p>
      <w:pPr>
        <w:spacing w:line="480" w:lineRule="exact"/>
        <w:ind w:left="1" w:firstLine="477" w:firstLineChars="199"/>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（5）</w:t>
      </w:r>
      <w:r>
        <w:rPr>
          <w:rFonts w:hint="default" w:ascii="仿宋_GB2312" w:hAnsi="宋体" w:eastAsia="仿宋_GB2312"/>
          <w:color w:val="auto"/>
          <w:sz w:val="24"/>
          <w:szCs w:val="28"/>
          <w:highlight w:val="none"/>
          <w:lang w:val="en-US" w:eastAsia="zh-CN"/>
        </w:rPr>
        <w:t>签署应当由甲方（及其法定代表人）签署的文件，包括但不限于委托收（付）款文书、工程最终结算书等</w:t>
      </w:r>
      <w:r>
        <w:rPr>
          <w:rFonts w:hint="eastAsia" w:ascii="仿宋_GB2312" w:hAnsi="宋体" w:eastAsia="仿宋_GB2312"/>
          <w:color w:val="auto"/>
          <w:sz w:val="24"/>
          <w:szCs w:val="28"/>
          <w:highlight w:val="none"/>
          <w:lang w:val="en-US" w:eastAsia="zh-CN"/>
        </w:rPr>
        <w:t>。</w:t>
      </w:r>
    </w:p>
    <w:p>
      <w:pPr>
        <w:spacing w:line="480" w:lineRule="exact"/>
        <w:ind w:left="1" w:firstLine="477" w:firstLineChars="199"/>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（6）</w:t>
      </w:r>
      <w:r>
        <w:rPr>
          <w:rFonts w:hint="default" w:ascii="仿宋_GB2312" w:hAnsi="宋体" w:eastAsia="仿宋_GB2312"/>
          <w:color w:val="auto"/>
          <w:sz w:val="24"/>
          <w:szCs w:val="28"/>
          <w:highlight w:val="none"/>
          <w:lang w:val="en-US" w:eastAsia="zh-CN"/>
        </w:rPr>
        <w:t>收取任何款项。</w:t>
      </w:r>
    </w:p>
    <w:p>
      <w:pPr>
        <w:spacing w:line="480" w:lineRule="exact"/>
        <w:ind w:firstLine="480" w:firstLineChars="200"/>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11.1.2 </w:t>
      </w:r>
      <w:r>
        <w:rPr>
          <w:rFonts w:hint="eastAsia" w:ascii="仿宋_GB2312" w:hAnsi="宋体" w:eastAsia="仿宋_GB2312"/>
          <w:color w:val="auto"/>
          <w:sz w:val="24"/>
          <w:szCs w:val="28"/>
          <w:highlight w:val="none"/>
          <w:lang w:val="en-US" w:eastAsia="zh-CN"/>
        </w:rPr>
        <w:t>合同履约过程中，</w:t>
      </w:r>
      <w:r>
        <w:rPr>
          <w:rFonts w:hint="eastAsia" w:ascii="仿宋_GB2312" w:hAnsi="宋体" w:eastAsia="仿宋_GB2312" w:cstheme="minorBidi"/>
          <w:color w:val="auto"/>
          <w:kern w:val="2"/>
          <w:sz w:val="24"/>
          <w:szCs w:val="28"/>
          <w:highlight w:val="none"/>
          <w:lang w:val="en-US" w:eastAsia="zh-CN" w:bidi="ar-SA"/>
        </w:rPr>
        <w:t>除甲方项目经理及其书面确定具有详细权限的代表人外，甲方项目其他任何管理人员的签字均不发生效力，不对甲方产生任何约束力，</w:t>
      </w:r>
      <w:r>
        <w:rPr>
          <w:rFonts w:hint="eastAsia" w:ascii="仿宋_GB2312" w:hAnsi="宋体" w:eastAsia="仿宋_GB2312"/>
          <w:color w:val="auto"/>
          <w:sz w:val="24"/>
          <w:szCs w:val="28"/>
          <w:highlight w:val="none"/>
          <w:lang w:val="en-US" w:eastAsia="zh-CN"/>
        </w:rPr>
        <w:t>甲方均不予认可。</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11.2 乙方管理人员</w:t>
      </w:r>
    </w:p>
    <w:p>
      <w:pPr>
        <w:spacing w:line="480" w:lineRule="exact"/>
        <w:ind w:firstLine="480" w:firstLineChars="200"/>
        <w:jc w:val="left"/>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11.2.1</w:t>
      </w:r>
      <w:r>
        <w:rPr>
          <w:rFonts w:hint="eastAsia" w:ascii="仿宋_GB2312" w:hAnsi="宋体" w:eastAsia="仿宋_GB2312"/>
          <w:color w:val="auto"/>
          <w:sz w:val="24"/>
          <w:szCs w:val="28"/>
          <w:highlight w:val="none"/>
          <w:lang w:val="en-US" w:eastAsia="zh-CN"/>
        </w:rPr>
        <w:t>乙方的项目经理姓名：</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lang w:val="en-US" w:eastAsia="zh-Hans"/>
        </w:rPr>
        <w:t>盛红良</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（身份证号码：</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430121197005243917</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，联系方式：</w:t>
      </w:r>
      <w:r>
        <w:rPr>
          <w:rFonts w:hint="eastAsia" w:ascii="仿宋_GB2312" w:hAnsi="宋体" w:eastAsia="仿宋_GB2312"/>
          <w:color w:val="auto"/>
          <w:sz w:val="24"/>
          <w:szCs w:val="28"/>
          <w:highlight w:val="none"/>
          <w:u w:val="single"/>
          <w:lang w:val="en-US" w:eastAsia="zh-CN"/>
        </w:rPr>
        <w:t xml:space="preserve"> 13875967985 </w:t>
      </w:r>
      <w:r>
        <w:rPr>
          <w:rFonts w:hint="eastAsia" w:ascii="仿宋_GB2312" w:hAnsi="宋体" w:eastAsia="仿宋_GB2312"/>
          <w:color w:val="auto"/>
          <w:sz w:val="24"/>
          <w:szCs w:val="28"/>
          <w:highlight w:val="none"/>
          <w:lang w:val="en-US" w:eastAsia="zh-CN"/>
        </w:rPr>
        <w:t>）。享有权限详见附件五《授权委托书》。乙方需进场前将其他主要管理人员名单报甲方备案。</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bookmarkStart w:id="142" w:name="_Toc14679_WPSOffice_Level1"/>
      <w:bookmarkStart w:id="143" w:name="_Toc4367"/>
      <w:bookmarkStart w:id="144" w:name="_Toc29174_WPSOffice_Level1"/>
      <w:r>
        <w:rPr>
          <w:rFonts w:hint="eastAsia" w:ascii="黑体" w:hAnsi="黑体" w:eastAsia="黑体" w:cs="黑体"/>
          <w:b w:val="0"/>
          <w:bCs w:val="0"/>
          <w:color w:val="auto"/>
          <w:kern w:val="2"/>
          <w:sz w:val="24"/>
          <w:szCs w:val="28"/>
          <w:highlight w:val="none"/>
          <w:lang w:val="en-US" w:eastAsia="zh-CN" w:bidi="ar-SA"/>
        </w:rPr>
        <w:t xml:space="preserve">11.2.2 </w:t>
      </w:r>
      <w:r>
        <w:rPr>
          <w:rFonts w:hint="eastAsia" w:ascii="仿宋_GB2312" w:hAnsi="宋体" w:eastAsia="仿宋_GB2312"/>
          <w:color w:val="auto"/>
          <w:sz w:val="24"/>
          <w:szCs w:val="28"/>
          <w:highlight w:val="none"/>
          <w:lang w:val="en-US" w:eastAsia="zh-CN"/>
        </w:rPr>
        <w:t>乙方项目经理常驻工地时间不少于25天/月，且不得兼任其他项目的项目经理，若经发现，甲方可立即要求乙方更换，且乙方需承担</w:t>
      </w:r>
      <w:r>
        <w:rPr>
          <w:rFonts w:hint="eastAsia" w:ascii="仿宋_GB2312" w:hAnsi="宋体" w:eastAsia="仿宋_GB2312"/>
          <w:color w:val="auto"/>
          <w:sz w:val="24"/>
          <w:szCs w:val="28"/>
          <w:highlight w:val="none"/>
          <w:u w:val="single"/>
          <w:lang w:val="en-US" w:eastAsia="zh-CN"/>
        </w:rPr>
        <w:t xml:space="preserve"> 1 </w:t>
      </w:r>
      <w:r>
        <w:rPr>
          <w:rFonts w:hint="eastAsia" w:ascii="仿宋_GB2312" w:hAnsi="宋体" w:eastAsia="仿宋_GB2312"/>
          <w:color w:val="auto"/>
          <w:sz w:val="24"/>
          <w:szCs w:val="28"/>
          <w:highlight w:val="none"/>
          <w:lang w:val="en-US" w:eastAsia="zh-CN"/>
        </w:rPr>
        <w:t>万元/次的违约金，甲方可在支付当期工程款时直接扣除。乙方如需更换项目经理，应至少提前7天以书面形式通知甲方，重新开具《授权委托书》并征得甲方书面同意，否则甲方不予认可；后任继续行使前任的职权，履行前任的义务。未经甲方同意，擅自更换项目经理的，处以</w:t>
      </w:r>
      <w:r>
        <w:rPr>
          <w:rFonts w:hint="eastAsia" w:ascii="仿宋_GB2312" w:hAnsi="宋体" w:eastAsia="仿宋_GB2312"/>
          <w:color w:val="auto"/>
          <w:sz w:val="24"/>
          <w:szCs w:val="28"/>
          <w:highlight w:val="none"/>
          <w:u w:val="single"/>
          <w:lang w:val="en-US" w:eastAsia="zh-CN"/>
        </w:rPr>
        <w:t xml:space="preserve"> 1 </w:t>
      </w:r>
      <w:r>
        <w:rPr>
          <w:rFonts w:hint="eastAsia" w:ascii="仿宋_GB2312" w:hAnsi="宋体" w:eastAsia="仿宋_GB2312"/>
          <w:color w:val="auto"/>
          <w:sz w:val="24"/>
          <w:szCs w:val="28"/>
          <w:highlight w:val="none"/>
          <w:lang w:val="en-US" w:eastAsia="zh-CN"/>
        </w:rPr>
        <w:t>万元罚款，直接在当期工程款支付时扣除，且甲方有权解除合同。</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11.2.3</w:t>
      </w:r>
      <w:r>
        <w:rPr>
          <w:rFonts w:hint="eastAsia" w:ascii="仿宋_GB2312" w:hAnsi="宋体" w:eastAsia="仿宋_GB2312"/>
          <w:color w:val="auto"/>
          <w:sz w:val="24"/>
          <w:szCs w:val="28"/>
          <w:highlight w:val="none"/>
          <w:lang w:val="en-US" w:eastAsia="zh-CN"/>
        </w:rPr>
        <w:t xml:space="preserve"> 乙方派驻现场管理人员应当是年满18周岁不满50周岁身体健康无疾病的公民，乙方所有的工人进场时必须进行实名制登记。未经甲方同意，乙方不得随意变更现场主要管理人员。若甲方发现乙方未经甲方同意擅自更换乙方项目经理之外的现场主要管理人员，乙方需向甲方支付</w:t>
      </w:r>
      <w:r>
        <w:rPr>
          <w:rFonts w:hint="eastAsia" w:ascii="仿宋_GB2312" w:hAnsi="宋体" w:eastAsia="仿宋_GB2312"/>
          <w:color w:val="auto"/>
          <w:sz w:val="24"/>
          <w:szCs w:val="28"/>
          <w:highlight w:val="none"/>
          <w:u w:val="single"/>
          <w:lang w:val="en-US" w:eastAsia="zh-CN"/>
        </w:rPr>
        <w:t xml:space="preserve"> 500 </w:t>
      </w:r>
      <w:r>
        <w:rPr>
          <w:rFonts w:hint="eastAsia" w:ascii="仿宋_GB2312" w:hAnsi="宋体" w:eastAsia="仿宋_GB2312"/>
          <w:color w:val="auto"/>
          <w:sz w:val="24"/>
          <w:szCs w:val="28"/>
          <w:highlight w:val="none"/>
          <w:lang w:val="en-US" w:eastAsia="zh-CN"/>
        </w:rPr>
        <w:t>元/人·次的违约金，具体选择哪种处罚方式由甲方视情况而定，造成一切损失由乙方负责，甲方可在支付当期工程款时直接扣除。乙方委派的驻工地的所有人员必须服从甲方管理，按甲方要求及时参加进度例会、安全交底等例会，不服从安排则按</w:t>
      </w:r>
      <w:r>
        <w:rPr>
          <w:rFonts w:hint="eastAsia" w:ascii="仿宋_GB2312" w:hAnsi="宋体" w:eastAsia="仿宋_GB2312"/>
          <w:color w:val="auto"/>
          <w:sz w:val="24"/>
          <w:szCs w:val="28"/>
          <w:highlight w:val="none"/>
          <w:u w:val="single"/>
          <w:lang w:val="en-US" w:eastAsia="zh-CN"/>
        </w:rPr>
        <w:t xml:space="preserve"> 1000 </w:t>
      </w:r>
      <w:r>
        <w:rPr>
          <w:rFonts w:hint="eastAsia" w:ascii="仿宋_GB2312" w:hAnsi="宋体" w:eastAsia="仿宋_GB2312"/>
          <w:color w:val="auto"/>
          <w:sz w:val="24"/>
          <w:szCs w:val="28"/>
          <w:highlight w:val="none"/>
          <w:lang w:val="en-US" w:eastAsia="zh-CN"/>
        </w:rPr>
        <w:t>元/人·次罚款。扣款从当期结算中扣除。</w:t>
      </w:r>
    </w:p>
    <w:p>
      <w:pPr>
        <w:pStyle w:val="7"/>
        <w:keepLines w:val="0"/>
        <w:pageBreakBefore w:val="0"/>
        <w:numPr>
          <w:ilvl w:val="0"/>
          <w:numId w:val="0"/>
        </w:numPr>
        <w:kinsoku/>
        <w:wordWrap/>
        <w:overflowPunct/>
        <w:topLinePunct w:val="0"/>
        <w:autoSpaceDE/>
        <w:autoSpaceDN/>
        <w:bidi w:val="0"/>
        <w:adjustRightInd/>
        <w:snapToGrid w:val="0"/>
        <w:spacing w:line="480" w:lineRule="exact"/>
        <w:ind w:right="0" w:rightChars="0"/>
        <w:jc w:val="left"/>
        <w:textAlignment w:val="auto"/>
        <w:rPr>
          <w:rFonts w:hint="eastAsia" w:ascii="黑体" w:hAnsi="黑体" w:eastAsia="黑体" w:cs="黑体"/>
          <w:b/>
          <w:bCs/>
          <w:color w:val="auto"/>
          <w:kern w:val="2"/>
          <w:sz w:val="24"/>
          <w:szCs w:val="28"/>
          <w:highlight w:val="none"/>
          <w:lang w:val="en-US" w:eastAsia="zh-CN" w:bidi="ar-SA"/>
        </w:rPr>
      </w:pPr>
      <w:r>
        <w:rPr>
          <w:rFonts w:hint="eastAsia" w:ascii="黑体" w:hAnsi="黑体" w:eastAsia="黑体" w:cs="黑体"/>
          <w:b/>
          <w:bCs/>
          <w:color w:val="auto"/>
          <w:kern w:val="2"/>
          <w:sz w:val="24"/>
          <w:szCs w:val="28"/>
          <w:highlight w:val="none"/>
          <w:lang w:val="en-US" w:eastAsia="zh-CN" w:bidi="ar-SA"/>
        </w:rPr>
        <w:t>12 甲方权利及义务</w:t>
      </w:r>
      <w:bookmarkEnd w:id="142"/>
      <w:bookmarkEnd w:id="143"/>
      <w:bookmarkEnd w:id="144"/>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12.1甲方权利</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12.1.1 </w:t>
      </w:r>
      <w:r>
        <w:rPr>
          <w:rFonts w:hint="eastAsia" w:ascii="仿宋_GB2312" w:hAnsi="宋体" w:eastAsia="仿宋_GB2312"/>
          <w:color w:val="auto"/>
          <w:sz w:val="24"/>
          <w:szCs w:val="28"/>
          <w:highlight w:val="none"/>
          <w:lang w:val="en-US" w:eastAsia="zh-CN"/>
        </w:rPr>
        <w:t>行使总承包管理职权，进行工程施工指导和现场管理。对乙方不服从现场管理或有其它违约行为，有权下达整改、处罚通知、追究违约责任、单方解除或终止合同。</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12.1.2 </w:t>
      </w:r>
      <w:r>
        <w:rPr>
          <w:rFonts w:hint="eastAsia" w:ascii="仿宋_GB2312" w:hAnsi="宋体" w:eastAsia="仿宋_GB2312"/>
          <w:color w:val="auto"/>
          <w:sz w:val="24"/>
          <w:szCs w:val="28"/>
          <w:highlight w:val="none"/>
          <w:lang w:val="en-US" w:eastAsia="zh-CN"/>
        </w:rPr>
        <w:t>对乙方施工的进度、质量、安全、文明施工进行检查监督。</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12.1.3 </w:t>
      </w:r>
      <w:r>
        <w:rPr>
          <w:rFonts w:hint="eastAsia" w:ascii="仿宋_GB2312" w:hAnsi="宋体" w:eastAsia="仿宋_GB2312"/>
          <w:color w:val="auto"/>
          <w:sz w:val="24"/>
          <w:szCs w:val="28"/>
          <w:highlight w:val="none"/>
          <w:lang w:val="en-US" w:eastAsia="zh-CN"/>
        </w:rPr>
        <w:t>根据现场实际情况有权对乙方工作内容进行调增或调减。</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12.1.4 </w:t>
      </w:r>
      <w:r>
        <w:rPr>
          <w:rFonts w:hint="eastAsia" w:ascii="仿宋_GB2312" w:hAnsi="宋体" w:eastAsia="仿宋_GB2312"/>
          <w:color w:val="auto"/>
          <w:sz w:val="24"/>
          <w:szCs w:val="28"/>
          <w:highlight w:val="none"/>
          <w:lang w:val="en-US" w:eastAsia="zh-CN"/>
        </w:rPr>
        <w:t>若乙方管理人员不能按照合同约定履行职责或义务的，甲方有权要求乙方必须在24小时内撤换，并委派新的管理人员接替，逾期未撤换的，视为乙方违约，按每人每天500元计取违约金，甲方可在支付当期工程款时直接扣除。</w:t>
      </w:r>
    </w:p>
    <w:p>
      <w:pPr>
        <w:spacing w:line="480" w:lineRule="exact"/>
        <w:ind w:firstLine="480" w:firstLineChars="200"/>
        <w:rPr>
          <w:rFonts w:hint="eastAsia" w:ascii="仿宋_GB2312" w:hAnsi="宋体" w:eastAsia="仿宋_GB2312"/>
          <w:strike w:val="0"/>
          <w:dstrike w:val="0"/>
          <w:color w:val="auto"/>
          <w:sz w:val="24"/>
          <w:szCs w:val="28"/>
          <w:highlight w:val="none"/>
          <w:lang w:eastAsia="zh-CN"/>
        </w:rPr>
      </w:pPr>
      <w:r>
        <w:rPr>
          <w:rFonts w:hint="eastAsia" w:ascii="黑体" w:hAnsi="黑体" w:eastAsia="黑体" w:cs="黑体"/>
          <w:b w:val="0"/>
          <w:bCs w:val="0"/>
          <w:color w:val="auto"/>
          <w:kern w:val="2"/>
          <w:sz w:val="24"/>
          <w:szCs w:val="28"/>
          <w:highlight w:val="none"/>
          <w:lang w:val="en-US" w:eastAsia="zh-CN" w:bidi="ar-SA"/>
        </w:rPr>
        <w:t xml:space="preserve">12.1.5 </w:t>
      </w:r>
      <w:r>
        <w:rPr>
          <w:rFonts w:hint="eastAsia" w:ascii="仿宋_GB2312" w:hAnsi="宋体" w:eastAsia="仿宋_GB2312"/>
          <w:strike w:val="0"/>
          <w:dstrike w:val="0"/>
          <w:color w:val="auto"/>
          <w:sz w:val="24"/>
          <w:szCs w:val="28"/>
          <w:highlight w:val="none"/>
        </w:rPr>
        <w:t>为保证本合同工期、质量、安全目标的实现，乙方必须保证投入足够的机械设备、人员，若投入设备和人员不能满足施工的需要，在甲方提出要求后，48小时内</w:t>
      </w:r>
      <w:r>
        <w:rPr>
          <w:rFonts w:hint="eastAsia" w:ascii="仿宋_GB2312" w:hAnsi="宋体" w:eastAsia="仿宋_GB2312"/>
          <w:strike w:val="0"/>
          <w:dstrike w:val="0"/>
          <w:color w:val="auto"/>
          <w:sz w:val="24"/>
          <w:szCs w:val="28"/>
          <w:highlight w:val="none"/>
          <w:lang w:eastAsia="zh-CN"/>
        </w:rPr>
        <w:t>乙方</w:t>
      </w:r>
      <w:r>
        <w:rPr>
          <w:rFonts w:hint="eastAsia" w:ascii="仿宋_GB2312" w:hAnsi="宋体" w:eastAsia="仿宋_GB2312"/>
          <w:strike w:val="0"/>
          <w:dstrike w:val="0"/>
          <w:color w:val="auto"/>
          <w:sz w:val="24"/>
          <w:szCs w:val="28"/>
          <w:highlight w:val="none"/>
        </w:rPr>
        <w:t>必须按要求补充</w:t>
      </w:r>
      <w:r>
        <w:rPr>
          <w:rFonts w:hint="eastAsia" w:ascii="仿宋_GB2312" w:hAnsi="宋体" w:eastAsia="仿宋_GB2312"/>
          <w:strike w:val="0"/>
          <w:dstrike w:val="0"/>
          <w:color w:val="auto"/>
          <w:sz w:val="24"/>
          <w:szCs w:val="28"/>
          <w:highlight w:val="none"/>
          <w:lang w:eastAsia="zh-CN"/>
        </w:rPr>
        <w:t>。</w:t>
      </w:r>
      <w:r>
        <w:rPr>
          <w:rFonts w:hint="eastAsia" w:ascii="仿宋_GB2312" w:hAnsi="宋体" w:eastAsia="仿宋_GB2312"/>
          <w:strike w:val="0"/>
          <w:dstrike w:val="0"/>
          <w:color w:val="auto"/>
          <w:sz w:val="24"/>
          <w:szCs w:val="28"/>
          <w:highlight w:val="none"/>
        </w:rPr>
        <w:t>甲方认为乙方工程质量、进度、廉政等原因严重违反合同，甲方有权进行违约金处理或勒令乙方无条件退场，乙方必须无条件接受且不得以任何理由和形式阻工，同时</w:t>
      </w:r>
      <w:r>
        <w:rPr>
          <w:rFonts w:hint="eastAsia" w:ascii="仿宋_GB2312" w:hAnsi="宋体" w:eastAsia="仿宋_GB2312"/>
          <w:strike w:val="0"/>
          <w:dstrike w:val="0"/>
          <w:color w:val="auto"/>
          <w:sz w:val="24"/>
          <w:szCs w:val="28"/>
          <w:highlight w:val="none"/>
          <w:lang w:eastAsia="zh-CN"/>
        </w:rPr>
        <w:t>甲方</w:t>
      </w:r>
      <w:r>
        <w:rPr>
          <w:rFonts w:hint="eastAsia" w:ascii="仿宋_GB2312" w:hAnsi="宋体" w:eastAsia="仿宋_GB2312"/>
          <w:strike w:val="0"/>
          <w:dstrike w:val="0"/>
          <w:color w:val="auto"/>
          <w:sz w:val="24"/>
          <w:szCs w:val="28"/>
          <w:highlight w:val="none"/>
        </w:rPr>
        <w:t>可单方面予以清算，甲方</w:t>
      </w:r>
      <w:r>
        <w:rPr>
          <w:rFonts w:hint="eastAsia" w:ascii="仿宋_GB2312" w:hAnsi="宋体" w:eastAsia="仿宋_GB2312"/>
          <w:b/>
          <w:bCs/>
          <w:strike w:val="0"/>
          <w:dstrike w:val="0"/>
          <w:color w:val="auto"/>
          <w:sz w:val="24"/>
          <w:szCs w:val="28"/>
          <w:highlight w:val="none"/>
          <w:lang w:val="en-US" w:eastAsia="zh-CN"/>
        </w:rPr>
        <w:t>只</w:t>
      </w:r>
      <w:r>
        <w:rPr>
          <w:rFonts w:hint="eastAsia" w:ascii="仿宋_GB2312" w:hAnsi="宋体" w:eastAsia="仿宋_GB2312"/>
          <w:strike w:val="0"/>
          <w:dstrike w:val="0"/>
          <w:color w:val="auto"/>
          <w:sz w:val="24"/>
          <w:szCs w:val="28"/>
          <w:highlight w:val="none"/>
        </w:rPr>
        <w:t>按所完合格工程成本单价的</w:t>
      </w:r>
      <w:r>
        <w:rPr>
          <w:rFonts w:hint="eastAsia" w:ascii="仿宋_GB2312" w:hAnsi="宋体" w:eastAsia="仿宋_GB2312"/>
          <w:strike w:val="0"/>
          <w:dstrike w:val="0"/>
          <w:color w:val="auto"/>
          <w:sz w:val="24"/>
          <w:szCs w:val="28"/>
          <w:highlight w:val="none"/>
          <w:lang w:val="en-US" w:eastAsia="zh-CN"/>
        </w:rPr>
        <w:t>7</w:t>
      </w:r>
      <w:r>
        <w:rPr>
          <w:rFonts w:hint="eastAsia" w:ascii="仿宋_GB2312" w:hAnsi="宋体" w:eastAsia="仿宋_GB2312"/>
          <w:strike w:val="0"/>
          <w:dstrike w:val="0"/>
          <w:color w:val="auto"/>
          <w:sz w:val="24"/>
          <w:szCs w:val="28"/>
          <w:highlight w:val="none"/>
        </w:rPr>
        <w:t>0%同乙方办理</w:t>
      </w:r>
      <w:r>
        <w:rPr>
          <w:rFonts w:hint="eastAsia" w:ascii="仿宋_GB2312" w:hAnsi="宋体" w:eastAsia="仿宋_GB2312"/>
          <w:strike w:val="0"/>
          <w:dstrike w:val="0"/>
          <w:color w:val="auto"/>
          <w:sz w:val="24"/>
          <w:szCs w:val="28"/>
          <w:highlight w:val="none"/>
          <w:lang w:eastAsia="zh-CN"/>
        </w:rPr>
        <w:t>最终</w:t>
      </w:r>
      <w:r>
        <w:rPr>
          <w:rFonts w:hint="eastAsia" w:ascii="仿宋_GB2312" w:hAnsi="宋体" w:eastAsia="仿宋_GB2312"/>
          <w:strike w:val="0"/>
          <w:dstrike w:val="0"/>
          <w:color w:val="auto"/>
          <w:sz w:val="24"/>
          <w:szCs w:val="28"/>
          <w:highlight w:val="none"/>
        </w:rPr>
        <w:t>结算</w:t>
      </w:r>
      <w:r>
        <w:rPr>
          <w:rFonts w:hint="eastAsia" w:ascii="仿宋_GB2312" w:hAnsi="宋体" w:eastAsia="仿宋_GB2312"/>
          <w:strike w:val="0"/>
          <w:dstrike w:val="0"/>
          <w:color w:val="auto"/>
          <w:sz w:val="24"/>
          <w:szCs w:val="28"/>
          <w:highlight w:val="none"/>
          <w:lang w:eastAsia="zh-CN"/>
        </w:rPr>
        <w:t>，</w:t>
      </w:r>
      <w:r>
        <w:rPr>
          <w:rFonts w:hint="eastAsia" w:ascii="仿宋_GB2312" w:hAnsi="宋体" w:eastAsia="仿宋_GB2312"/>
          <w:strike w:val="0"/>
          <w:dstrike w:val="0"/>
          <w:color w:val="auto"/>
          <w:sz w:val="24"/>
          <w:szCs w:val="28"/>
          <w:highlight w:val="none"/>
        </w:rPr>
        <w:t>剩余</w:t>
      </w:r>
      <w:r>
        <w:rPr>
          <w:rFonts w:hint="eastAsia" w:ascii="仿宋_GB2312" w:hAnsi="宋体" w:eastAsia="仿宋_GB2312"/>
          <w:strike w:val="0"/>
          <w:dstrike w:val="0"/>
          <w:color w:val="auto"/>
          <w:sz w:val="24"/>
          <w:szCs w:val="28"/>
          <w:highlight w:val="none"/>
          <w:lang w:val="en-US" w:eastAsia="zh-CN"/>
        </w:rPr>
        <w:t>3</w:t>
      </w:r>
      <w:r>
        <w:rPr>
          <w:rFonts w:hint="eastAsia" w:ascii="仿宋_GB2312" w:hAnsi="宋体" w:eastAsia="仿宋_GB2312"/>
          <w:strike w:val="0"/>
          <w:dstrike w:val="0"/>
          <w:color w:val="auto"/>
          <w:sz w:val="24"/>
          <w:szCs w:val="28"/>
          <w:highlight w:val="none"/>
        </w:rPr>
        <w:t>0%作为</w:t>
      </w:r>
      <w:r>
        <w:rPr>
          <w:rFonts w:hint="eastAsia" w:ascii="仿宋_GB2312" w:hAnsi="宋体" w:eastAsia="仿宋_GB2312"/>
          <w:strike w:val="0"/>
          <w:dstrike w:val="0"/>
          <w:color w:val="auto"/>
          <w:sz w:val="24"/>
          <w:szCs w:val="28"/>
          <w:highlight w:val="none"/>
          <w:lang w:eastAsia="zh-CN"/>
        </w:rPr>
        <w:t>乙方的违约金，甲方用于支付给后继劳务队伍的补偿费用或归甲方所有</w:t>
      </w:r>
      <w:r>
        <w:rPr>
          <w:rFonts w:hint="eastAsia" w:ascii="仿宋_GB2312" w:hAnsi="宋体" w:eastAsia="仿宋_GB2312"/>
          <w:strike w:val="0"/>
          <w:dstrike w:val="0"/>
          <w:color w:val="auto"/>
          <w:sz w:val="24"/>
          <w:szCs w:val="28"/>
          <w:highlight w:val="none"/>
        </w:rPr>
        <w:t>。</w:t>
      </w:r>
    </w:p>
    <w:p>
      <w:pPr>
        <w:spacing w:line="480" w:lineRule="exact"/>
        <w:ind w:firstLine="480" w:firstLineChars="200"/>
        <w:rPr>
          <w:rFonts w:hint="eastAsia" w:ascii="仿宋" w:hAnsi="仿宋" w:eastAsia="仿宋" w:cs="仿宋"/>
          <w:strike w:val="0"/>
          <w:dstrike w:val="0"/>
          <w:color w:val="auto"/>
          <w:sz w:val="24"/>
          <w:szCs w:val="24"/>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12.1.6 </w:t>
      </w:r>
      <w:r>
        <w:rPr>
          <w:rFonts w:hint="eastAsia" w:ascii="仿宋_GB2312" w:hAnsi="仿宋_GB2312" w:eastAsia="仿宋_GB2312" w:cs="仿宋_GB2312"/>
          <w:strike w:val="0"/>
          <w:dstrike w:val="0"/>
          <w:color w:val="auto"/>
          <w:sz w:val="24"/>
          <w:szCs w:val="24"/>
          <w:highlight w:val="none"/>
          <w:lang w:val="en-US" w:eastAsia="zh-CN"/>
        </w:rPr>
        <w:t>甲方的其它权利：</w:t>
      </w:r>
      <w:r>
        <w:rPr>
          <w:rFonts w:hint="eastAsia" w:ascii="仿宋_GB2312" w:hAnsi="仿宋_GB2312" w:eastAsia="仿宋_GB2312" w:cs="仿宋_GB2312"/>
          <w:strike w:val="0"/>
          <w:dstrike w:val="0"/>
          <w:color w:val="auto"/>
          <w:sz w:val="24"/>
          <w:szCs w:val="24"/>
          <w:highlight w:val="none"/>
          <w:u w:val="single"/>
          <w:lang w:val="en-US" w:eastAsia="zh-CN"/>
        </w:rPr>
        <w:t xml:space="preserve"> 无</w:t>
      </w:r>
      <w:r>
        <w:rPr>
          <w:rFonts w:hint="eastAsia" w:ascii="仿宋" w:hAnsi="仿宋" w:eastAsia="仿宋" w:cs="仿宋"/>
          <w:strike w:val="0"/>
          <w:dstrike w:val="0"/>
          <w:color w:val="auto"/>
          <w:sz w:val="24"/>
          <w:szCs w:val="24"/>
          <w:highlight w:val="none"/>
          <w:u w:val="single"/>
          <w:lang w:val="en-US" w:eastAsia="zh-CN"/>
        </w:rPr>
        <w:t xml:space="preserve"> </w:t>
      </w:r>
      <w:r>
        <w:rPr>
          <w:rFonts w:hint="eastAsia" w:ascii="仿宋" w:hAnsi="仿宋" w:eastAsia="仿宋" w:cs="仿宋"/>
          <w:strike w:val="0"/>
          <w:dstrike w:val="0"/>
          <w:color w:val="auto"/>
          <w:sz w:val="24"/>
          <w:szCs w:val="24"/>
          <w:highlight w:val="none"/>
          <w:u w:val="none"/>
          <w:lang w:val="en-US" w:eastAsia="zh-CN"/>
        </w:rPr>
        <w:t>。</w:t>
      </w:r>
    </w:p>
    <w:p>
      <w:pPr>
        <w:spacing w:line="480" w:lineRule="exact"/>
        <w:ind w:firstLine="480" w:firstLineChars="200"/>
        <w:rPr>
          <w:rFonts w:hint="default"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 xml:space="preserve">12.2 甲方义务 </w:t>
      </w:r>
    </w:p>
    <w:p>
      <w:pPr>
        <w:spacing w:line="480" w:lineRule="exact"/>
        <w:ind w:firstLine="480" w:firstLineChars="200"/>
        <w:jc w:val="left"/>
        <w:rPr>
          <w:rFonts w:hint="eastAsia" w:ascii="仿宋_GB2312" w:hAnsi="宋体" w:eastAsia="仿宋_GB2312"/>
          <w:color w:val="auto"/>
          <w:sz w:val="24"/>
          <w:szCs w:val="28"/>
          <w:highlight w:val="none"/>
          <w:lang w:eastAsia="zh-CN"/>
        </w:rPr>
      </w:pPr>
      <w:r>
        <w:rPr>
          <w:rFonts w:hint="eastAsia" w:ascii="黑体" w:hAnsi="黑体" w:eastAsia="黑体" w:cs="黑体"/>
          <w:b w:val="0"/>
          <w:bCs w:val="0"/>
          <w:color w:val="auto"/>
          <w:kern w:val="2"/>
          <w:sz w:val="24"/>
          <w:szCs w:val="28"/>
          <w:highlight w:val="none"/>
          <w:lang w:val="en-US" w:eastAsia="zh-CN" w:bidi="ar-SA"/>
        </w:rPr>
        <w:t xml:space="preserve">12.2.1 </w:t>
      </w:r>
      <w:r>
        <w:rPr>
          <w:rFonts w:hint="eastAsia" w:ascii="仿宋_GB2312" w:hAnsi="宋体" w:eastAsia="仿宋_GB2312"/>
          <w:color w:val="auto"/>
          <w:sz w:val="24"/>
          <w:szCs w:val="28"/>
          <w:highlight w:val="none"/>
        </w:rPr>
        <w:t>合同签订后按施工需要提供必要的复印图纸一份，其它相关图纸、资料乙方可在获得许可后到甲方处查阅</w:t>
      </w:r>
      <w:r>
        <w:rPr>
          <w:rFonts w:hint="eastAsia" w:ascii="仿宋_GB2312" w:hAnsi="宋体" w:eastAsia="仿宋_GB2312"/>
          <w:color w:val="auto"/>
          <w:sz w:val="24"/>
          <w:szCs w:val="28"/>
          <w:highlight w:val="none"/>
          <w:lang w:eastAsia="zh-CN"/>
        </w:rPr>
        <w:t>。</w:t>
      </w:r>
    </w:p>
    <w:p>
      <w:pPr>
        <w:spacing w:line="480" w:lineRule="exact"/>
        <w:ind w:firstLine="480" w:firstLineChars="200"/>
        <w:jc w:val="left"/>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12.2.2</w:t>
      </w:r>
      <w:r>
        <w:rPr>
          <w:rFonts w:hint="eastAsia" w:ascii="仿宋_GB2312" w:hAnsi="宋体" w:eastAsia="仿宋_GB2312"/>
          <w:color w:val="auto"/>
          <w:sz w:val="24"/>
          <w:szCs w:val="28"/>
          <w:highlight w:val="none"/>
        </w:rPr>
        <w:t>甲方负责提供测量导线控制及复核桩位。</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12.2.3</w:t>
      </w:r>
      <w:r>
        <w:rPr>
          <w:rFonts w:hint="eastAsia" w:ascii="仿宋_GB2312" w:hAnsi="宋体" w:eastAsia="仿宋_GB2312"/>
          <w:color w:val="auto"/>
          <w:sz w:val="24"/>
          <w:szCs w:val="28"/>
          <w:highlight w:val="none"/>
        </w:rPr>
        <w:t>甲方负责办理申请开工报告及有关施工计划。</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12.2.4</w:t>
      </w:r>
      <w:r>
        <w:rPr>
          <w:rFonts w:hint="eastAsia" w:ascii="仿宋_GB2312" w:hAnsi="宋体" w:eastAsia="仿宋_GB2312"/>
          <w:color w:val="auto"/>
          <w:sz w:val="24"/>
          <w:szCs w:val="28"/>
          <w:highlight w:val="none"/>
        </w:rPr>
        <w:t>甲方负责工程进度、质量、技术方案的监督管理及与发包人、监理工程师的联系协调工作。</w:t>
      </w:r>
    </w:p>
    <w:p>
      <w:pPr>
        <w:spacing w:line="480" w:lineRule="exact"/>
        <w:ind w:left="479" w:leftChars="228" w:firstLine="0" w:firstLineChars="0"/>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 xml:space="preserve">12.2.5 </w:t>
      </w:r>
      <w:r>
        <w:rPr>
          <w:rFonts w:hint="eastAsia" w:ascii="仿宋_GB2312" w:hAnsi="宋体" w:eastAsia="仿宋_GB2312"/>
          <w:color w:val="auto"/>
          <w:sz w:val="24"/>
          <w:szCs w:val="28"/>
          <w:highlight w:val="none"/>
        </w:rPr>
        <w:t>协助乙方处理因正常施工引起的民事纠纷，但甲方不承担由此发生的一切费用。</w:t>
      </w:r>
      <w:r>
        <w:rPr>
          <w:rFonts w:hint="eastAsia" w:ascii="黑体" w:hAnsi="黑体" w:eastAsia="黑体" w:cs="黑体"/>
          <w:b w:val="0"/>
          <w:bCs w:val="0"/>
          <w:color w:val="auto"/>
          <w:kern w:val="2"/>
          <w:sz w:val="24"/>
          <w:szCs w:val="28"/>
          <w:highlight w:val="none"/>
          <w:lang w:val="en-US" w:eastAsia="zh-CN" w:bidi="ar-SA"/>
        </w:rPr>
        <w:t>12.2.6</w:t>
      </w: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负责对乙方的安全技术交底教育。</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12.2.7</w:t>
      </w: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按合同约定与乙方结算，按合同约定支付工程款。</w:t>
      </w:r>
    </w:p>
    <w:p>
      <w:pPr>
        <w:spacing w:line="480" w:lineRule="exact"/>
        <w:ind w:firstLine="480" w:firstLineChars="200"/>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12.2.8</w:t>
      </w:r>
      <w:r>
        <w:rPr>
          <w:rFonts w:hint="eastAsia" w:ascii="仿宋_GB2312" w:hAnsi="仿宋_GB2312" w:eastAsia="仿宋_GB2312" w:cs="仿宋_GB2312"/>
          <w:strike w:val="0"/>
          <w:dstrike w:val="0"/>
          <w:color w:val="auto"/>
          <w:sz w:val="24"/>
          <w:szCs w:val="24"/>
          <w:highlight w:val="none"/>
          <w:lang w:val="en-US" w:eastAsia="zh-CN"/>
        </w:rPr>
        <w:t xml:space="preserve"> 甲方的其它义务：</w:t>
      </w:r>
      <w:r>
        <w:rPr>
          <w:rFonts w:hint="eastAsia" w:ascii="仿宋_GB2312" w:hAnsi="仿宋_GB2312" w:eastAsia="仿宋_GB2312" w:cs="仿宋_GB2312"/>
          <w:strike w:val="0"/>
          <w:dstrike w:val="0"/>
          <w:color w:val="auto"/>
          <w:sz w:val="24"/>
          <w:szCs w:val="24"/>
          <w:highlight w:val="none"/>
          <w:u w:val="single"/>
          <w:lang w:val="en-US" w:eastAsia="zh-CN"/>
        </w:rPr>
        <w:t xml:space="preserve"> </w:t>
      </w:r>
      <w:r>
        <w:rPr>
          <w:rFonts w:hint="eastAsia" w:ascii="仿宋" w:hAnsi="仿宋" w:eastAsia="仿宋" w:cs="仿宋"/>
          <w:strike w:val="0"/>
          <w:dstrike w:val="0"/>
          <w:color w:val="auto"/>
          <w:sz w:val="24"/>
          <w:szCs w:val="24"/>
          <w:highlight w:val="none"/>
          <w:u w:val="single"/>
          <w:lang w:val="en-US" w:eastAsia="zh-CN"/>
        </w:rPr>
        <w:t xml:space="preserve">无 </w:t>
      </w:r>
      <w:r>
        <w:rPr>
          <w:rFonts w:hint="eastAsia" w:ascii="仿宋" w:hAnsi="仿宋" w:eastAsia="仿宋" w:cs="仿宋"/>
          <w:strike w:val="0"/>
          <w:dstrike w:val="0"/>
          <w:color w:val="auto"/>
          <w:sz w:val="24"/>
          <w:szCs w:val="24"/>
          <w:highlight w:val="none"/>
          <w:u w:val="none"/>
          <w:lang w:val="en-US" w:eastAsia="zh-CN"/>
        </w:rPr>
        <w:t>。</w:t>
      </w:r>
    </w:p>
    <w:p>
      <w:pPr>
        <w:pStyle w:val="7"/>
        <w:keepLines w:val="0"/>
        <w:pageBreakBefore w:val="0"/>
        <w:numPr>
          <w:ilvl w:val="0"/>
          <w:numId w:val="0"/>
        </w:numPr>
        <w:kinsoku/>
        <w:wordWrap/>
        <w:overflowPunct/>
        <w:topLinePunct w:val="0"/>
        <w:autoSpaceDE/>
        <w:autoSpaceDN/>
        <w:bidi w:val="0"/>
        <w:adjustRightInd/>
        <w:snapToGrid w:val="0"/>
        <w:spacing w:line="480" w:lineRule="exact"/>
        <w:ind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45" w:name="_Toc793_WPSOffice_Level1"/>
      <w:bookmarkStart w:id="146" w:name="_Toc9138"/>
      <w:bookmarkStart w:id="147" w:name="_Toc11884_WPSOffice_Level1"/>
      <w:r>
        <w:rPr>
          <w:rFonts w:hint="eastAsia" w:ascii="黑体" w:hAnsi="黑体" w:eastAsia="黑体" w:cs="黑体"/>
          <w:b/>
          <w:bCs/>
          <w:color w:val="auto"/>
          <w:kern w:val="2"/>
          <w:sz w:val="24"/>
          <w:szCs w:val="28"/>
          <w:highlight w:val="none"/>
          <w:lang w:val="en-US" w:eastAsia="zh-CN" w:bidi="ar-SA"/>
        </w:rPr>
        <w:t>13 乙方权利及义务</w:t>
      </w:r>
      <w:bookmarkEnd w:id="145"/>
      <w:bookmarkEnd w:id="146"/>
      <w:bookmarkEnd w:id="147"/>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13.1 乙方的权利</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乙方有权主张工程质量合格、经双方确认结算无争议的且具备支付条件的已完工程款。</w:t>
      </w:r>
    </w:p>
    <w:p>
      <w:pPr>
        <w:spacing w:line="480" w:lineRule="exact"/>
        <w:ind w:firstLine="480" w:firstLineChars="200"/>
        <w:rPr>
          <w:rFonts w:hint="eastAsia" w:ascii="黑体" w:hAnsi="黑体" w:eastAsia="黑体" w:cs="黑体"/>
          <w:b w:val="0"/>
          <w:bCs w:val="0"/>
          <w:color w:val="auto"/>
          <w:kern w:val="2"/>
          <w:sz w:val="24"/>
          <w:szCs w:val="28"/>
          <w:highlight w:val="none"/>
          <w:lang w:val="en-US" w:eastAsia="zh-CN" w:bidi="ar-SA"/>
        </w:rPr>
      </w:pPr>
      <w:r>
        <w:rPr>
          <w:rFonts w:hint="eastAsia" w:ascii="黑体" w:hAnsi="黑体" w:eastAsia="黑体" w:cs="黑体"/>
          <w:b w:val="0"/>
          <w:bCs w:val="0"/>
          <w:color w:val="auto"/>
          <w:kern w:val="2"/>
          <w:sz w:val="24"/>
          <w:szCs w:val="28"/>
          <w:highlight w:val="none"/>
          <w:lang w:val="en-US" w:eastAsia="zh-CN" w:bidi="ar-SA"/>
        </w:rPr>
        <w:t>13.2 乙方的义务</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13.2.1 </w:t>
      </w:r>
      <w:r>
        <w:rPr>
          <w:rFonts w:hint="eastAsia" w:ascii="仿宋_GB2312" w:hAnsi="宋体" w:eastAsia="仿宋_GB2312"/>
          <w:color w:val="auto"/>
          <w:sz w:val="24"/>
          <w:szCs w:val="28"/>
          <w:highlight w:val="none"/>
          <w:lang w:val="en-US" w:eastAsia="zh-CN"/>
        </w:rPr>
        <w:t>乙方项目经理负责对甲方公司或者项目部名义发函和文件的签收和回复，任何情况下不得拒绝，不回复则视为默认同意函件内容；如拒绝签收则甲方可以将有关文件扫描发送至乙方邮箱或者通过邮寄方式送达乙方的公司地址，网络或邮政系统显示送达则视为乙方签收。</w:t>
      </w:r>
    </w:p>
    <w:p>
      <w:pPr>
        <w:spacing w:line="480" w:lineRule="exact"/>
        <w:ind w:firstLine="480" w:firstLineChars="200"/>
        <w:rPr>
          <w:rFonts w:hint="eastAsia" w:ascii="仿宋_GB2312" w:hAnsi="宋体" w:eastAsia="仿宋_GB2312"/>
          <w:strike w:val="0"/>
          <w:dstrike w:val="0"/>
          <w:color w:val="auto"/>
          <w:sz w:val="24"/>
          <w:szCs w:val="28"/>
          <w:highlight w:val="none"/>
          <w:u w:val="none"/>
          <w:lang w:val="en-US" w:eastAsia="zh-CN"/>
        </w:rPr>
      </w:pPr>
      <w:r>
        <w:rPr>
          <w:rFonts w:hint="eastAsia" w:ascii="黑体" w:hAnsi="黑体" w:eastAsia="黑体" w:cs="黑体"/>
          <w:b w:val="0"/>
          <w:bCs w:val="0"/>
          <w:color w:val="auto"/>
          <w:kern w:val="2"/>
          <w:sz w:val="24"/>
          <w:szCs w:val="28"/>
          <w:highlight w:val="none"/>
          <w:lang w:val="en-US" w:eastAsia="zh-CN" w:bidi="ar-SA"/>
        </w:rPr>
        <w:t>13.2.2</w:t>
      </w:r>
      <w:r>
        <w:rPr>
          <w:rFonts w:hint="eastAsia" w:ascii="仿宋_GB2312" w:hAnsi="宋体" w:eastAsia="仿宋_GB2312"/>
          <w:strike w:val="0"/>
          <w:dstrike w:val="0"/>
          <w:color w:val="auto"/>
          <w:sz w:val="24"/>
          <w:szCs w:val="28"/>
          <w:highlight w:val="none"/>
          <w:u w:val="none"/>
        </w:rPr>
        <w:t>乙方必须将进场人员造册上报甲方，所报花名册人员姓名必须与本人身份证名字及事实相符。乙方的现场施工人员与花名册不符者，甲方将视其为私招乱雇，勿论原因，</w:t>
      </w:r>
      <w:r>
        <w:rPr>
          <w:rFonts w:hint="eastAsia" w:ascii="仿宋_GB2312" w:hAnsi="宋体" w:eastAsia="仿宋_GB2312"/>
          <w:strike w:val="0"/>
          <w:dstrike w:val="0"/>
          <w:color w:val="auto"/>
          <w:sz w:val="24"/>
          <w:szCs w:val="28"/>
          <w:highlight w:val="none"/>
          <w:u w:val="none"/>
          <w:lang w:eastAsia="zh-CN"/>
        </w:rPr>
        <w:t>由此造成的</w:t>
      </w:r>
      <w:r>
        <w:rPr>
          <w:rFonts w:hint="eastAsia" w:ascii="仿宋_GB2312" w:hAnsi="宋体" w:eastAsia="仿宋_GB2312"/>
          <w:strike w:val="0"/>
          <w:dstrike w:val="0"/>
          <w:color w:val="auto"/>
          <w:sz w:val="24"/>
          <w:szCs w:val="28"/>
          <w:highlight w:val="none"/>
          <w:u w:val="none"/>
        </w:rPr>
        <w:t>一切后果</w:t>
      </w:r>
      <w:r>
        <w:rPr>
          <w:rFonts w:hint="eastAsia" w:ascii="仿宋_GB2312" w:hAnsi="宋体" w:eastAsia="仿宋_GB2312"/>
          <w:strike w:val="0"/>
          <w:dstrike w:val="0"/>
          <w:color w:val="auto"/>
          <w:sz w:val="24"/>
          <w:szCs w:val="28"/>
          <w:highlight w:val="none"/>
          <w:u w:val="none"/>
          <w:lang w:eastAsia="zh-CN"/>
        </w:rPr>
        <w:t>均</w:t>
      </w:r>
      <w:r>
        <w:rPr>
          <w:rFonts w:hint="eastAsia" w:ascii="仿宋_GB2312" w:hAnsi="宋体" w:eastAsia="仿宋_GB2312"/>
          <w:strike w:val="0"/>
          <w:dstrike w:val="0"/>
          <w:color w:val="auto"/>
          <w:sz w:val="24"/>
          <w:szCs w:val="28"/>
          <w:highlight w:val="none"/>
          <w:u w:val="none"/>
        </w:rPr>
        <w:t>由乙方负责，并按</w:t>
      </w:r>
      <w:r>
        <w:rPr>
          <w:rFonts w:hint="eastAsia" w:ascii="仿宋_GB2312" w:hAnsi="宋体" w:eastAsia="仿宋_GB2312"/>
          <w:strike w:val="0"/>
          <w:dstrike w:val="0"/>
          <w:color w:val="auto"/>
          <w:sz w:val="24"/>
          <w:szCs w:val="28"/>
          <w:highlight w:val="none"/>
          <w:u w:val="none"/>
          <w:lang w:eastAsia="zh-CN"/>
        </w:rPr>
        <w:t>甲方</w:t>
      </w:r>
      <w:r>
        <w:rPr>
          <w:rFonts w:hint="eastAsia" w:ascii="仿宋_GB2312" w:hAnsi="宋体" w:eastAsia="仿宋_GB2312"/>
          <w:strike w:val="0"/>
          <w:dstrike w:val="0"/>
          <w:color w:val="auto"/>
          <w:sz w:val="24"/>
          <w:szCs w:val="28"/>
          <w:highlight w:val="none"/>
          <w:u w:val="none"/>
        </w:rPr>
        <w:t>规章制度</w:t>
      </w:r>
      <w:r>
        <w:rPr>
          <w:rFonts w:hint="eastAsia" w:ascii="仿宋_GB2312" w:hAnsi="宋体" w:eastAsia="仿宋_GB2312"/>
          <w:strike w:val="0"/>
          <w:dstrike w:val="0"/>
          <w:color w:val="auto"/>
          <w:sz w:val="24"/>
          <w:szCs w:val="28"/>
          <w:highlight w:val="none"/>
          <w:u w:val="none"/>
          <w:lang w:eastAsia="zh-CN"/>
        </w:rPr>
        <w:t>进行处罚</w:t>
      </w:r>
      <w:r>
        <w:rPr>
          <w:rFonts w:hint="eastAsia" w:ascii="仿宋_GB2312" w:hAnsi="宋体" w:eastAsia="仿宋_GB2312"/>
          <w:strike w:val="0"/>
          <w:dstrike w:val="0"/>
          <w:color w:val="auto"/>
          <w:sz w:val="24"/>
          <w:szCs w:val="28"/>
          <w:highlight w:val="none"/>
          <w:u w:val="none"/>
        </w:rPr>
        <w:t>。</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13.2.3 </w:t>
      </w:r>
      <w:r>
        <w:rPr>
          <w:rFonts w:hint="eastAsia" w:ascii="仿宋_GB2312" w:hAnsi="宋体" w:eastAsia="仿宋_GB2312"/>
          <w:color w:val="auto"/>
          <w:sz w:val="24"/>
          <w:szCs w:val="28"/>
          <w:highlight w:val="none"/>
          <w:lang w:val="en-US" w:eastAsia="zh-CN"/>
        </w:rPr>
        <w:t>乙方严格遵守执行甲方与发包人签订的有关合同文件。</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13.2.4 </w:t>
      </w:r>
      <w:r>
        <w:rPr>
          <w:rFonts w:hint="eastAsia" w:ascii="仿宋_GB2312" w:hAnsi="宋体" w:eastAsia="仿宋_GB2312"/>
          <w:color w:val="auto"/>
          <w:sz w:val="24"/>
          <w:szCs w:val="28"/>
          <w:highlight w:val="none"/>
          <w:lang w:val="en-US" w:eastAsia="zh-CN"/>
        </w:rPr>
        <w:t>乙方必须严格执行甲方公司的标准化管理手册及标准化图集的规定，落实执行甲方公司的现场施工红线管理规定，并不得要求增加任何费用。</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13.2.5 </w:t>
      </w:r>
      <w:r>
        <w:rPr>
          <w:rFonts w:hint="eastAsia" w:ascii="仿宋_GB2312" w:hAnsi="宋体" w:eastAsia="仿宋_GB2312"/>
          <w:color w:val="auto"/>
          <w:sz w:val="24"/>
          <w:szCs w:val="28"/>
          <w:highlight w:val="none"/>
          <w:lang w:val="en-US" w:eastAsia="zh-CN"/>
        </w:rPr>
        <w:t>乙方严格按技术规范要求施工及维修工程缺陷，工程质量必须达到发包人、监理工程师和甲方共同验收合格。</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13.2.6 </w:t>
      </w:r>
      <w:r>
        <w:rPr>
          <w:rFonts w:hint="eastAsia" w:ascii="仿宋_GB2312" w:hAnsi="宋体" w:eastAsia="仿宋_GB2312"/>
          <w:color w:val="auto"/>
          <w:sz w:val="24"/>
          <w:szCs w:val="28"/>
          <w:highlight w:val="none"/>
          <w:lang w:val="en-US" w:eastAsia="zh-CN"/>
        </w:rPr>
        <w:t>乙方必须无条件执行甲方、发包人、监理工程师就涉及有关该项工程的任何事项所发出的指令、通知或决定。乙方的施工计划应按照甲方对整个项目的整体计划实施。</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13.2.7 </w:t>
      </w:r>
      <w:r>
        <w:rPr>
          <w:rFonts w:hint="eastAsia" w:ascii="仿宋_GB2312" w:hAnsi="宋体" w:eastAsia="仿宋_GB2312"/>
          <w:color w:val="auto"/>
          <w:sz w:val="24"/>
          <w:szCs w:val="28"/>
          <w:highlight w:val="none"/>
          <w:lang w:val="en-US" w:eastAsia="zh-CN"/>
        </w:rPr>
        <w:t>乙方必须严格按照设计施工图进行施工。</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13.2.8</w:t>
      </w:r>
      <w:r>
        <w:rPr>
          <w:rFonts w:hint="eastAsia" w:ascii="仿宋_GB2312" w:hAnsi="宋体" w:eastAsia="仿宋_GB2312"/>
          <w:color w:val="auto"/>
          <w:sz w:val="24"/>
          <w:szCs w:val="28"/>
          <w:highlight w:val="none"/>
          <w:lang w:val="en-US" w:eastAsia="zh-CN"/>
        </w:rPr>
        <w:t xml:space="preserve"> 乙方必须执行甲方为保证质量所提出的一切质量措施，费用由乙方自理。</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13.2.9 </w:t>
      </w:r>
      <w:r>
        <w:rPr>
          <w:rFonts w:hint="eastAsia" w:ascii="仿宋_GB2312" w:hAnsi="宋体" w:eastAsia="仿宋_GB2312"/>
          <w:color w:val="auto"/>
          <w:sz w:val="24"/>
          <w:szCs w:val="28"/>
          <w:highlight w:val="none"/>
          <w:lang w:val="en-US" w:eastAsia="zh-CN"/>
        </w:rPr>
        <w:t>按合同约定负责解决自用的所有生活设施，生产设施等。办妥自用员工的施工所要求的合法手续。如为满足甲方的现场文明施工的要求，甲方统一配置生活临建设施等，所发生的临时设施建设及租赁费用及生活区清扫等相关费用由乙方承担。</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13.2.10</w:t>
      </w:r>
      <w:r>
        <w:rPr>
          <w:rFonts w:hint="eastAsia" w:ascii="仿宋_GB2312" w:hAnsi="宋体" w:eastAsia="仿宋_GB2312"/>
          <w:color w:val="auto"/>
          <w:sz w:val="24"/>
          <w:szCs w:val="28"/>
          <w:highlight w:val="none"/>
          <w:lang w:val="en-US" w:eastAsia="zh-CN"/>
        </w:rPr>
        <w:t xml:space="preserve"> 负责探明并保护施工范围内所有地下管线及地下文物，如有损毁，必须在第一时间内向甲方项目经理部报告，并进行必要的现场处理和维护工作。所造成的一切损失和费用由乙方承担。</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13.2.11</w:t>
      </w:r>
      <w:r>
        <w:rPr>
          <w:rFonts w:hint="eastAsia" w:ascii="仿宋_GB2312" w:hAnsi="宋体" w:eastAsia="仿宋_GB2312"/>
          <w:color w:val="auto"/>
          <w:sz w:val="24"/>
          <w:szCs w:val="28"/>
          <w:highlight w:val="none"/>
          <w:lang w:val="en-US" w:eastAsia="zh-CN"/>
        </w:rPr>
        <w:t xml:space="preserve"> 施工期间，按文明施工的要求维护甲方企业形象，负责施工场地建筑垃圾的清扫工作，在施工现场组织CI覆盖，CI覆盖的标准为（市优、省优、国优），严禁违章施工。如因乙方清扫不及时导致甲方迎检时进行突击清理的零星用工不予签工。</w:t>
      </w:r>
    </w:p>
    <w:p>
      <w:pPr>
        <w:spacing w:line="480" w:lineRule="exact"/>
        <w:ind w:firstLine="480" w:firstLineChars="200"/>
        <w:jc w:val="left"/>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13.2.12</w:t>
      </w:r>
      <w:r>
        <w:rPr>
          <w:rFonts w:hint="eastAsia" w:ascii="仿宋_GB2312" w:hAnsi="宋体" w:eastAsia="仿宋_GB2312"/>
          <w:color w:val="auto"/>
          <w:sz w:val="24"/>
          <w:szCs w:val="28"/>
          <w:highlight w:val="none"/>
          <w:lang w:val="en-US" w:eastAsia="zh-CN"/>
        </w:rPr>
        <w:t>在分包工程通过完工验收前，乙方负责承包范围内的成品和半成品保护工作，如发生成品与半成品损坏，其责任和修复费用由乙方承担，工期不予顺延。</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13.2.13 </w:t>
      </w:r>
      <w:r>
        <w:rPr>
          <w:rFonts w:hint="eastAsia" w:ascii="仿宋_GB2312" w:hAnsi="宋体" w:eastAsia="仿宋_GB2312"/>
          <w:color w:val="auto"/>
          <w:sz w:val="24"/>
          <w:szCs w:val="28"/>
          <w:highlight w:val="none"/>
          <w:lang w:val="en-US" w:eastAsia="zh-CN"/>
        </w:rPr>
        <w:t>乙方有责任加强劳动保护和安全防范的管理工作，委派专职安全员，教育职工严守操作规程，进入工地现场必须佩戴安全帽。乙方在施工期间因自身原因造成人身安全事故及设备事故，全部由乙方自行负责处理，并承担一切费用，甲方有权作进一步追加处罚。</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13.2.14</w:t>
      </w:r>
      <w:r>
        <w:rPr>
          <w:rFonts w:hint="eastAsia" w:ascii="仿宋_GB2312" w:hAnsi="宋体" w:eastAsia="仿宋_GB2312"/>
          <w:color w:val="auto"/>
          <w:sz w:val="24"/>
          <w:szCs w:val="28"/>
          <w:highlight w:val="none"/>
          <w:lang w:val="en-US" w:eastAsia="zh-CN"/>
        </w:rPr>
        <w:t xml:space="preserve"> 鉴于甲方已通过质量、环境、职业健康安全体系的认证，乙方须在本项目施工中尊重并接受甲方的质量体系要求，所有工作均应符合甲方标准工作程序。乙方为此所做的全部工作不得要求甲方增加任何费用。</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13.2.15</w:t>
      </w:r>
      <w:r>
        <w:rPr>
          <w:rFonts w:hint="eastAsia" w:ascii="仿宋_GB2312" w:hAnsi="宋体" w:eastAsia="仿宋_GB2312"/>
          <w:color w:val="auto"/>
          <w:sz w:val="24"/>
          <w:szCs w:val="28"/>
          <w:highlight w:val="none"/>
          <w:lang w:val="en-US" w:eastAsia="zh-CN"/>
        </w:rPr>
        <w:t>乙方有责任加强环境保护的管理工作，不得随意排放生活污水，不得随意丢弃生活垃圾和施工垃圾，不得产生超标的施工噪声污染。乙方在施工期间发生的任何环境污染和环境破坏，全部由乙方自行负责处理并承担一切费用，甲方有权追加进一步的处罚。</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13.2.16</w:t>
      </w:r>
      <w:r>
        <w:rPr>
          <w:rFonts w:hint="eastAsia" w:ascii="仿宋_GB2312" w:hAnsi="宋体" w:eastAsia="仿宋_GB2312"/>
          <w:color w:val="auto"/>
          <w:sz w:val="24"/>
          <w:szCs w:val="28"/>
          <w:highlight w:val="none"/>
          <w:lang w:val="en-US" w:eastAsia="zh-CN"/>
        </w:rPr>
        <w:t xml:space="preserve"> 乙方不得以甲方名义或施工项目名义对外签订任何形式的经济合同或协议，否则自行承担法律责任，并向甲方承担分包合同总额的</w:t>
      </w:r>
      <w:r>
        <w:rPr>
          <w:rFonts w:hint="eastAsia" w:ascii="仿宋_GB2312" w:hAnsi="宋体" w:eastAsia="仿宋_GB2312"/>
          <w:color w:val="auto"/>
          <w:sz w:val="24"/>
          <w:szCs w:val="28"/>
          <w:highlight w:val="none"/>
          <w:u w:val="single"/>
          <w:lang w:val="en-US" w:eastAsia="zh-CN"/>
        </w:rPr>
        <w:t xml:space="preserve"> 3 </w:t>
      </w:r>
      <w:r>
        <w:rPr>
          <w:rFonts w:hint="eastAsia" w:ascii="仿宋_GB2312" w:hAnsi="宋体" w:eastAsia="仿宋_GB2312"/>
          <w:color w:val="auto"/>
          <w:sz w:val="24"/>
          <w:szCs w:val="28"/>
          <w:highlight w:val="none"/>
          <w:lang w:val="en-US" w:eastAsia="zh-CN"/>
        </w:rPr>
        <w:t>%的违约金。</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13.2.17 </w:t>
      </w:r>
      <w:r>
        <w:rPr>
          <w:rFonts w:hint="eastAsia" w:ascii="仿宋_GB2312" w:hAnsi="宋体" w:eastAsia="仿宋_GB2312"/>
          <w:color w:val="auto"/>
          <w:sz w:val="24"/>
          <w:szCs w:val="28"/>
          <w:highlight w:val="none"/>
          <w:lang w:val="en-US" w:eastAsia="zh-CN"/>
        </w:rPr>
        <w:t>遵纪守法，尊重当地的风俗习惯和政府的各项规章制度，协调好与当地的关系。</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13.2.18 </w:t>
      </w:r>
      <w:r>
        <w:rPr>
          <w:rFonts w:hint="eastAsia" w:ascii="仿宋_GB2312" w:hAnsi="宋体" w:eastAsia="仿宋_GB2312"/>
          <w:color w:val="auto"/>
          <w:sz w:val="24"/>
          <w:szCs w:val="28"/>
          <w:highlight w:val="none"/>
          <w:lang w:val="en-US" w:eastAsia="zh-CN"/>
        </w:rPr>
        <w:t>乙方无条件提供施工现场所需要的原始资料（如施工记录填写等）以及施工方案的编制，施工方案经甲方审核认可后方可进行施工。</w:t>
      </w:r>
    </w:p>
    <w:p>
      <w:pPr>
        <w:spacing w:line="480" w:lineRule="exact"/>
        <w:ind w:firstLine="480" w:firstLineChars="200"/>
        <w:jc w:val="left"/>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13.2.19 </w:t>
      </w:r>
      <w:r>
        <w:rPr>
          <w:rFonts w:hint="eastAsia" w:ascii="仿宋_GB2312" w:hAnsi="宋体" w:eastAsia="仿宋_GB2312"/>
          <w:color w:val="auto"/>
          <w:sz w:val="24"/>
          <w:szCs w:val="28"/>
          <w:highlight w:val="none"/>
          <w:lang w:val="en-US" w:eastAsia="zh-CN"/>
        </w:rPr>
        <w:t>乙方在施工过程中，应避免浪费或损坏甲方材料，若有浪费或损坏现象，将给予</w:t>
      </w:r>
      <w:r>
        <w:rPr>
          <w:rFonts w:hint="eastAsia" w:ascii="仿宋_GB2312" w:hAnsi="宋体" w:eastAsia="仿宋_GB2312"/>
          <w:color w:val="auto"/>
          <w:sz w:val="24"/>
          <w:szCs w:val="28"/>
          <w:highlight w:val="none"/>
          <w:u w:val="single"/>
          <w:lang w:val="en-US" w:eastAsia="zh-CN"/>
        </w:rPr>
        <w:t xml:space="preserve"> 500 </w:t>
      </w:r>
      <w:r>
        <w:rPr>
          <w:rFonts w:hint="eastAsia" w:ascii="仿宋_GB2312" w:hAnsi="宋体" w:eastAsia="仿宋_GB2312"/>
          <w:color w:val="auto"/>
          <w:sz w:val="24"/>
          <w:szCs w:val="28"/>
          <w:highlight w:val="none"/>
          <w:lang w:val="en-US" w:eastAsia="zh-CN"/>
        </w:rPr>
        <w:t>元/次的处罚，同时按被浪费或损坏材料的原值进行赔偿。在施工完毕后，乙方未使用的甲供材料应堆于甲方指定的区域，并堆码整齐、清理干净甲供材清理已包含在固定综合单价中，不予另行计取零星用工。</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13.2.20 </w:t>
      </w:r>
      <w:r>
        <w:rPr>
          <w:rFonts w:hint="eastAsia" w:ascii="仿宋_GB2312" w:hAnsi="宋体" w:eastAsia="仿宋_GB2312"/>
          <w:color w:val="auto"/>
          <w:sz w:val="24"/>
          <w:szCs w:val="28"/>
          <w:highlight w:val="none"/>
          <w:lang w:val="en-US" w:eastAsia="zh-CN"/>
        </w:rPr>
        <w:t>乙方在施工过程中，应对甲方已完工程进行保护，如因乙方原因造成的损坏、污染等，由乙方负责所有损失。</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13.2.21 </w:t>
      </w:r>
      <w:r>
        <w:rPr>
          <w:rFonts w:hint="eastAsia" w:ascii="仿宋_GB2312" w:hAnsi="宋体" w:eastAsia="仿宋_GB2312"/>
          <w:color w:val="auto"/>
          <w:sz w:val="24"/>
          <w:szCs w:val="28"/>
          <w:highlight w:val="none"/>
          <w:lang w:val="en-US" w:eastAsia="zh-CN"/>
        </w:rPr>
        <w:t>乙方负</w:t>
      </w:r>
      <w:r>
        <w:rPr>
          <w:rFonts w:hint="eastAsia" w:ascii="仿宋_GB2312" w:hAnsi="宋体" w:eastAsia="仿宋_GB2312"/>
          <w:color w:val="auto"/>
          <w:sz w:val="24"/>
          <w:szCs w:val="28"/>
          <w:highlight w:val="none"/>
          <w:u w:val="none"/>
          <w:lang w:val="en-US" w:eastAsia="zh-CN"/>
        </w:rPr>
        <w:t>责本分包工程工作范围内相关的</w:t>
      </w:r>
      <w:r>
        <w:rPr>
          <w:rFonts w:hint="eastAsia" w:ascii="仿宋_GB2312" w:hAnsi="宋体" w:eastAsia="仿宋_GB2312"/>
          <w:color w:val="auto"/>
          <w:sz w:val="24"/>
          <w:szCs w:val="28"/>
          <w:highlight w:val="none"/>
          <w:lang w:val="en-US" w:eastAsia="zh-CN"/>
        </w:rPr>
        <w:t>试验所有的制样、取样、配合比及验收等工作，并及时向甲方提供相关试验资料。</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13.2.22</w:t>
      </w:r>
      <w:r>
        <w:rPr>
          <w:rFonts w:hint="eastAsia" w:ascii="仿宋_GB2312" w:hAnsi="宋体" w:eastAsia="仿宋_GB2312"/>
          <w:color w:val="auto"/>
          <w:sz w:val="24"/>
          <w:szCs w:val="28"/>
          <w:highlight w:val="none"/>
          <w:lang w:val="en-US" w:eastAsia="zh-CN"/>
        </w:rPr>
        <w:t xml:space="preserve"> 如有甲供材料，乙方应及时签认，且负责场内搬运和保管并自行承担费用。</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13.2.23</w:t>
      </w:r>
      <w:r>
        <w:rPr>
          <w:rFonts w:hint="eastAsia" w:ascii="仿宋_GB2312" w:hAnsi="宋体" w:eastAsia="仿宋_GB2312"/>
          <w:color w:val="auto"/>
          <w:sz w:val="24"/>
          <w:szCs w:val="28"/>
          <w:highlight w:val="none"/>
          <w:lang w:val="en-US" w:eastAsia="zh-CN"/>
        </w:rPr>
        <w:t xml:space="preserve"> 在甲方的协助下认真填写、整理、汇总工程技术、质量、经济资料，收集整理各种交工资料并按规定装订成册上报甲方审核。竣工时应交完整的、符合交工要求的工程档案资料。竣工资料的份数要符合总包合同规定和甲方要求。</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13.2.24 </w:t>
      </w:r>
      <w:r>
        <w:rPr>
          <w:rFonts w:hint="eastAsia" w:ascii="仿宋_GB2312" w:hAnsi="宋体" w:eastAsia="仿宋_GB2312"/>
          <w:color w:val="auto"/>
          <w:sz w:val="24"/>
          <w:szCs w:val="28"/>
          <w:highlight w:val="none"/>
          <w:lang w:val="en-US" w:eastAsia="zh-CN"/>
        </w:rPr>
        <w:t>所有临时设施的搭建必须符合</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lang w:eastAsia="zh-CN"/>
        </w:rPr>
        <w:t>长沙</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市建筑工程安全生产、文明施工管理要求。临时建筑物、构筑物、棚栅、场地等临时设施应设置在甲方提供的指定位置，其费用已综合考虑在固定综合单价内。在施工过程中一旦发生临时设施需要拆除或迁移的情况时，乙方应服从并负责拆除或迁移，其费用已综合考虑在固定综合单价内。如由甲方进行整改，所发生的费用从乙方进度款中双倍扣除。</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13.2.25</w:t>
      </w:r>
      <w:r>
        <w:rPr>
          <w:rFonts w:hint="eastAsia" w:ascii="仿宋_GB2312" w:hAnsi="宋体" w:eastAsia="仿宋_GB2312"/>
          <w:color w:val="auto"/>
          <w:sz w:val="24"/>
          <w:szCs w:val="28"/>
          <w:highlight w:val="none"/>
          <w:lang w:val="en-US" w:eastAsia="zh-CN"/>
        </w:rPr>
        <w:t>甲方与发包人所签主合同中明确的甲方应履行的与其他分包单位的配合义务，同样适用于涉及本工程范围的分包人。甲方或施工场地内第三方的工作须乙方配合时，乙方应按甲方的指令予以配合。</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13.2.26 </w:t>
      </w:r>
      <w:r>
        <w:rPr>
          <w:rFonts w:hint="eastAsia" w:ascii="仿宋_GB2312" w:hAnsi="宋体" w:eastAsia="仿宋_GB2312"/>
          <w:color w:val="auto"/>
          <w:sz w:val="24"/>
          <w:szCs w:val="28"/>
          <w:highlight w:val="none"/>
          <w:lang w:val="en-US" w:eastAsia="zh-CN"/>
        </w:rPr>
        <w:t>乙方须配合甲方的其他分包人，包括与其他分包人施工配合与技术衔接，其费用已包含在乙方综合固定单价中。施工配合与技术衔接的内容包括但不限于：提供现有的垂直运输机械，外架，临时水电的接口，一次性的堵洞及修补，垃圾清理及外运至甲方指定的地点。</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 xml:space="preserve">13.2.27 </w:t>
      </w:r>
      <w:r>
        <w:rPr>
          <w:rFonts w:hint="eastAsia" w:ascii="仿宋_GB2312" w:hAnsi="宋体" w:eastAsia="仿宋_GB2312"/>
          <w:color w:val="auto"/>
          <w:sz w:val="24"/>
          <w:szCs w:val="28"/>
          <w:highlight w:val="none"/>
        </w:rPr>
        <w:t>乙方</w:t>
      </w:r>
      <w:r>
        <w:rPr>
          <w:rFonts w:hint="eastAsia" w:ascii="仿宋_GB2312" w:hAnsi="宋体" w:eastAsia="仿宋_GB2312"/>
          <w:color w:val="auto"/>
          <w:sz w:val="24"/>
          <w:szCs w:val="28"/>
          <w:highlight w:val="none"/>
          <w:lang w:eastAsia="zh-CN"/>
        </w:rPr>
        <w:t>工程承包范围</w:t>
      </w:r>
      <w:r>
        <w:rPr>
          <w:rFonts w:hint="eastAsia" w:ascii="仿宋_GB2312" w:hAnsi="宋体" w:eastAsia="仿宋_GB2312"/>
          <w:color w:val="auto"/>
          <w:sz w:val="24"/>
          <w:szCs w:val="28"/>
          <w:highlight w:val="none"/>
        </w:rPr>
        <w:t>内工作内容不得转包和</w:t>
      </w:r>
      <w:r>
        <w:rPr>
          <w:rFonts w:hint="eastAsia" w:ascii="仿宋_GB2312" w:hAnsi="宋体" w:eastAsia="仿宋_GB2312"/>
          <w:color w:val="auto"/>
          <w:sz w:val="24"/>
          <w:szCs w:val="28"/>
          <w:highlight w:val="none"/>
          <w:lang w:eastAsia="zh-CN"/>
        </w:rPr>
        <w:t>再</w:t>
      </w:r>
      <w:r>
        <w:rPr>
          <w:rFonts w:hint="eastAsia" w:ascii="仿宋_GB2312" w:hAnsi="宋体" w:eastAsia="仿宋_GB2312"/>
          <w:color w:val="auto"/>
          <w:sz w:val="24"/>
          <w:szCs w:val="28"/>
          <w:highlight w:val="none"/>
        </w:rPr>
        <w:t>分包，否则甲方有权解除本合同，并要求乙方赔偿</w:t>
      </w:r>
      <w:r>
        <w:rPr>
          <w:rFonts w:hint="eastAsia" w:ascii="仿宋_GB2312" w:hAnsi="宋体" w:eastAsia="仿宋_GB2312"/>
          <w:color w:val="auto"/>
          <w:sz w:val="24"/>
          <w:szCs w:val="28"/>
          <w:highlight w:val="none"/>
          <w:lang w:eastAsia="zh-CN"/>
        </w:rPr>
        <w:t>本分包合同总价</w:t>
      </w:r>
      <w:r>
        <w:rPr>
          <w:rFonts w:hint="eastAsia" w:ascii="仿宋_GB2312" w:hAnsi="宋体" w:eastAsia="仿宋_GB2312"/>
          <w:color w:val="auto"/>
          <w:sz w:val="24"/>
          <w:szCs w:val="28"/>
          <w:highlight w:val="none"/>
          <w:lang w:val="en-US" w:eastAsia="zh-CN"/>
        </w:rPr>
        <w:t>20%的</w:t>
      </w:r>
      <w:r>
        <w:rPr>
          <w:rFonts w:hint="eastAsia" w:ascii="仿宋_GB2312" w:hAnsi="宋体" w:eastAsia="仿宋_GB2312"/>
          <w:color w:val="auto"/>
          <w:sz w:val="24"/>
          <w:szCs w:val="28"/>
          <w:highlight w:val="none"/>
          <w:lang w:eastAsia="zh-CN"/>
        </w:rPr>
        <w:t>违约金</w:t>
      </w:r>
      <w:r>
        <w:rPr>
          <w:rFonts w:hint="eastAsia" w:ascii="仿宋_GB2312" w:hAnsi="宋体" w:eastAsia="仿宋_GB2312"/>
          <w:color w:val="auto"/>
          <w:sz w:val="24"/>
          <w:szCs w:val="28"/>
          <w:highlight w:val="none"/>
          <w:lang w:val="en-US" w:eastAsia="zh-CN"/>
        </w:rPr>
        <w:t>，乙方承担</w:t>
      </w:r>
      <w:r>
        <w:rPr>
          <w:rFonts w:hint="eastAsia" w:ascii="仿宋_GB2312" w:hAnsi="宋体" w:eastAsia="仿宋_GB2312"/>
          <w:color w:val="auto"/>
          <w:sz w:val="24"/>
          <w:szCs w:val="28"/>
          <w:highlight w:val="none"/>
        </w:rPr>
        <w:t>一切相应的民事、行政及刑事责任。</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kern w:val="2"/>
          <w:sz w:val="24"/>
          <w:szCs w:val="28"/>
          <w:highlight w:val="none"/>
          <w:lang w:val="en-US" w:eastAsia="zh-CN" w:bidi="ar-SA"/>
        </w:rPr>
        <w:t xml:space="preserve">13.2.28 </w:t>
      </w:r>
      <w:r>
        <w:rPr>
          <w:rFonts w:hint="eastAsia" w:ascii="仿宋_GB2312" w:hAnsi="宋体" w:eastAsia="仿宋_GB2312"/>
          <w:color w:val="auto"/>
          <w:sz w:val="24"/>
          <w:szCs w:val="28"/>
          <w:highlight w:val="none"/>
        </w:rPr>
        <w:t>乙方如因人事、设备、材料及施工组织等问题，致使监理工程师不准开工，或因质量保证措施问题被停工，造成的一切经济损失及由此引起的后果均由乙方</w:t>
      </w:r>
      <w:r>
        <w:rPr>
          <w:rFonts w:hint="eastAsia" w:ascii="仿宋_GB2312" w:hAnsi="宋体" w:eastAsia="仿宋_GB2312"/>
          <w:color w:val="auto"/>
          <w:sz w:val="24"/>
          <w:szCs w:val="28"/>
          <w:highlight w:val="none"/>
          <w:lang w:eastAsia="zh-CN"/>
        </w:rPr>
        <w:t>承担</w:t>
      </w:r>
      <w:r>
        <w:rPr>
          <w:rFonts w:hint="eastAsia" w:ascii="仿宋_GB2312" w:hAnsi="宋体" w:eastAsia="仿宋_GB2312"/>
          <w:color w:val="auto"/>
          <w:sz w:val="24"/>
          <w:szCs w:val="28"/>
          <w:highlight w:val="none"/>
        </w:rPr>
        <w:t>。</w:t>
      </w:r>
    </w:p>
    <w:p>
      <w:pPr>
        <w:spacing w:line="480" w:lineRule="exact"/>
        <w:ind w:firstLine="480" w:firstLineChars="200"/>
        <w:jc w:val="left"/>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kern w:val="2"/>
          <w:sz w:val="24"/>
          <w:szCs w:val="28"/>
          <w:highlight w:val="none"/>
          <w:lang w:val="en-US" w:eastAsia="zh-CN" w:bidi="ar-SA"/>
        </w:rPr>
        <w:t xml:space="preserve">13.2.29 </w:t>
      </w:r>
      <w:r>
        <w:rPr>
          <w:rFonts w:hint="eastAsia" w:ascii="仿宋_GB2312" w:hAnsi="宋体" w:eastAsia="仿宋_GB2312"/>
          <w:color w:val="auto"/>
          <w:sz w:val="24"/>
          <w:szCs w:val="28"/>
          <w:highlight w:val="none"/>
          <w:lang w:val="en-US" w:eastAsia="zh-CN"/>
        </w:rPr>
        <w:t>其他相关专业约束条款：</w:t>
      </w:r>
      <w:r>
        <w:rPr>
          <w:rFonts w:hint="eastAsia" w:ascii="仿宋_GB2312" w:hAnsi="宋体" w:eastAsia="仿宋_GB2312"/>
          <w:color w:val="auto"/>
          <w:sz w:val="24"/>
          <w:szCs w:val="28"/>
          <w:highlight w:val="none"/>
          <w:u w:val="single"/>
          <w:lang w:val="en-US" w:eastAsia="zh-CN"/>
        </w:rPr>
        <w:t xml:space="preserve"> 无 </w:t>
      </w:r>
      <w:r>
        <w:rPr>
          <w:rFonts w:hint="eastAsia" w:ascii="仿宋_GB2312" w:hAnsi="宋体" w:eastAsia="仿宋_GB2312"/>
          <w:color w:val="auto"/>
          <w:sz w:val="24"/>
          <w:szCs w:val="28"/>
          <w:highlight w:val="none"/>
          <w:u w:val="none"/>
          <w:lang w:val="en-US" w:eastAsia="zh-CN"/>
        </w:rPr>
        <w:t>。</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48" w:name="_Toc15320"/>
      <w:bookmarkStart w:id="149" w:name="_Toc12587_WPSOffice_Level1"/>
      <w:bookmarkStart w:id="150" w:name="_Toc27488_WPSOffice_Level1"/>
      <w:r>
        <w:rPr>
          <w:rFonts w:hint="eastAsia" w:ascii="黑体" w:hAnsi="黑体" w:eastAsia="黑体" w:cs="黑体"/>
          <w:b/>
          <w:bCs/>
          <w:color w:val="auto"/>
          <w:kern w:val="2"/>
          <w:sz w:val="24"/>
          <w:szCs w:val="28"/>
          <w:highlight w:val="none"/>
          <w:lang w:val="en-US" w:eastAsia="zh-CN" w:bidi="ar-SA"/>
        </w:rPr>
        <w:t>14 材料</w:t>
      </w:r>
      <w:bookmarkEnd w:id="148"/>
      <w:r>
        <w:rPr>
          <w:rFonts w:hint="eastAsia" w:ascii="黑体" w:hAnsi="黑体" w:eastAsia="黑体" w:cs="黑体"/>
          <w:b/>
          <w:bCs/>
          <w:color w:val="auto"/>
          <w:kern w:val="2"/>
          <w:sz w:val="24"/>
          <w:szCs w:val="28"/>
          <w:highlight w:val="none"/>
          <w:lang w:val="en-US" w:eastAsia="zh-CN" w:bidi="ar-SA"/>
        </w:rPr>
        <w:t>供应与管理</w:t>
      </w:r>
      <w:bookmarkEnd w:id="149"/>
      <w:bookmarkEnd w:id="150"/>
    </w:p>
    <w:p>
      <w:pPr>
        <w:spacing w:line="480" w:lineRule="exact"/>
        <w:ind w:firstLine="480" w:firstLineChars="200"/>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14.1 甲供材料的管理</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14.1.1</w:t>
      </w:r>
      <w:r>
        <w:rPr>
          <w:rFonts w:hint="eastAsia" w:ascii="黑体" w:hAnsi="黑体" w:eastAsia="黑体" w:cs="黑体"/>
          <w:color w:val="auto"/>
          <w:sz w:val="24"/>
          <w:szCs w:val="28"/>
          <w:highlight w:val="none"/>
          <w:lang w:val="en-US" w:eastAsia="zh-CN"/>
        </w:rPr>
        <w:t>本分包工程中涉及的材料等均由乙方自行提供</w:t>
      </w:r>
      <w:r>
        <w:rPr>
          <w:rFonts w:hint="eastAsia" w:ascii="仿宋_GB2312" w:hAnsi="宋体" w:eastAsia="仿宋_GB2312"/>
          <w:color w:val="auto"/>
          <w:sz w:val="24"/>
          <w:szCs w:val="28"/>
          <w:highlight w:val="none"/>
          <w:lang w:val="en-US" w:eastAsia="zh-CN"/>
        </w:rPr>
        <w:t>。</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14.1.2 </w:t>
      </w:r>
      <w:r>
        <w:rPr>
          <w:rFonts w:hint="eastAsia" w:ascii="仿宋_GB2312" w:hAnsi="宋体" w:eastAsia="仿宋_GB2312"/>
          <w:color w:val="auto"/>
          <w:sz w:val="24"/>
          <w:szCs w:val="28"/>
          <w:highlight w:val="none"/>
          <w:lang w:val="en-US" w:eastAsia="zh-CN"/>
        </w:rPr>
        <w:t>乙方必须在每月</w:t>
      </w:r>
      <w:r>
        <w:rPr>
          <w:rFonts w:hint="eastAsia" w:ascii="仿宋_GB2312" w:hAnsi="宋体" w:eastAsia="仿宋_GB2312"/>
          <w:color w:val="auto"/>
          <w:sz w:val="24"/>
          <w:szCs w:val="28"/>
          <w:highlight w:val="none"/>
          <w:u w:val="single"/>
          <w:lang w:val="en-US" w:eastAsia="zh-CN"/>
        </w:rPr>
        <w:t xml:space="preserve"> 20 </w:t>
      </w:r>
      <w:r>
        <w:rPr>
          <w:rFonts w:hint="eastAsia" w:ascii="仿宋_GB2312" w:hAnsi="宋体" w:eastAsia="仿宋_GB2312"/>
          <w:color w:val="auto"/>
          <w:sz w:val="24"/>
          <w:szCs w:val="28"/>
          <w:highlight w:val="none"/>
          <w:lang w:val="en-US" w:eastAsia="zh-CN"/>
        </w:rPr>
        <w:t xml:space="preserve">日前向甲方呈报下月的材料需用计划，经甲方审核确认后执行。除设计变更外，甲方仅按该需求计划的材料种类及数量提供，但该计划并不作为乙方完成实物工程数量的依据，设计变更所需甲供材在甲方通知乙方后5日内报送需求计划。如因乙方延迟呈报材料需用计划而导致甲方延迟供料，由此引发的所有责任和后果均由乙方承担。 </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14.1.3 </w:t>
      </w:r>
      <w:r>
        <w:rPr>
          <w:rFonts w:hint="eastAsia" w:ascii="仿宋_GB2312" w:hAnsi="宋体" w:eastAsia="仿宋_GB2312"/>
          <w:color w:val="auto"/>
          <w:sz w:val="24"/>
          <w:szCs w:val="28"/>
          <w:highlight w:val="none"/>
          <w:lang w:val="en-US" w:eastAsia="zh-CN"/>
        </w:rPr>
        <w:t>甲方提供的材料进场后，经甲乙双方材料管理人员点数或过磅后向乙方移交（需办理相关手续），乙方卸车、转运至甲方指定仓库堆码、存放及妥善保管（不另计费用），若有丢失或损毁，乙方应负赔偿责任。甲方提供的材料和余料的所有权属甲方，未征得甲方书面同意，乙方不得擅自处置上述甲供材料（如：倒卖、挪作他用或转让等）,若发生擅自处置现象，甲方有权按照擅自处置材料价款的200%从应付给乙方的任意工程款中扣除对应材料款，并对乙方进行处以 5000元/次违约金。</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14.1.4 </w:t>
      </w:r>
      <w:r>
        <w:rPr>
          <w:rFonts w:hint="eastAsia" w:ascii="仿宋_GB2312" w:hAnsi="宋体" w:eastAsia="仿宋_GB2312"/>
          <w:color w:val="auto"/>
          <w:sz w:val="24"/>
          <w:szCs w:val="28"/>
          <w:highlight w:val="none"/>
          <w:lang w:val="en-US" w:eastAsia="zh-CN"/>
        </w:rPr>
        <w:t>甲供材料的检验费用由甲方承担，但如因乙方原因造成甲供材料检验不合格，则该检验试验费用及材料费均应由乙方承担。</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14.1.5 </w:t>
      </w:r>
      <w:r>
        <w:rPr>
          <w:rFonts w:hint="eastAsia" w:ascii="仿宋_GB2312" w:hAnsi="宋体" w:eastAsia="仿宋_GB2312"/>
          <w:color w:val="auto"/>
          <w:sz w:val="24"/>
          <w:szCs w:val="28"/>
          <w:highlight w:val="none"/>
          <w:lang w:val="en-US" w:eastAsia="zh-CN"/>
        </w:rPr>
        <w:t>甲方分包的其他工程所需的材料进场时，如需乙方给予配合及卸料，乙方必须及时予以配合及卸料，相关费用经甲方签证后另计。</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14.1.6 </w:t>
      </w:r>
      <w:r>
        <w:rPr>
          <w:rFonts w:hint="eastAsia" w:ascii="仿宋_GB2312" w:hAnsi="宋体" w:eastAsia="仿宋_GB2312"/>
          <w:color w:val="auto"/>
          <w:sz w:val="24"/>
          <w:szCs w:val="28"/>
          <w:highlight w:val="none"/>
          <w:lang w:val="en-US" w:eastAsia="zh-CN"/>
        </w:rPr>
        <w:t>材料领用：由乙方代表书面委托并指派专人（姓名：</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lang w:val="en-US" w:eastAsia="zh-Hans"/>
        </w:rPr>
        <w:t>盛红良</w:t>
      </w:r>
      <w:r>
        <w:rPr>
          <w:rFonts w:hint="eastAsia" w:ascii="仿宋_GB2312" w:hAnsi="宋体" w:eastAsia="仿宋_GB2312"/>
          <w:color w:val="auto"/>
          <w:sz w:val="24"/>
          <w:szCs w:val="28"/>
          <w:highlight w:val="none"/>
          <w:lang w:val="en-US" w:eastAsia="zh-CN"/>
        </w:rPr>
        <w:t>，身份证号码：</w:t>
      </w:r>
      <w:r>
        <w:rPr>
          <w:rFonts w:hint="eastAsia" w:ascii="仿宋_GB2312" w:hAnsi="宋体" w:eastAsia="仿宋_GB2312"/>
          <w:color w:val="auto"/>
          <w:sz w:val="24"/>
          <w:szCs w:val="28"/>
          <w:highlight w:val="none"/>
          <w:u w:val="single"/>
          <w:lang w:val="en-US" w:eastAsia="zh-CN"/>
        </w:rPr>
        <w:t xml:space="preserve"> </w:t>
      </w:r>
      <w:r>
        <w:rPr>
          <w:rFonts w:hint="default" w:ascii="仿宋_GB2312" w:hAnsi="宋体" w:eastAsia="仿宋_GB2312"/>
          <w:color w:val="auto"/>
          <w:sz w:val="24"/>
          <w:szCs w:val="28"/>
          <w:highlight w:val="none"/>
          <w:u w:val="single"/>
          <w:lang w:eastAsia="zh-CN"/>
        </w:rPr>
        <w:t>430121197005243917</w:t>
      </w:r>
      <w:r>
        <w:rPr>
          <w:rFonts w:hint="eastAsia" w:ascii="仿宋_GB2312" w:hAnsi="宋体" w:eastAsia="仿宋_GB2312"/>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lang w:val="en-US" w:eastAsia="zh-CN"/>
        </w:rPr>
        <w:t>）领取、保管甲供材料，并到甲方项目部办理委托领料手续 (领料委托书按甲方统一格式填写）。如施工过程中乙方人员变更，需提前7天书面通知甲方，同时提供相应变更资料在甲方处备案，如未履行相应手续，由此造成的损失及责任由乙方自行承担。</w:t>
      </w:r>
    </w:p>
    <w:p>
      <w:pPr>
        <w:spacing w:line="480" w:lineRule="exact"/>
        <w:ind w:firstLine="480" w:firstLineChars="200"/>
        <w:rPr>
          <w:rFonts w:hint="eastAsia" w:ascii="仿宋_GB2312" w:hAnsi="仿宋_GB2312" w:eastAsia="仿宋_GB2312" w:cs="仿宋_GB2312"/>
          <w:b/>
          <w:bCs/>
          <w:color w:val="auto"/>
          <w:sz w:val="24"/>
          <w:highlight w:val="none"/>
          <w:lang w:val="en-US" w:eastAsia="zh-CN"/>
        </w:rPr>
      </w:pPr>
      <w:r>
        <w:rPr>
          <w:rFonts w:hint="eastAsia" w:ascii="黑体" w:hAnsi="黑体" w:eastAsia="黑体" w:cs="黑体"/>
          <w:b w:val="0"/>
          <w:bCs w:val="0"/>
          <w:color w:val="auto"/>
          <w:sz w:val="24"/>
          <w:szCs w:val="28"/>
          <w:highlight w:val="none"/>
          <w:lang w:val="en-US" w:eastAsia="zh-CN"/>
        </w:rPr>
        <w:t>14.1.7</w:t>
      </w:r>
      <w:r>
        <w:rPr>
          <w:rFonts w:hint="eastAsia" w:ascii="仿宋_GB2312" w:hAnsi="宋体" w:eastAsia="仿宋_GB2312"/>
          <w:color w:val="auto"/>
          <w:sz w:val="24"/>
          <w:szCs w:val="28"/>
          <w:highlight w:val="none"/>
          <w:lang w:val="en-US" w:eastAsia="zh-CN"/>
        </w:rPr>
        <w:t>所有应由甲方采购供应的材料、半成品，即使由乙方采购供应被用于工程，但若未经甲方项目经理书面批准和认可的，一概不计入乙方的工程价款或其它属甲方向乙方支付的任何款项内。</w:t>
      </w:r>
    </w:p>
    <w:p>
      <w:pPr>
        <w:spacing w:line="480" w:lineRule="exact"/>
        <w:ind w:firstLine="480" w:firstLineChars="200"/>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14.2乙供材料的管理</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14.2.1</w:t>
      </w:r>
      <w:r>
        <w:rPr>
          <w:rFonts w:hint="eastAsia" w:ascii="仿宋_GB2312" w:hAnsi="宋体" w:eastAsia="仿宋_GB2312"/>
          <w:color w:val="auto"/>
          <w:sz w:val="24"/>
          <w:szCs w:val="28"/>
          <w:highlight w:val="none"/>
          <w:lang w:val="en-US" w:eastAsia="zh-CN"/>
        </w:rPr>
        <w:t>本工程施工所需除甲供材料外的所有主材、辅材、低值易耗材料由乙方自行配备，已包含在合同价款之中。乙方应及时组织符合合同约定、设计、施工生产需要、国家相关规范要求及工程需要的材料进场，乙方应遵守甲方材料进出场规定和其他材料的相关制度。</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14.2.2</w:t>
      </w:r>
      <w:r>
        <w:rPr>
          <w:rFonts w:hint="eastAsia" w:ascii="仿宋_GB2312" w:hAnsi="宋体" w:eastAsia="仿宋_GB2312"/>
          <w:color w:val="auto"/>
          <w:sz w:val="24"/>
          <w:szCs w:val="28"/>
          <w:highlight w:val="none"/>
          <w:lang w:val="en-US" w:eastAsia="zh-CN"/>
        </w:rPr>
        <w:t>材料购买前七天及时向甲方提供样品，并按经甲方确认的样品采购材料。乙方在材料进场时提供产品合格证等有关产品质量的证明文件，经甲方认可并经检测合格后方能用于工程施工。乙方提供的大宗材料进场前，必须提前24小时通知甲方进行质量查验，经甲方认可后方可进场。</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14.2.3</w:t>
      </w:r>
      <w:r>
        <w:rPr>
          <w:rFonts w:hint="eastAsia" w:ascii="仿宋_GB2312" w:hAnsi="宋体" w:eastAsia="仿宋_GB2312"/>
          <w:color w:val="auto"/>
          <w:sz w:val="24"/>
          <w:szCs w:val="28"/>
          <w:highlight w:val="none"/>
          <w:lang w:val="en-US" w:eastAsia="zh-CN"/>
        </w:rPr>
        <w:t>乙供材料的检验试验费由乙方承担。乙方应及时向甲方提交相关检验报告。乙方应按工程所在地的检验试验规定自行对材料进行见证取样，检验试验结果收集整理后提交甲方。乙方对自供材料的质量负责，不论乙方提供的材料是否经过甲方检验和认可，均不能减轻和免除乙方因自供材料的质量导致的任何责任。</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14.2.4</w:t>
      </w:r>
      <w:r>
        <w:rPr>
          <w:rFonts w:hint="eastAsia" w:ascii="仿宋_GB2312" w:hAnsi="宋体" w:eastAsia="仿宋_GB2312"/>
          <w:color w:val="auto"/>
          <w:sz w:val="24"/>
          <w:szCs w:val="28"/>
          <w:highlight w:val="none"/>
          <w:lang w:val="en-US" w:eastAsia="zh-CN"/>
        </w:rPr>
        <w:t>乙方提供的材料进场后，甲方有权进行复查，如发现不符合要求，乙方除了必须立即无条件将其运离现场并重新提供符合要求的产品外，还应承担发生的全部费用，且由此延误的工期不予顺延。</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14.2.5</w:t>
      </w:r>
      <w:r>
        <w:rPr>
          <w:rFonts w:hint="eastAsia" w:ascii="仿宋_GB2312" w:hAnsi="宋体" w:eastAsia="仿宋_GB2312"/>
          <w:color w:val="auto"/>
          <w:sz w:val="24"/>
          <w:szCs w:val="28"/>
          <w:highlight w:val="none"/>
          <w:lang w:val="en-US" w:eastAsia="zh-CN"/>
        </w:rPr>
        <w:t>乙方应确保现场材料分类堆放整齐，保持施工现场的整洁、文明、道路畅通。现场剩余的材料及废料由乙方负责及时清理运回现场材料仓库，并及时办理相应手续。场内材料如需进行二次搬运，乙方应按照甲方的要求无条件完成，费用不另计。</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14.2.6</w:t>
      </w:r>
      <w:r>
        <w:rPr>
          <w:rFonts w:hint="eastAsia" w:ascii="仿宋_GB2312" w:hAnsi="宋体" w:eastAsia="仿宋_GB2312"/>
          <w:color w:val="auto"/>
          <w:sz w:val="24"/>
          <w:szCs w:val="28"/>
          <w:highlight w:val="none"/>
          <w:lang w:val="en-US" w:eastAsia="zh-CN"/>
        </w:rPr>
        <w:t>如因乙方原因，导致返工并因此造成材料浪费，或在施工过程中因乙方不合理用料造成材料浪费，乙方应承担发生的全部费用，并赔偿甲方因此而遭受的包括材料费用支出在内的一切损失。</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14.2.7</w:t>
      </w:r>
      <w:r>
        <w:rPr>
          <w:rFonts w:hint="eastAsia" w:ascii="仿宋_GB2312" w:hAnsi="宋体" w:eastAsia="仿宋_GB2312"/>
          <w:color w:val="auto"/>
          <w:sz w:val="24"/>
          <w:szCs w:val="28"/>
          <w:highlight w:val="none"/>
          <w:lang w:val="en-US" w:eastAsia="zh-CN"/>
        </w:rPr>
        <w:t>乙方严禁擅自使用甲方物资，同时应严格遵守甲方各项物资管理制度，进出场物资必须先向甲方申报，待甲方书面认可后方可进场或退场。擅自使用的，除返还原值外，还应承担</w:t>
      </w:r>
      <w:r>
        <w:rPr>
          <w:rFonts w:hint="eastAsia" w:ascii="仿宋_GB2312" w:hAnsi="宋体" w:eastAsia="仿宋_GB2312"/>
          <w:color w:val="auto"/>
          <w:sz w:val="24"/>
          <w:szCs w:val="28"/>
          <w:highlight w:val="none"/>
          <w:u w:val="single"/>
          <w:lang w:val="en-US" w:eastAsia="zh-CN"/>
        </w:rPr>
        <w:t xml:space="preserve"> 500 </w:t>
      </w:r>
      <w:r>
        <w:rPr>
          <w:rFonts w:hint="eastAsia" w:ascii="仿宋_GB2312" w:hAnsi="宋体" w:eastAsia="仿宋_GB2312"/>
          <w:color w:val="auto"/>
          <w:sz w:val="24"/>
          <w:szCs w:val="28"/>
          <w:highlight w:val="none"/>
          <w:lang w:val="en-US" w:eastAsia="zh-CN"/>
        </w:rPr>
        <w:t>元/次的违约金。</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14.2.8</w:t>
      </w:r>
      <w:r>
        <w:rPr>
          <w:rFonts w:hint="eastAsia" w:ascii="仿宋_GB2312" w:hAnsi="宋体" w:eastAsia="仿宋_GB2312"/>
          <w:color w:val="auto"/>
          <w:sz w:val="24"/>
          <w:szCs w:val="28"/>
          <w:highlight w:val="none"/>
          <w:lang w:val="en-US" w:eastAsia="zh-CN"/>
        </w:rPr>
        <w:t>乙方向甲方领用了应当由乙方提供的材料，则甲方按实际采购价（含运杂费以下同），另收取1%的采购保管费作为结算价收取乙方用料款。</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14.2.9</w:t>
      </w:r>
      <w:r>
        <w:rPr>
          <w:rFonts w:hint="eastAsia" w:ascii="仿宋_GB2312" w:hAnsi="宋体" w:eastAsia="仿宋_GB2312"/>
          <w:color w:val="auto"/>
          <w:sz w:val="24"/>
          <w:szCs w:val="28"/>
          <w:highlight w:val="none"/>
          <w:lang w:val="en-US" w:eastAsia="zh-CN"/>
        </w:rPr>
        <w:t>乙方在退还甲方材料时应与甲方核对退还数量及质量。</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14.3 </w:t>
      </w:r>
      <w:r>
        <w:rPr>
          <w:rFonts w:hint="eastAsia" w:ascii="仿宋_GB2312" w:hAnsi="宋体" w:eastAsia="仿宋_GB2312"/>
          <w:color w:val="auto"/>
          <w:sz w:val="24"/>
          <w:szCs w:val="28"/>
          <w:highlight w:val="none"/>
          <w:lang w:val="en-US" w:eastAsia="zh-CN"/>
        </w:rPr>
        <w:t>无论甲供或乙方自购，构成永久性工程的材料进入施工现场后属甲方所有，任何单位和个人未经甲方书面允许无权调出施工现场。如未经允许调出施工现场，甲方将按调出材料价值2倍对乙方处以违约金。</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14.4</w:t>
      </w:r>
      <w:r>
        <w:rPr>
          <w:rFonts w:hint="eastAsia" w:ascii="仿宋_GB2312" w:hAnsi="宋体" w:eastAsia="仿宋_GB2312"/>
          <w:color w:val="auto"/>
          <w:sz w:val="24"/>
          <w:szCs w:val="28"/>
          <w:highlight w:val="none"/>
          <w:lang w:val="en-US" w:eastAsia="zh-CN"/>
        </w:rPr>
        <w:t>火工品由持有爆破证的人员根据每次爆破用量到甲方指定的炸药库办理领取、使用和退库手续。</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14.5</w:t>
      </w:r>
      <w:r>
        <w:rPr>
          <w:rFonts w:hint="eastAsia" w:ascii="仿宋_GB2312" w:hAnsi="宋体" w:eastAsia="仿宋_GB2312"/>
          <w:color w:val="auto"/>
          <w:sz w:val="24"/>
          <w:szCs w:val="28"/>
          <w:highlight w:val="none"/>
          <w:lang w:val="en-US" w:eastAsia="zh-CN"/>
        </w:rPr>
        <w:t>施工场地内材料保管责任由乙方承担，如有损失或丢失，由乙方承担损失。</w:t>
      </w:r>
    </w:p>
    <w:p>
      <w:pPr>
        <w:keepNext w:val="0"/>
        <w:keepLines w:val="0"/>
        <w:pageBreakBefore w:val="0"/>
        <w:widowControl w:val="0"/>
        <w:kinsoku/>
        <w:wordWrap/>
        <w:overflowPunct/>
        <w:topLinePunct w:val="0"/>
        <w:autoSpaceDE/>
        <w:autoSpaceDN/>
        <w:bidi w:val="0"/>
        <w:adjustRightInd/>
        <w:snapToGrid/>
        <w:spacing w:line="480" w:lineRule="exact"/>
        <w:textAlignment w:val="auto"/>
        <w:outlineLvl w:val="0"/>
        <w:rPr>
          <w:rFonts w:hint="eastAsia" w:ascii="仿宋_GB2312" w:hAnsi="华文仿宋" w:eastAsia="仿宋_GB2312"/>
          <w:color w:val="auto"/>
          <w:sz w:val="24"/>
          <w:szCs w:val="24"/>
          <w:highlight w:val="none"/>
          <w:lang w:eastAsia="zh-CN"/>
        </w:rPr>
      </w:pPr>
      <w:bookmarkStart w:id="151" w:name="_Toc28257_WPSOffice_Level1"/>
      <w:bookmarkStart w:id="152" w:name="_Toc21296_WPSOffice_Level1"/>
      <w:r>
        <w:rPr>
          <w:rFonts w:hint="eastAsia" w:ascii="仿宋_GB2312" w:hAnsi="华文仿宋" w:eastAsia="仿宋_GB2312"/>
          <w:b/>
          <w:color w:val="auto"/>
          <w:sz w:val="24"/>
          <w:szCs w:val="24"/>
          <w:highlight w:val="none"/>
          <w:lang w:val="en-US" w:eastAsia="zh-CN"/>
        </w:rPr>
        <w:t>15</w:t>
      </w:r>
      <w:r>
        <w:rPr>
          <w:rFonts w:hint="eastAsia" w:ascii="仿宋_GB2312" w:hAnsi="华文仿宋" w:eastAsia="仿宋_GB2312"/>
          <w:b/>
          <w:color w:val="auto"/>
          <w:sz w:val="24"/>
          <w:szCs w:val="24"/>
          <w:highlight w:val="none"/>
        </w:rPr>
        <w:t xml:space="preserve"> </w:t>
      </w:r>
      <w:r>
        <w:rPr>
          <w:rFonts w:hint="eastAsia" w:ascii="仿宋_GB2312" w:hAnsi="华文仿宋" w:eastAsia="仿宋_GB2312"/>
          <w:b/>
          <w:bCs w:val="0"/>
          <w:color w:val="auto"/>
          <w:sz w:val="24"/>
          <w:szCs w:val="24"/>
          <w:highlight w:val="none"/>
        </w:rPr>
        <w:t>机械</w:t>
      </w:r>
      <w:r>
        <w:rPr>
          <w:rFonts w:hint="eastAsia" w:ascii="仿宋_GB2312" w:hAnsi="华文仿宋" w:eastAsia="仿宋_GB2312"/>
          <w:b/>
          <w:bCs w:val="0"/>
          <w:color w:val="auto"/>
          <w:sz w:val="24"/>
          <w:szCs w:val="24"/>
          <w:highlight w:val="none"/>
          <w:lang w:eastAsia="zh-CN"/>
        </w:rPr>
        <w:t>、</w:t>
      </w:r>
      <w:r>
        <w:rPr>
          <w:rFonts w:hint="eastAsia" w:ascii="仿宋_GB2312" w:hAnsi="华文仿宋" w:eastAsia="仿宋_GB2312"/>
          <w:b/>
          <w:bCs w:val="0"/>
          <w:color w:val="auto"/>
          <w:sz w:val="24"/>
          <w:szCs w:val="24"/>
          <w:highlight w:val="none"/>
        </w:rPr>
        <w:t>机具</w:t>
      </w:r>
      <w:r>
        <w:rPr>
          <w:rFonts w:hint="eastAsia" w:ascii="仿宋_GB2312" w:hAnsi="华文仿宋" w:eastAsia="仿宋_GB2312"/>
          <w:b/>
          <w:bCs w:val="0"/>
          <w:color w:val="auto"/>
          <w:sz w:val="24"/>
          <w:szCs w:val="24"/>
          <w:highlight w:val="none"/>
          <w:lang w:eastAsia="zh-CN"/>
        </w:rPr>
        <w:t>和周转材</w:t>
      </w:r>
      <w:r>
        <w:rPr>
          <w:rFonts w:hint="eastAsia" w:ascii="仿宋_GB2312" w:hAnsi="宋体" w:eastAsia="仿宋_GB2312" w:cs="Times New Roman"/>
          <w:b/>
          <w:bCs w:val="0"/>
          <w:color w:val="auto"/>
          <w:kern w:val="2"/>
          <w:sz w:val="24"/>
          <w:szCs w:val="28"/>
          <w:highlight w:val="none"/>
          <w:lang w:val="en-US" w:eastAsia="zh-CN" w:bidi="ar-SA"/>
        </w:rPr>
        <w:t>供应</w:t>
      </w:r>
      <w:r>
        <w:rPr>
          <w:rFonts w:hint="eastAsia" w:ascii="仿宋_GB2312" w:hAnsi="宋体" w:eastAsia="仿宋_GB2312" w:cs="Times New Roman"/>
          <w:b/>
          <w:bCs/>
          <w:color w:val="auto"/>
          <w:kern w:val="2"/>
          <w:sz w:val="24"/>
          <w:szCs w:val="28"/>
          <w:highlight w:val="none"/>
          <w:lang w:val="en-US" w:eastAsia="zh-CN" w:bidi="ar-SA"/>
        </w:rPr>
        <w:t>与管理</w:t>
      </w:r>
      <w:bookmarkEnd w:id="151"/>
      <w:bookmarkEnd w:id="152"/>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15.1甲方提供的机械、机具和周转材   </w:t>
      </w:r>
      <w:r>
        <w:rPr>
          <w:rFonts w:hint="eastAsia" w:ascii="仿宋_GB2312" w:hAnsi="宋体" w:eastAsia="仿宋_GB2312"/>
          <w:color w:val="auto"/>
          <w:sz w:val="24"/>
          <w:szCs w:val="28"/>
          <w:highlight w:val="none"/>
          <w:lang w:val="en-US" w:eastAsia="zh-CN"/>
        </w:rPr>
        <w:t xml:space="preserve">  </w:t>
      </w:r>
    </w:p>
    <w:p>
      <w:pPr>
        <w:spacing w:line="480" w:lineRule="exact"/>
        <w:ind w:firstLine="480" w:firstLineChars="200"/>
        <w:rPr>
          <w:rFonts w:hint="eastAsia" w:ascii="黑体" w:hAnsi="黑体" w:eastAsia="黑体" w:cs="黑体"/>
          <w:b/>
          <w:bCs/>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15.1.1</w:t>
      </w:r>
      <w:r>
        <w:rPr>
          <w:rFonts w:hint="eastAsia" w:ascii="黑体" w:hAnsi="黑体" w:eastAsia="黑体" w:cs="黑体"/>
          <w:b/>
          <w:bCs/>
          <w:color w:val="auto"/>
          <w:sz w:val="24"/>
          <w:szCs w:val="28"/>
          <w:highlight w:val="none"/>
          <w:lang w:val="en-US" w:eastAsia="zh-CN"/>
        </w:rPr>
        <w:t>由甲方提供的机械、机具为</w:t>
      </w:r>
      <w:r>
        <w:rPr>
          <w:rFonts w:hint="eastAsia" w:ascii="黑体" w:hAnsi="黑体" w:eastAsia="黑体" w:cs="黑体"/>
          <w:b/>
          <w:bCs/>
          <w:color w:val="auto"/>
          <w:sz w:val="24"/>
          <w:szCs w:val="28"/>
          <w:highlight w:val="none"/>
          <w:u w:val="single"/>
          <w:lang w:val="en-US" w:eastAsia="zh-CN"/>
        </w:rPr>
        <w:t xml:space="preserve"> / </w:t>
      </w:r>
      <w:r>
        <w:rPr>
          <w:rFonts w:hint="eastAsia" w:ascii="黑体" w:hAnsi="黑体" w:eastAsia="黑体" w:cs="黑体"/>
          <w:b/>
          <w:bCs/>
          <w:color w:val="auto"/>
          <w:sz w:val="24"/>
          <w:szCs w:val="28"/>
          <w:highlight w:val="none"/>
          <w:u w:val="none"/>
          <w:lang w:val="en-US" w:eastAsia="zh-CN"/>
        </w:rPr>
        <w:t xml:space="preserve"> ，</w:t>
      </w:r>
      <w:r>
        <w:rPr>
          <w:rFonts w:hint="eastAsia" w:ascii="黑体" w:hAnsi="黑体" w:eastAsia="黑体" w:cs="黑体"/>
          <w:b/>
          <w:bCs/>
          <w:color w:val="auto"/>
          <w:sz w:val="24"/>
          <w:szCs w:val="28"/>
          <w:highlight w:val="none"/>
          <w:lang w:val="en-US" w:eastAsia="zh-CN"/>
        </w:rPr>
        <w:t>燃料动力费用由</w:t>
      </w:r>
      <w:r>
        <w:rPr>
          <w:rFonts w:hint="eastAsia" w:ascii="黑体" w:hAnsi="黑体" w:eastAsia="黑体" w:cs="黑体"/>
          <w:b/>
          <w:bCs/>
          <w:color w:val="auto"/>
          <w:sz w:val="24"/>
          <w:szCs w:val="28"/>
          <w:highlight w:val="none"/>
          <w:u w:val="single"/>
          <w:lang w:val="en-US" w:eastAsia="zh-CN"/>
        </w:rPr>
        <w:t xml:space="preserve"> / </w:t>
      </w:r>
      <w:r>
        <w:rPr>
          <w:rFonts w:hint="eastAsia" w:ascii="黑体" w:hAnsi="黑体" w:eastAsia="黑体" w:cs="黑体"/>
          <w:b/>
          <w:bCs/>
          <w:color w:val="auto"/>
          <w:sz w:val="24"/>
          <w:szCs w:val="28"/>
          <w:highlight w:val="none"/>
          <w:lang w:val="en-US" w:eastAsia="zh-CN"/>
        </w:rPr>
        <w:t>方承担。甲方提供的周转材为</w:t>
      </w:r>
      <w:r>
        <w:rPr>
          <w:rFonts w:hint="eastAsia" w:ascii="黑体" w:hAnsi="黑体" w:eastAsia="黑体" w:cs="黑体"/>
          <w:b/>
          <w:bCs/>
          <w:color w:val="auto"/>
          <w:sz w:val="24"/>
          <w:szCs w:val="28"/>
          <w:highlight w:val="none"/>
          <w:u w:val="single"/>
          <w:lang w:val="en-US" w:eastAsia="zh-CN"/>
        </w:rPr>
        <w:t xml:space="preserve"> / </w:t>
      </w:r>
      <w:r>
        <w:rPr>
          <w:rFonts w:hint="eastAsia" w:ascii="黑体" w:hAnsi="黑体" w:eastAsia="黑体" w:cs="黑体"/>
          <w:b/>
          <w:bCs/>
          <w:color w:val="auto"/>
          <w:sz w:val="24"/>
          <w:szCs w:val="28"/>
          <w:highlight w:val="none"/>
          <w:lang w:val="en-US" w:eastAsia="zh-CN"/>
        </w:rPr>
        <w:t>。甲方提供的机械、机具和周转材使用费用由甲方承担。</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15.1.2</w:t>
      </w:r>
      <w:r>
        <w:rPr>
          <w:rFonts w:hint="eastAsia" w:ascii="仿宋_GB2312" w:hAnsi="宋体" w:eastAsia="仿宋_GB2312"/>
          <w:color w:val="auto"/>
          <w:sz w:val="24"/>
          <w:szCs w:val="28"/>
          <w:highlight w:val="none"/>
          <w:lang w:val="en-US" w:eastAsia="zh-CN"/>
        </w:rPr>
        <w:t>根据工序安排甲方提供的机械、机具及周转材任务完成后，乙方应退还甲方。如有损坏，需按照修复价格赔偿；如有丢失或不能修复，需按重置价格赔偿。甲方提供给乙方的租赁周料或设备，若返还时，出租商要求甲方赔偿，由乙方负责补偿给甲方。</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15.1.3</w:t>
      </w:r>
      <w:r>
        <w:rPr>
          <w:rFonts w:hint="eastAsia" w:ascii="仿宋_GB2312" w:hAnsi="宋体" w:eastAsia="仿宋_GB2312"/>
          <w:color w:val="auto"/>
          <w:sz w:val="24"/>
          <w:szCs w:val="28"/>
          <w:highlight w:val="none"/>
          <w:lang w:val="en-US" w:eastAsia="zh-CN"/>
        </w:rPr>
        <w:t>甲方提供的机械、机具和周转材在乙方使用期间，由乙方负责看管和维修，费用由乙方承担。周转材在归还前，乙方应在甲方指定地点清理干净、堆码整齐，并经双方共同验收确认，周转材料归还时完好率应达到</w:t>
      </w:r>
      <w:r>
        <w:rPr>
          <w:rFonts w:hint="eastAsia" w:ascii="仿宋_GB2312" w:hAnsi="宋体" w:eastAsia="仿宋_GB2312"/>
          <w:color w:val="auto"/>
          <w:sz w:val="24"/>
          <w:szCs w:val="28"/>
          <w:highlight w:val="none"/>
          <w:u w:val="single"/>
          <w:lang w:val="en-US" w:eastAsia="zh-CN"/>
        </w:rPr>
        <w:t xml:space="preserve"> 100 </w:t>
      </w:r>
      <w:r>
        <w:rPr>
          <w:rFonts w:hint="eastAsia" w:ascii="仿宋_GB2312" w:hAnsi="宋体" w:eastAsia="仿宋_GB2312"/>
          <w:color w:val="auto"/>
          <w:sz w:val="24"/>
          <w:szCs w:val="28"/>
          <w:highlight w:val="none"/>
          <w:lang w:val="en-US" w:eastAsia="zh-CN"/>
        </w:rPr>
        <w:t>%，低于该完好率时乙方应负责维修或予以赔偿。</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15.1.4</w:t>
      </w:r>
      <w:r>
        <w:rPr>
          <w:rFonts w:hint="eastAsia" w:ascii="仿宋_GB2312" w:hAnsi="宋体" w:eastAsia="仿宋_GB2312"/>
          <w:color w:val="auto"/>
          <w:sz w:val="24"/>
          <w:szCs w:val="28"/>
          <w:highlight w:val="none"/>
          <w:lang w:val="en-US" w:eastAsia="zh-CN"/>
        </w:rPr>
        <w:t>对于甲方向乙方提供的机械、机具和周转材，乙方在使用期间不得挪作他用，甲方有权在不影响乙方施工的前提下临时调剂使用。</w:t>
      </w:r>
    </w:p>
    <w:p>
      <w:pPr>
        <w:spacing w:line="480" w:lineRule="exact"/>
        <w:ind w:firstLine="480" w:firstLineChars="200"/>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15.2 乙方提供的机械、机具和周转材</w:t>
      </w:r>
    </w:p>
    <w:p>
      <w:pPr>
        <w:spacing w:line="480" w:lineRule="exact"/>
        <w:ind w:firstLine="480" w:firstLineChars="200"/>
        <w:rPr>
          <w:rFonts w:hint="eastAsia" w:ascii="黑体" w:hAnsi="黑体" w:eastAsia="黑体" w:cs="黑体"/>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15.2.1</w:t>
      </w:r>
      <w:r>
        <w:rPr>
          <w:rFonts w:hint="eastAsia" w:ascii="仿宋_GB2312" w:hAnsi="宋体" w:eastAsia="仿宋_GB2312"/>
          <w:color w:val="auto"/>
          <w:sz w:val="24"/>
          <w:szCs w:val="28"/>
          <w:highlight w:val="none"/>
          <w:lang w:val="en-US" w:eastAsia="zh-CN"/>
        </w:rPr>
        <w:t xml:space="preserve"> </w:t>
      </w:r>
      <w:r>
        <w:rPr>
          <w:rFonts w:hint="eastAsia" w:ascii="黑体" w:hAnsi="黑体" w:eastAsia="黑体" w:cs="黑体"/>
          <w:b/>
          <w:bCs/>
          <w:color w:val="auto"/>
          <w:sz w:val="24"/>
          <w:szCs w:val="28"/>
          <w:highlight w:val="none"/>
          <w:lang w:val="en-US" w:eastAsia="zh-CN"/>
        </w:rPr>
        <w:t>除合同明确由甲方提供的机械、机具和周转材外，其它为完成本合同约定分包范围所需的机械、机具和周转材均由乙方提供</w:t>
      </w:r>
      <w:r>
        <w:rPr>
          <w:rFonts w:hint="eastAsia" w:ascii="黑体" w:hAnsi="黑体" w:eastAsia="黑体" w:cs="黑体"/>
          <w:color w:val="auto"/>
          <w:sz w:val="24"/>
          <w:szCs w:val="28"/>
          <w:highlight w:val="none"/>
          <w:lang w:val="en-US" w:eastAsia="zh-CN"/>
        </w:rPr>
        <w:t>。</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15.2.2</w:t>
      </w:r>
      <w:r>
        <w:rPr>
          <w:rFonts w:hint="eastAsia" w:ascii="仿宋_GB2312" w:hAnsi="宋体" w:eastAsia="仿宋_GB2312"/>
          <w:color w:val="auto"/>
          <w:sz w:val="24"/>
          <w:szCs w:val="28"/>
          <w:highlight w:val="none"/>
          <w:lang w:val="en-US" w:eastAsia="zh-CN"/>
        </w:rPr>
        <w:t>乙方必须提供的关键机械、机具和周转材见下表：</w:t>
      </w:r>
    </w:p>
    <w:tbl>
      <w:tblPr>
        <w:tblStyle w:val="18"/>
        <w:tblW w:w="9316"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
        <w:gridCol w:w="2008"/>
        <w:gridCol w:w="926"/>
        <w:gridCol w:w="1029"/>
        <w:gridCol w:w="1424"/>
        <w:gridCol w:w="1424"/>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729" w:type="dxa"/>
            <w:vAlign w:val="center"/>
          </w:tcPr>
          <w:p>
            <w:pPr>
              <w:spacing w:line="288" w:lineRule="auto"/>
              <w:jc w:val="center"/>
              <w:rPr>
                <w:rFonts w:ascii="仿宋_GB2312" w:hAnsi="华文仿宋" w:eastAsia="仿宋_GB2312"/>
                <w:color w:val="auto"/>
                <w:szCs w:val="21"/>
                <w:highlight w:val="none"/>
              </w:rPr>
            </w:pPr>
            <w:r>
              <w:rPr>
                <w:rFonts w:ascii="仿宋_GB2312" w:hAnsi="华文仿宋" w:eastAsia="仿宋_GB2312"/>
                <w:color w:val="auto"/>
                <w:szCs w:val="21"/>
                <w:highlight w:val="none"/>
              </w:rPr>
              <w:t>序号</w:t>
            </w:r>
          </w:p>
        </w:tc>
        <w:tc>
          <w:tcPr>
            <w:tcW w:w="2008" w:type="dxa"/>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仿宋_GB2312" w:hAnsi="华文仿宋" w:eastAsia="仿宋_GB2312"/>
                <w:color w:val="auto"/>
                <w:szCs w:val="21"/>
                <w:highlight w:val="none"/>
              </w:rPr>
            </w:pPr>
            <w:r>
              <w:rPr>
                <w:rFonts w:hint="eastAsia" w:ascii="仿宋_GB2312" w:hAnsi="华文仿宋" w:eastAsia="仿宋_GB2312"/>
                <w:color w:val="auto"/>
                <w:szCs w:val="21"/>
                <w:highlight w:val="none"/>
              </w:rPr>
              <w:t>名称及型号</w:t>
            </w:r>
          </w:p>
        </w:tc>
        <w:tc>
          <w:tcPr>
            <w:tcW w:w="926" w:type="dxa"/>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仿宋_GB2312" w:hAnsi="华文仿宋" w:eastAsia="仿宋_GB2312"/>
                <w:color w:val="auto"/>
                <w:szCs w:val="21"/>
                <w:highlight w:val="none"/>
              </w:rPr>
            </w:pPr>
            <w:r>
              <w:rPr>
                <w:rFonts w:hint="eastAsia" w:ascii="仿宋_GB2312" w:hAnsi="华文仿宋" w:eastAsia="仿宋_GB2312"/>
                <w:color w:val="auto"/>
                <w:szCs w:val="21"/>
                <w:highlight w:val="none"/>
              </w:rPr>
              <w:t>单位</w:t>
            </w:r>
          </w:p>
        </w:tc>
        <w:tc>
          <w:tcPr>
            <w:tcW w:w="1029" w:type="dxa"/>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仿宋_GB2312" w:hAnsi="华文仿宋" w:eastAsia="仿宋_GB2312"/>
                <w:color w:val="auto"/>
                <w:szCs w:val="21"/>
                <w:highlight w:val="none"/>
              </w:rPr>
            </w:pPr>
            <w:r>
              <w:rPr>
                <w:rFonts w:hint="eastAsia" w:ascii="仿宋_GB2312" w:hAnsi="华文仿宋" w:eastAsia="仿宋_GB2312"/>
                <w:color w:val="auto"/>
                <w:szCs w:val="21"/>
                <w:highlight w:val="none"/>
              </w:rPr>
              <w:t>数量</w:t>
            </w:r>
          </w:p>
        </w:tc>
        <w:tc>
          <w:tcPr>
            <w:tcW w:w="1424" w:type="dxa"/>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仿宋_GB2312" w:hAnsi="华文仿宋" w:eastAsia="仿宋_GB2312"/>
                <w:color w:val="auto"/>
                <w:szCs w:val="21"/>
                <w:highlight w:val="none"/>
              </w:rPr>
            </w:pPr>
            <w:r>
              <w:rPr>
                <w:rFonts w:hint="eastAsia" w:ascii="仿宋_GB2312" w:hAnsi="华文仿宋" w:eastAsia="仿宋_GB2312"/>
                <w:color w:val="auto"/>
                <w:szCs w:val="21"/>
                <w:highlight w:val="none"/>
              </w:rPr>
              <w:t>品牌或规格</w:t>
            </w:r>
          </w:p>
        </w:tc>
        <w:tc>
          <w:tcPr>
            <w:tcW w:w="1424" w:type="dxa"/>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仿宋_GB2312" w:hAnsi="华文仿宋" w:eastAsia="仿宋_GB2312"/>
                <w:color w:val="auto"/>
                <w:szCs w:val="21"/>
                <w:highlight w:val="none"/>
              </w:rPr>
            </w:pPr>
            <w:r>
              <w:rPr>
                <w:rFonts w:hint="eastAsia" w:ascii="仿宋_GB2312" w:hAnsi="华文仿宋" w:eastAsia="仿宋_GB2312"/>
                <w:color w:val="auto"/>
                <w:szCs w:val="21"/>
                <w:highlight w:val="none"/>
              </w:rPr>
              <w:t>出厂日期</w:t>
            </w:r>
          </w:p>
        </w:tc>
        <w:tc>
          <w:tcPr>
            <w:tcW w:w="1776" w:type="dxa"/>
            <w:vAlign w:val="center"/>
          </w:tcPr>
          <w:p>
            <w:pPr>
              <w:spacing w:line="288" w:lineRule="auto"/>
              <w:jc w:val="center"/>
              <w:rPr>
                <w:rFonts w:hint="eastAsia" w:ascii="仿宋_GB2312" w:hAnsi="华文仿宋" w:eastAsia="仿宋_GB2312"/>
                <w:color w:val="auto"/>
                <w:szCs w:val="21"/>
                <w:highlight w:val="none"/>
              </w:rPr>
            </w:pPr>
            <w:r>
              <w:rPr>
                <w:rFonts w:hint="eastAsia" w:ascii="仿宋_GB2312" w:hAnsi="华文仿宋" w:eastAsia="仿宋_GB2312"/>
                <w:color w:val="auto"/>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0" w:hRule="atLeast"/>
        </w:trPr>
        <w:tc>
          <w:tcPr>
            <w:tcW w:w="729" w:type="dxa"/>
            <w:vAlign w:val="center"/>
          </w:tcPr>
          <w:p>
            <w:pPr>
              <w:pStyle w:val="12"/>
              <w:spacing w:line="288" w:lineRule="auto"/>
              <w:jc w:val="center"/>
              <w:rPr>
                <w:rFonts w:hint="eastAsia" w:ascii="仿宋_GB2312" w:hAnsi="华文仿宋" w:eastAsia="仿宋_GB2312"/>
                <w:color w:val="auto"/>
                <w:szCs w:val="21"/>
                <w:highlight w:val="none"/>
                <w:lang w:eastAsia="zh-CN"/>
              </w:rPr>
            </w:pPr>
            <w:r>
              <w:rPr>
                <w:rFonts w:hint="default" w:ascii="仿宋_GB2312" w:hAnsi="华文仿宋" w:eastAsia="仿宋_GB2312"/>
                <w:color w:val="auto"/>
                <w:szCs w:val="21"/>
                <w:highlight w:val="none"/>
                <w:lang w:eastAsia="zh-CN"/>
              </w:rPr>
              <w:t>1</w:t>
            </w:r>
          </w:p>
        </w:tc>
        <w:tc>
          <w:tcPr>
            <w:tcW w:w="2008" w:type="dxa"/>
            <w:vAlign w:val="center"/>
          </w:tcPr>
          <w:p>
            <w:pPr>
              <w:pStyle w:val="12"/>
              <w:spacing w:line="288" w:lineRule="auto"/>
              <w:jc w:val="center"/>
              <w:rPr>
                <w:rFonts w:hint="default" w:ascii="仿宋_GB2312" w:hAnsi="华文仿宋" w:eastAsia="仿宋_GB2312"/>
                <w:color w:val="auto"/>
                <w:szCs w:val="21"/>
                <w:highlight w:val="none"/>
                <w:lang w:val="en-US" w:eastAsia="zh-CN"/>
              </w:rPr>
            </w:pPr>
            <w:r>
              <w:rPr>
                <w:rFonts w:hint="eastAsia" w:ascii="仿宋_GB2312" w:hAnsi="华文仿宋" w:eastAsia="仿宋_GB2312"/>
                <w:color w:val="auto"/>
                <w:szCs w:val="21"/>
                <w:highlight w:val="none"/>
                <w:lang w:val="en-US" w:eastAsia="zh-CN"/>
              </w:rPr>
              <w:t>摊铺机</w:t>
            </w:r>
          </w:p>
        </w:tc>
        <w:tc>
          <w:tcPr>
            <w:tcW w:w="926" w:type="dxa"/>
            <w:vAlign w:val="center"/>
          </w:tcPr>
          <w:p>
            <w:pPr>
              <w:pStyle w:val="12"/>
              <w:spacing w:line="288" w:lineRule="auto"/>
              <w:jc w:val="center"/>
              <w:rPr>
                <w:rFonts w:hint="eastAsia" w:ascii="仿宋_GB2312" w:hAnsi="华文仿宋" w:eastAsia="仿宋_GB2312" w:cs="Courier New"/>
                <w:color w:val="auto"/>
                <w:kern w:val="2"/>
                <w:sz w:val="21"/>
                <w:szCs w:val="21"/>
                <w:highlight w:val="none"/>
                <w:lang w:val="en-US" w:eastAsia="zh-CN" w:bidi="ar-SA"/>
              </w:rPr>
            </w:pPr>
            <w:r>
              <w:rPr>
                <w:rFonts w:hint="eastAsia" w:ascii="仿宋_GB2312" w:hAnsi="华文仿宋" w:eastAsia="仿宋_GB2312"/>
                <w:color w:val="auto"/>
                <w:szCs w:val="21"/>
                <w:highlight w:val="none"/>
                <w:lang w:val="en-US" w:eastAsia="zh-CN"/>
              </w:rPr>
              <w:t>台</w:t>
            </w:r>
          </w:p>
        </w:tc>
        <w:tc>
          <w:tcPr>
            <w:tcW w:w="1029" w:type="dxa"/>
            <w:vAlign w:val="center"/>
          </w:tcPr>
          <w:p>
            <w:pPr>
              <w:pStyle w:val="12"/>
              <w:spacing w:line="288" w:lineRule="auto"/>
              <w:jc w:val="center"/>
              <w:rPr>
                <w:rFonts w:hint="eastAsia" w:ascii="仿宋_GB2312" w:hAnsi="华文仿宋" w:eastAsia="仿宋_GB2312" w:cs="Courier New"/>
                <w:color w:val="auto"/>
                <w:kern w:val="2"/>
                <w:sz w:val="21"/>
                <w:szCs w:val="21"/>
                <w:highlight w:val="none"/>
                <w:lang w:val="en-US" w:eastAsia="zh-CN" w:bidi="ar-SA"/>
              </w:rPr>
            </w:pPr>
            <w:r>
              <w:rPr>
                <w:rFonts w:hint="eastAsia" w:ascii="仿宋_GB2312" w:hAnsi="华文仿宋" w:eastAsia="仿宋_GB2312"/>
                <w:color w:val="auto"/>
                <w:szCs w:val="21"/>
                <w:highlight w:val="none"/>
                <w:lang w:val="en-US" w:eastAsia="zh-CN"/>
              </w:rPr>
              <w:t>2</w:t>
            </w:r>
          </w:p>
        </w:tc>
        <w:tc>
          <w:tcPr>
            <w:tcW w:w="1424" w:type="dxa"/>
            <w:vAlign w:val="center"/>
          </w:tcPr>
          <w:p>
            <w:pPr>
              <w:pStyle w:val="12"/>
              <w:spacing w:line="288" w:lineRule="auto"/>
              <w:jc w:val="center"/>
              <w:rPr>
                <w:rFonts w:hint="eastAsia" w:ascii="仿宋_GB2312" w:hAnsi="华文仿宋" w:eastAsia="仿宋_GB2312"/>
                <w:color w:val="auto"/>
                <w:szCs w:val="21"/>
                <w:highlight w:val="none"/>
                <w:lang w:eastAsia="zh-Hans"/>
              </w:rPr>
            </w:pPr>
            <w:r>
              <w:rPr>
                <w:rFonts w:hint="eastAsia" w:ascii="仿宋_GB2312" w:hAnsi="华文仿宋" w:eastAsia="仿宋_GB2312"/>
                <w:color w:val="auto"/>
                <w:szCs w:val="21"/>
                <w:highlight w:val="none"/>
                <w:lang w:val="en-US" w:eastAsia="zh-Hans"/>
              </w:rPr>
              <w:t>沃尔沃</w:t>
            </w:r>
          </w:p>
        </w:tc>
        <w:tc>
          <w:tcPr>
            <w:tcW w:w="1424" w:type="dxa"/>
            <w:vAlign w:val="center"/>
          </w:tcPr>
          <w:p>
            <w:pPr>
              <w:pStyle w:val="12"/>
              <w:spacing w:line="288" w:lineRule="auto"/>
              <w:jc w:val="center"/>
              <w:rPr>
                <w:rFonts w:hint="default" w:ascii="仿宋_GB2312" w:hAnsi="华文仿宋" w:eastAsia="仿宋_GB2312"/>
                <w:color w:val="auto"/>
                <w:szCs w:val="21"/>
                <w:highlight w:val="none"/>
                <w:lang w:val="en-US" w:eastAsia="zh-CN"/>
              </w:rPr>
            </w:pPr>
            <w:r>
              <w:rPr>
                <w:rFonts w:hint="eastAsia" w:ascii="仿宋_GB2312" w:hAnsi="华文仿宋" w:eastAsia="仿宋_GB2312"/>
                <w:color w:val="auto"/>
                <w:szCs w:val="21"/>
                <w:highlight w:val="none"/>
                <w:lang w:val="en-US" w:eastAsia="zh-CN"/>
              </w:rPr>
              <w:t>/</w:t>
            </w:r>
          </w:p>
        </w:tc>
        <w:tc>
          <w:tcPr>
            <w:tcW w:w="1776" w:type="dxa"/>
            <w:vMerge w:val="restart"/>
            <w:vAlign w:val="center"/>
          </w:tcPr>
          <w:p>
            <w:pPr>
              <w:pStyle w:val="12"/>
              <w:spacing w:line="288" w:lineRule="auto"/>
              <w:jc w:val="center"/>
              <w:rPr>
                <w:rFonts w:hint="eastAsia" w:ascii="仿宋_GB2312" w:hAnsi="华文仿宋" w:eastAsia="仿宋_GB2312"/>
                <w:color w:val="auto"/>
                <w:szCs w:val="21"/>
                <w:highlight w:val="none"/>
                <w:lang w:val="en-US" w:eastAsia="zh-Hans"/>
              </w:rPr>
            </w:pPr>
            <w:r>
              <w:rPr>
                <w:rFonts w:hint="eastAsia" w:ascii="仿宋_GB2312" w:hAnsi="华文仿宋" w:eastAsia="仿宋_GB2312"/>
                <w:color w:val="auto"/>
                <w:szCs w:val="21"/>
                <w:highlight w:val="none"/>
                <w:lang w:val="en-US" w:eastAsia="zh-Hans"/>
              </w:rPr>
              <w:t>自有设备需附有相关证明材料</w:t>
            </w:r>
            <w:r>
              <w:rPr>
                <w:rFonts w:hint="default" w:ascii="仿宋_GB2312" w:hAnsi="华文仿宋" w:eastAsia="仿宋_GB2312"/>
                <w:color w:val="auto"/>
                <w:szCs w:val="21"/>
                <w:highlight w:val="none"/>
                <w:lang w:eastAsia="zh-Hans"/>
              </w:rPr>
              <w:t>（</w:t>
            </w:r>
            <w:r>
              <w:rPr>
                <w:rFonts w:hint="eastAsia" w:ascii="仿宋_GB2312" w:hAnsi="华文仿宋" w:eastAsia="仿宋_GB2312"/>
                <w:color w:val="auto"/>
                <w:szCs w:val="21"/>
                <w:highlight w:val="none"/>
                <w:lang w:val="en-US" w:eastAsia="zh-Hans"/>
              </w:rPr>
              <w:t>如合同</w:t>
            </w:r>
            <w:r>
              <w:rPr>
                <w:rFonts w:hint="default" w:ascii="仿宋_GB2312" w:hAnsi="华文仿宋" w:eastAsia="仿宋_GB2312"/>
                <w:color w:val="auto"/>
                <w:szCs w:val="21"/>
                <w:highlight w:val="none"/>
                <w:lang w:eastAsia="zh-Hans"/>
              </w:rPr>
              <w:t>、</w:t>
            </w:r>
            <w:r>
              <w:rPr>
                <w:rFonts w:hint="eastAsia" w:ascii="仿宋_GB2312" w:hAnsi="华文仿宋" w:eastAsia="仿宋_GB2312"/>
                <w:color w:val="auto"/>
                <w:szCs w:val="21"/>
                <w:highlight w:val="none"/>
                <w:lang w:val="en-US" w:eastAsia="zh-Hans"/>
              </w:rPr>
              <w:t>发票等复印件</w:t>
            </w:r>
            <w:r>
              <w:rPr>
                <w:rFonts w:hint="default" w:ascii="仿宋_GB2312" w:hAnsi="华文仿宋" w:eastAsia="仿宋_GB2312"/>
                <w:color w:val="auto"/>
                <w:szCs w:val="21"/>
                <w:highlight w:val="no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0" w:hRule="atLeast"/>
        </w:trPr>
        <w:tc>
          <w:tcPr>
            <w:tcW w:w="729" w:type="dxa"/>
            <w:vAlign w:val="center"/>
          </w:tcPr>
          <w:p>
            <w:pPr>
              <w:pStyle w:val="12"/>
              <w:spacing w:line="288" w:lineRule="auto"/>
              <w:jc w:val="center"/>
              <w:rPr>
                <w:rFonts w:hint="eastAsia" w:ascii="仿宋_GB2312" w:hAnsi="华文仿宋" w:eastAsia="仿宋_GB2312"/>
                <w:color w:val="auto"/>
                <w:szCs w:val="21"/>
                <w:highlight w:val="none"/>
                <w:lang w:eastAsia="zh-CN"/>
              </w:rPr>
            </w:pPr>
            <w:r>
              <w:rPr>
                <w:rFonts w:hint="default" w:ascii="仿宋_GB2312" w:hAnsi="华文仿宋" w:eastAsia="仿宋_GB2312"/>
                <w:color w:val="auto"/>
                <w:szCs w:val="21"/>
                <w:highlight w:val="none"/>
                <w:lang w:eastAsia="zh-CN"/>
              </w:rPr>
              <w:t>2</w:t>
            </w:r>
          </w:p>
        </w:tc>
        <w:tc>
          <w:tcPr>
            <w:tcW w:w="2008" w:type="dxa"/>
            <w:vAlign w:val="center"/>
          </w:tcPr>
          <w:p>
            <w:pPr>
              <w:pStyle w:val="12"/>
              <w:spacing w:line="288" w:lineRule="auto"/>
              <w:jc w:val="center"/>
              <w:rPr>
                <w:rFonts w:hint="default" w:ascii="仿宋_GB2312" w:hAnsi="华文仿宋" w:eastAsia="仿宋_GB2312"/>
                <w:color w:val="auto"/>
                <w:szCs w:val="21"/>
                <w:highlight w:val="none"/>
                <w:lang w:val="en-US" w:eastAsia="zh-CN"/>
              </w:rPr>
            </w:pPr>
            <w:r>
              <w:rPr>
                <w:rFonts w:hint="eastAsia" w:ascii="仿宋_GB2312" w:hAnsi="华文仿宋" w:eastAsia="仿宋_GB2312"/>
                <w:color w:val="auto"/>
                <w:szCs w:val="21"/>
                <w:highlight w:val="none"/>
                <w:lang w:val="en-US" w:eastAsia="zh-CN"/>
              </w:rPr>
              <w:t>单钢轮压路机</w:t>
            </w:r>
          </w:p>
        </w:tc>
        <w:tc>
          <w:tcPr>
            <w:tcW w:w="926" w:type="dxa"/>
            <w:vAlign w:val="center"/>
          </w:tcPr>
          <w:p>
            <w:pPr>
              <w:pStyle w:val="12"/>
              <w:spacing w:line="288" w:lineRule="auto"/>
              <w:jc w:val="center"/>
              <w:rPr>
                <w:rFonts w:hint="eastAsia" w:ascii="仿宋_GB2312" w:hAnsi="华文仿宋" w:eastAsia="仿宋_GB2312" w:cs="Courier New"/>
                <w:color w:val="auto"/>
                <w:kern w:val="2"/>
                <w:sz w:val="21"/>
                <w:szCs w:val="21"/>
                <w:highlight w:val="none"/>
                <w:lang w:val="en-US" w:eastAsia="zh-CN" w:bidi="ar-SA"/>
              </w:rPr>
            </w:pPr>
            <w:r>
              <w:rPr>
                <w:rFonts w:hint="eastAsia" w:ascii="仿宋_GB2312" w:hAnsi="华文仿宋" w:eastAsia="仿宋_GB2312"/>
                <w:color w:val="auto"/>
                <w:szCs w:val="21"/>
                <w:highlight w:val="none"/>
                <w:lang w:val="en-US" w:eastAsia="zh-CN"/>
              </w:rPr>
              <w:t>台</w:t>
            </w:r>
          </w:p>
        </w:tc>
        <w:tc>
          <w:tcPr>
            <w:tcW w:w="1029" w:type="dxa"/>
            <w:vAlign w:val="center"/>
          </w:tcPr>
          <w:p>
            <w:pPr>
              <w:pStyle w:val="12"/>
              <w:spacing w:line="288" w:lineRule="auto"/>
              <w:jc w:val="center"/>
              <w:rPr>
                <w:rFonts w:hint="default" w:ascii="仿宋_GB2312" w:hAnsi="华文仿宋" w:eastAsia="仿宋_GB2312" w:cs="Courier New"/>
                <w:color w:val="auto"/>
                <w:kern w:val="2"/>
                <w:sz w:val="21"/>
                <w:szCs w:val="21"/>
                <w:highlight w:val="none"/>
                <w:lang w:eastAsia="zh-CN" w:bidi="ar-SA"/>
              </w:rPr>
            </w:pPr>
            <w:r>
              <w:rPr>
                <w:rFonts w:hint="default" w:ascii="仿宋_GB2312" w:hAnsi="华文仿宋" w:eastAsia="仿宋_GB2312" w:cs="Courier New"/>
                <w:color w:val="auto"/>
                <w:kern w:val="2"/>
                <w:sz w:val="21"/>
                <w:szCs w:val="21"/>
                <w:highlight w:val="none"/>
                <w:lang w:eastAsia="zh-CN" w:bidi="ar-SA"/>
              </w:rPr>
              <w:t>2</w:t>
            </w:r>
          </w:p>
        </w:tc>
        <w:tc>
          <w:tcPr>
            <w:tcW w:w="1424" w:type="dxa"/>
            <w:vAlign w:val="center"/>
          </w:tcPr>
          <w:p>
            <w:pPr>
              <w:pStyle w:val="12"/>
              <w:spacing w:line="288" w:lineRule="auto"/>
              <w:jc w:val="center"/>
              <w:rPr>
                <w:rFonts w:hint="eastAsia" w:ascii="仿宋_GB2312" w:hAnsi="华文仿宋" w:eastAsia="仿宋_GB2312" w:cs="Courier New"/>
                <w:color w:val="auto"/>
                <w:kern w:val="2"/>
                <w:sz w:val="21"/>
                <w:szCs w:val="21"/>
                <w:highlight w:val="none"/>
                <w:lang w:val="en-US" w:eastAsia="zh-Hans" w:bidi="ar-SA"/>
              </w:rPr>
            </w:pPr>
            <w:r>
              <w:rPr>
                <w:rFonts w:hint="eastAsia" w:ascii="仿宋_GB2312" w:hAnsi="华文仿宋" w:eastAsia="仿宋_GB2312"/>
                <w:color w:val="auto"/>
                <w:szCs w:val="21"/>
                <w:highlight w:val="none"/>
                <w:lang w:val="en-US" w:eastAsia="zh-Hans"/>
              </w:rPr>
              <w:t>徐工</w:t>
            </w:r>
          </w:p>
        </w:tc>
        <w:tc>
          <w:tcPr>
            <w:tcW w:w="1424" w:type="dxa"/>
            <w:vAlign w:val="center"/>
          </w:tcPr>
          <w:p>
            <w:pPr>
              <w:pStyle w:val="12"/>
              <w:spacing w:line="288" w:lineRule="auto"/>
              <w:jc w:val="center"/>
              <w:rPr>
                <w:rFonts w:hint="default" w:ascii="仿宋_GB2312" w:hAnsi="华文仿宋" w:eastAsia="仿宋_GB2312"/>
                <w:color w:val="auto"/>
                <w:szCs w:val="21"/>
                <w:highlight w:val="none"/>
                <w:lang w:val="en-US" w:eastAsia="zh-CN"/>
              </w:rPr>
            </w:pPr>
            <w:r>
              <w:rPr>
                <w:rFonts w:hint="eastAsia" w:ascii="仿宋_GB2312" w:hAnsi="华文仿宋" w:eastAsia="仿宋_GB2312"/>
                <w:color w:val="auto"/>
                <w:szCs w:val="21"/>
                <w:highlight w:val="none"/>
                <w:lang w:val="en-US" w:eastAsia="zh-CN"/>
              </w:rPr>
              <w:t>/</w:t>
            </w:r>
          </w:p>
        </w:tc>
        <w:tc>
          <w:tcPr>
            <w:tcW w:w="1776" w:type="dxa"/>
            <w:vMerge w:val="continue"/>
            <w:vAlign w:val="center"/>
          </w:tcPr>
          <w:p>
            <w:pPr>
              <w:pStyle w:val="12"/>
              <w:spacing w:line="288" w:lineRule="auto"/>
              <w:jc w:val="center"/>
              <w:rPr>
                <w:rFonts w:hint="eastAsia" w:ascii="仿宋_GB2312" w:hAnsi="华文仿宋" w:eastAsia="仿宋_GB2312"/>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1" w:hRule="atLeast"/>
        </w:trPr>
        <w:tc>
          <w:tcPr>
            <w:tcW w:w="729" w:type="dxa"/>
            <w:vAlign w:val="center"/>
          </w:tcPr>
          <w:p>
            <w:pPr>
              <w:pStyle w:val="12"/>
              <w:spacing w:line="288" w:lineRule="auto"/>
              <w:jc w:val="center"/>
              <w:rPr>
                <w:rFonts w:hint="eastAsia" w:ascii="仿宋_GB2312" w:hAnsi="华文仿宋" w:eastAsia="仿宋_GB2312"/>
                <w:color w:val="auto"/>
                <w:szCs w:val="21"/>
                <w:highlight w:val="none"/>
                <w:lang w:eastAsia="zh-CN"/>
              </w:rPr>
            </w:pPr>
            <w:r>
              <w:rPr>
                <w:rFonts w:hint="default" w:ascii="仿宋_GB2312" w:hAnsi="华文仿宋" w:eastAsia="仿宋_GB2312"/>
                <w:color w:val="auto"/>
                <w:szCs w:val="21"/>
                <w:highlight w:val="none"/>
                <w:lang w:eastAsia="zh-CN"/>
              </w:rPr>
              <w:t>3</w:t>
            </w:r>
          </w:p>
        </w:tc>
        <w:tc>
          <w:tcPr>
            <w:tcW w:w="2008" w:type="dxa"/>
            <w:vAlign w:val="center"/>
          </w:tcPr>
          <w:p>
            <w:pPr>
              <w:pStyle w:val="12"/>
              <w:spacing w:line="288" w:lineRule="auto"/>
              <w:jc w:val="center"/>
              <w:rPr>
                <w:rFonts w:hint="default" w:ascii="仿宋_GB2312" w:hAnsi="华文仿宋" w:eastAsia="仿宋_GB2312"/>
                <w:color w:val="auto"/>
                <w:szCs w:val="21"/>
                <w:highlight w:val="none"/>
                <w:lang w:val="en-US" w:eastAsia="zh-CN"/>
              </w:rPr>
            </w:pPr>
            <w:r>
              <w:rPr>
                <w:rFonts w:hint="eastAsia" w:ascii="仿宋_GB2312" w:hAnsi="华文仿宋" w:eastAsia="仿宋_GB2312"/>
                <w:color w:val="auto"/>
                <w:szCs w:val="21"/>
                <w:highlight w:val="none"/>
                <w:lang w:val="en-US" w:eastAsia="zh-CN"/>
              </w:rPr>
              <w:t>胶轮压路机</w:t>
            </w:r>
          </w:p>
        </w:tc>
        <w:tc>
          <w:tcPr>
            <w:tcW w:w="926" w:type="dxa"/>
            <w:vAlign w:val="center"/>
          </w:tcPr>
          <w:p>
            <w:pPr>
              <w:pStyle w:val="12"/>
              <w:spacing w:line="288" w:lineRule="auto"/>
              <w:jc w:val="center"/>
              <w:rPr>
                <w:rFonts w:hint="eastAsia" w:ascii="仿宋_GB2312" w:hAnsi="华文仿宋" w:eastAsia="仿宋_GB2312" w:cs="Courier New"/>
                <w:color w:val="auto"/>
                <w:kern w:val="2"/>
                <w:sz w:val="21"/>
                <w:szCs w:val="21"/>
                <w:highlight w:val="none"/>
                <w:lang w:val="en-US" w:eastAsia="zh-CN" w:bidi="ar-SA"/>
              </w:rPr>
            </w:pPr>
            <w:r>
              <w:rPr>
                <w:rFonts w:hint="eastAsia" w:ascii="仿宋_GB2312" w:hAnsi="华文仿宋" w:eastAsia="仿宋_GB2312"/>
                <w:color w:val="auto"/>
                <w:szCs w:val="21"/>
                <w:highlight w:val="none"/>
                <w:lang w:val="en-US" w:eastAsia="zh-CN"/>
              </w:rPr>
              <w:t>台</w:t>
            </w:r>
          </w:p>
        </w:tc>
        <w:tc>
          <w:tcPr>
            <w:tcW w:w="1029" w:type="dxa"/>
            <w:vAlign w:val="center"/>
          </w:tcPr>
          <w:p>
            <w:pPr>
              <w:pStyle w:val="12"/>
              <w:spacing w:line="288" w:lineRule="auto"/>
              <w:jc w:val="center"/>
              <w:rPr>
                <w:rFonts w:hint="default" w:ascii="仿宋_GB2312" w:hAnsi="华文仿宋" w:eastAsia="仿宋_GB2312" w:cs="Courier New"/>
                <w:color w:val="auto"/>
                <w:kern w:val="2"/>
                <w:sz w:val="21"/>
                <w:szCs w:val="21"/>
                <w:highlight w:val="none"/>
                <w:lang w:val="en-US" w:eastAsia="zh-CN" w:bidi="ar-SA"/>
              </w:rPr>
            </w:pPr>
            <w:r>
              <w:rPr>
                <w:rFonts w:hint="eastAsia" w:ascii="仿宋_GB2312" w:hAnsi="华文仿宋" w:eastAsia="仿宋_GB2312" w:cs="Courier New"/>
                <w:color w:val="auto"/>
                <w:kern w:val="2"/>
                <w:sz w:val="21"/>
                <w:szCs w:val="21"/>
                <w:highlight w:val="none"/>
                <w:lang w:val="en-US" w:eastAsia="zh-CN" w:bidi="ar-SA"/>
              </w:rPr>
              <w:t>2</w:t>
            </w:r>
          </w:p>
        </w:tc>
        <w:tc>
          <w:tcPr>
            <w:tcW w:w="1424" w:type="dxa"/>
            <w:vAlign w:val="center"/>
          </w:tcPr>
          <w:p>
            <w:pPr>
              <w:pStyle w:val="12"/>
              <w:spacing w:line="288" w:lineRule="auto"/>
              <w:jc w:val="center"/>
              <w:rPr>
                <w:rFonts w:hint="eastAsia" w:ascii="仿宋_GB2312" w:hAnsi="华文仿宋" w:eastAsia="仿宋_GB2312" w:cs="Courier New"/>
                <w:color w:val="auto"/>
                <w:kern w:val="2"/>
                <w:sz w:val="21"/>
                <w:szCs w:val="21"/>
                <w:highlight w:val="none"/>
                <w:lang w:val="en-US" w:eastAsia="zh-Hans" w:bidi="ar-SA"/>
              </w:rPr>
            </w:pPr>
            <w:r>
              <w:rPr>
                <w:rFonts w:hint="eastAsia" w:ascii="仿宋_GB2312" w:hAnsi="华文仿宋" w:eastAsia="仿宋_GB2312"/>
                <w:color w:val="auto"/>
                <w:szCs w:val="21"/>
                <w:highlight w:val="none"/>
                <w:lang w:val="en-US" w:eastAsia="zh-Hans"/>
              </w:rPr>
              <w:t>洛建</w:t>
            </w:r>
          </w:p>
        </w:tc>
        <w:tc>
          <w:tcPr>
            <w:tcW w:w="1424" w:type="dxa"/>
            <w:vAlign w:val="center"/>
          </w:tcPr>
          <w:p>
            <w:pPr>
              <w:pStyle w:val="12"/>
              <w:spacing w:line="288" w:lineRule="auto"/>
              <w:jc w:val="center"/>
              <w:rPr>
                <w:rFonts w:hint="eastAsia" w:ascii="仿宋_GB2312" w:hAnsi="华文仿宋" w:eastAsia="仿宋_GB2312"/>
                <w:color w:val="auto"/>
                <w:szCs w:val="21"/>
                <w:highlight w:val="none"/>
                <w:lang w:val="en-US" w:eastAsia="zh-CN"/>
              </w:rPr>
            </w:pPr>
            <w:r>
              <w:rPr>
                <w:rFonts w:hint="eastAsia" w:ascii="仿宋_GB2312" w:hAnsi="华文仿宋" w:eastAsia="仿宋_GB2312"/>
                <w:color w:val="auto"/>
                <w:szCs w:val="21"/>
                <w:highlight w:val="none"/>
                <w:lang w:val="en-US" w:eastAsia="zh-CN"/>
              </w:rPr>
              <w:t>/</w:t>
            </w:r>
          </w:p>
        </w:tc>
        <w:tc>
          <w:tcPr>
            <w:tcW w:w="1776" w:type="dxa"/>
            <w:vMerge w:val="continue"/>
            <w:vAlign w:val="center"/>
          </w:tcPr>
          <w:p>
            <w:pPr>
              <w:pStyle w:val="12"/>
              <w:spacing w:line="288" w:lineRule="auto"/>
              <w:jc w:val="center"/>
              <w:rPr>
                <w:rFonts w:hint="eastAsia" w:ascii="仿宋_GB2312" w:hAnsi="华文仿宋" w:eastAsia="仿宋_GB2312"/>
                <w:color w:val="auto"/>
                <w:szCs w:val="21"/>
                <w:highlight w:val="none"/>
              </w:rPr>
            </w:pPr>
          </w:p>
        </w:tc>
      </w:tr>
    </w:tbl>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15.2.3</w:t>
      </w:r>
      <w:r>
        <w:rPr>
          <w:rFonts w:hint="eastAsia" w:ascii="黑体" w:hAnsi="黑体" w:eastAsia="黑体" w:cs="黑体"/>
          <w:b/>
          <w:bCs/>
          <w:color w:val="auto"/>
          <w:sz w:val="24"/>
          <w:szCs w:val="28"/>
          <w:highlight w:val="none"/>
          <w:lang w:val="en-US" w:eastAsia="zh-CN"/>
        </w:rPr>
        <w:t>除15.1条列明的由甲方提供机械、机具和周转材之外的施工所需其他所有机械、机具和周转材等均由乙方提供</w:t>
      </w:r>
      <w:r>
        <w:rPr>
          <w:rFonts w:hint="eastAsia" w:ascii="黑体" w:hAnsi="黑体" w:eastAsia="黑体" w:cs="黑体"/>
          <w:color w:val="auto"/>
          <w:sz w:val="24"/>
          <w:szCs w:val="28"/>
          <w:highlight w:val="none"/>
          <w:lang w:val="en-US" w:eastAsia="zh-CN"/>
        </w:rPr>
        <w:t>。</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15.2.4 </w:t>
      </w:r>
      <w:r>
        <w:rPr>
          <w:rFonts w:hint="eastAsia" w:ascii="仿宋_GB2312" w:hAnsi="宋体" w:eastAsia="仿宋_GB2312"/>
          <w:color w:val="auto"/>
          <w:sz w:val="24"/>
          <w:szCs w:val="28"/>
          <w:highlight w:val="none"/>
          <w:lang w:val="en-US" w:eastAsia="zh-CN"/>
        </w:rPr>
        <w:t>乙方提供的机械、机具及周转材使用费用（包括运输、拼装、维护、拆卸、进出场等费用）已包含在固定综合单价中，维修保养及工具器的消耗、购置与租赁等费用由乙方自行承担。</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15.2.4 </w:t>
      </w:r>
      <w:r>
        <w:rPr>
          <w:rFonts w:hint="eastAsia" w:ascii="仿宋_GB2312" w:hAnsi="宋体" w:eastAsia="仿宋_GB2312"/>
          <w:color w:val="auto"/>
          <w:sz w:val="24"/>
          <w:szCs w:val="28"/>
          <w:highlight w:val="none"/>
          <w:lang w:val="en-US" w:eastAsia="zh-CN"/>
        </w:rPr>
        <w:t>乙方提供的用于工程的一切机械必须先报甲方检验合格后方可进场，未验收合格的设备不准进场，否则甲方有权要求乙方更换合格设备，造成的进出场费及相关损失均由乙方自行承担。</w:t>
      </w:r>
    </w:p>
    <w:p>
      <w:pPr>
        <w:spacing w:line="480" w:lineRule="exact"/>
        <w:ind w:firstLine="480" w:firstLineChars="200"/>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15.2.5 </w:t>
      </w:r>
      <w:r>
        <w:rPr>
          <w:rFonts w:hint="eastAsia" w:ascii="仿宋_GB2312" w:hAnsi="宋体" w:eastAsia="仿宋_GB2312"/>
          <w:color w:val="auto"/>
          <w:sz w:val="24"/>
          <w:szCs w:val="28"/>
          <w:highlight w:val="none"/>
          <w:lang w:val="en-US" w:eastAsia="zh-CN"/>
        </w:rPr>
        <w:t>乙方设备进出场前应与甲方进行书面确认，未进行书面确认的设备，进场后任何原因导致的闲置费用及给甲方造成的损失均由乙方承担。</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15.2.6</w:t>
      </w:r>
      <w:r>
        <w:rPr>
          <w:rFonts w:hint="eastAsia" w:ascii="仿宋_GB2312" w:hAnsi="宋体" w:eastAsia="仿宋_GB2312"/>
          <w:color w:val="auto"/>
          <w:sz w:val="24"/>
          <w:szCs w:val="28"/>
          <w:highlight w:val="none"/>
          <w:lang w:val="en-US" w:eastAsia="zh-CN"/>
        </w:rPr>
        <w:t>为保证工程质量和进度，当乙方设备、机具及周转材不能满足施工要求时，甲方有权代为提供符合要求的机械和机具转归乙方使用，相关采购、租赁、运输、安装、使用费用等由乙方承担。</w:t>
      </w:r>
    </w:p>
    <w:p>
      <w:pPr>
        <w:spacing w:line="480" w:lineRule="exact"/>
        <w:ind w:firstLine="480" w:firstLineChars="200"/>
        <w:rPr>
          <w:rFonts w:hint="default"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15.2.7</w:t>
      </w:r>
      <w:r>
        <w:rPr>
          <w:rFonts w:hint="eastAsia" w:ascii="仿宋_GB2312" w:hAnsi="宋体" w:eastAsia="仿宋_GB2312"/>
          <w:color w:val="auto"/>
          <w:sz w:val="24"/>
          <w:szCs w:val="28"/>
          <w:highlight w:val="none"/>
          <w:lang w:val="en-US" w:eastAsia="zh-CN"/>
        </w:rPr>
        <w:t>为保证甲方或其他施工单位的需要，在不影响乙方正常施工生产需要的情况下，甲方有权调用乙方机械和机具到甲方其他工点配合施工，由甲方和实际使用单位签认使用台班或时长，甲方按统一单价在验工结算时予以结算。</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15.2.8</w:t>
      </w:r>
      <w:r>
        <w:rPr>
          <w:rFonts w:hint="eastAsia" w:ascii="仿宋_GB2312" w:hAnsi="宋体" w:eastAsia="仿宋_GB2312"/>
          <w:color w:val="auto"/>
          <w:sz w:val="24"/>
          <w:szCs w:val="28"/>
          <w:highlight w:val="none"/>
          <w:lang w:val="en-US" w:eastAsia="zh-CN"/>
        </w:rPr>
        <w:t>特种设备必须符合国家有关强制性规定。</w:t>
      </w:r>
    </w:p>
    <w:p>
      <w:pPr>
        <w:spacing w:line="480" w:lineRule="exact"/>
        <w:ind w:firstLine="480" w:firstLineChars="200"/>
        <w:rPr>
          <w:rFonts w:hint="eastAsia" w:ascii="仿宋" w:hAnsi="仿宋" w:eastAsia="仿宋" w:cs="仿宋"/>
          <w:b/>
          <w:bCs/>
          <w:color w:val="auto"/>
          <w:sz w:val="24"/>
          <w:szCs w:val="24"/>
          <w:highlight w:val="none"/>
          <w:lang w:val="en-US" w:eastAsia="zh-CN"/>
        </w:rPr>
      </w:pPr>
      <w:r>
        <w:rPr>
          <w:rFonts w:hint="eastAsia" w:ascii="黑体" w:hAnsi="黑体" w:eastAsia="黑体" w:cs="黑体"/>
          <w:b w:val="0"/>
          <w:bCs w:val="0"/>
          <w:color w:val="auto"/>
          <w:sz w:val="24"/>
          <w:szCs w:val="28"/>
          <w:highlight w:val="none"/>
          <w:lang w:val="en-US" w:eastAsia="zh-CN"/>
        </w:rPr>
        <w:t xml:space="preserve">15.2.9 </w:t>
      </w:r>
      <w:r>
        <w:rPr>
          <w:rFonts w:hint="eastAsia" w:ascii="仿宋_GB2312" w:hAnsi="宋体" w:eastAsia="仿宋_GB2312"/>
          <w:color w:val="auto"/>
          <w:sz w:val="24"/>
          <w:szCs w:val="28"/>
          <w:highlight w:val="none"/>
          <w:lang w:val="en-US" w:eastAsia="zh-CN"/>
        </w:rPr>
        <w:t>乙方中途退场，若甲方不使用乙方机械设备和周转材，乙方进场的所有机械设备和周转材无条件退场，不得滞留工地，阻碍项目施工，乙方怠于撤离，导致机械设备和周转材损坏遗失的后果，或由此给甲方或第三方造成的损失均由乙方承担。</w:t>
      </w:r>
      <w:bookmarkStart w:id="153" w:name="_Toc15204"/>
    </w:p>
    <w:p>
      <w:pPr>
        <w:spacing w:line="480" w:lineRule="exact"/>
        <w:rPr>
          <w:rFonts w:hint="eastAsia" w:ascii="仿宋_GB2312" w:hAnsi="宋体" w:eastAsia="仿宋_GB2312" w:cs="Times New Roman"/>
          <w:b/>
          <w:bCs/>
          <w:color w:val="auto"/>
          <w:kern w:val="2"/>
          <w:sz w:val="24"/>
          <w:szCs w:val="28"/>
          <w:highlight w:val="none"/>
          <w:lang w:val="en-US" w:eastAsia="zh-CN" w:bidi="ar-SA"/>
        </w:rPr>
      </w:pPr>
      <w:bookmarkStart w:id="154" w:name="_Toc19573_WPSOffice_Level1"/>
      <w:bookmarkStart w:id="155" w:name="_Toc13921_WPSOffice_Level1"/>
      <w:r>
        <w:rPr>
          <w:rFonts w:hint="eastAsia" w:ascii="黑体" w:hAnsi="黑体" w:eastAsia="黑体" w:cs="黑体"/>
          <w:b/>
          <w:bCs/>
          <w:color w:val="auto"/>
          <w:kern w:val="2"/>
          <w:sz w:val="24"/>
          <w:szCs w:val="28"/>
          <w:highlight w:val="none"/>
          <w:lang w:val="en-US" w:eastAsia="zh-CN" w:bidi="ar-SA"/>
        </w:rPr>
        <w:t>16 工程保修</w:t>
      </w:r>
      <w:bookmarkEnd w:id="153"/>
      <w:bookmarkEnd w:id="154"/>
      <w:bookmarkEnd w:id="155"/>
    </w:p>
    <w:p>
      <w:pPr>
        <w:spacing w:line="480" w:lineRule="exact"/>
        <w:ind w:firstLine="480" w:firstLineChars="200"/>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16.1 保修期</w:t>
      </w:r>
    </w:p>
    <w:p>
      <w:pPr>
        <w:spacing w:line="480" w:lineRule="exact"/>
        <w:ind w:firstLine="480" w:firstLineChars="200"/>
        <w:rPr>
          <w:rFonts w:hint="eastAsia" w:ascii="仿宋_GB2312" w:hAnsi="宋体" w:eastAsia="仿宋_GB2312"/>
          <w:color w:val="auto"/>
          <w:sz w:val="24"/>
          <w:szCs w:val="28"/>
          <w:highlight w:val="none"/>
          <w:lang w:eastAsia="zh-CN"/>
        </w:rPr>
      </w:pPr>
      <w:r>
        <w:rPr>
          <w:rFonts w:hint="eastAsia" w:ascii="仿宋_GB2312" w:hAnsi="宋体" w:eastAsia="仿宋_GB2312"/>
          <w:color w:val="auto"/>
          <w:sz w:val="24"/>
          <w:szCs w:val="28"/>
          <w:highlight w:val="none"/>
          <w:lang w:eastAsia="zh-CN"/>
        </w:rPr>
        <w:t>保修期按照发包人主合同约定，起始时间</w:t>
      </w:r>
      <w:r>
        <w:rPr>
          <w:rFonts w:hint="eastAsia" w:ascii="仿宋_GB2312" w:hAnsi="宋体" w:eastAsia="仿宋_GB2312"/>
          <w:color w:val="auto"/>
          <w:sz w:val="24"/>
          <w:szCs w:val="28"/>
          <w:highlight w:val="none"/>
          <w:lang w:val="en-US" w:eastAsia="zh-CN"/>
        </w:rPr>
        <w:t>自整体工程竣工验收合格之日起算，甲方</w:t>
      </w:r>
      <w:r>
        <w:rPr>
          <w:rFonts w:hint="eastAsia" w:ascii="仿宋_GB2312" w:hAnsi="宋体" w:eastAsia="仿宋_GB2312"/>
          <w:color w:val="auto"/>
          <w:sz w:val="24"/>
          <w:szCs w:val="28"/>
          <w:highlight w:val="none"/>
          <w:lang w:eastAsia="zh-CN"/>
        </w:rPr>
        <w:t>于分包工程总结算时扣留结算总金额</w:t>
      </w:r>
      <w:r>
        <w:rPr>
          <w:rFonts w:hint="eastAsia" w:ascii="仿宋_GB2312" w:hAnsi="宋体" w:eastAsia="仿宋_GB2312"/>
          <w:color w:val="auto"/>
          <w:sz w:val="24"/>
          <w:szCs w:val="28"/>
          <w:highlight w:val="none"/>
          <w:u w:val="single"/>
          <w:lang w:val="en-US" w:eastAsia="zh-CN"/>
        </w:rPr>
        <w:t xml:space="preserve"> 5 </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lang w:val="en-US" w:eastAsia="zh-CN"/>
        </w:rPr>
        <w:t>作为</w:t>
      </w:r>
      <w:r>
        <w:rPr>
          <w:rFonts w:hint="eastAsia" w:ascii="仿宋_GB2312" w:hAnsi="宋体" w:eastAsia="仿宋_GB2312"/>
          <w:color w:val="auto"/>
          <w:sz w:val="24"/>
          <w:szCs w:val="28"/>
          <w:highlight w:val="none"/>
          <w:lang w:eastAsia="zh-CN"/>
        </w:rPr>
        <w:t>质量保修金。</w:t>
      </w:r>
    </w:p>
    <w:p>
      <w:pPr>
        <w:spacing w:line="480" w:lineRule="exact"/>
        <w:ind w:firstLine="480" w:firstLineChars="200"/>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16.2 保修责任</w:t>
      </w:r>
    </w:p>
    <w:p>
      <w:pPr>
        <w:spacing w:line="480" w:lineRule="exact"/>
        <w:ind w:firstLine="480" w:firstLineChars="200"/>
        <w:rPr>
          <w:rFonts w:hint="eastAsia" w:ascii="仿宋_GB2312" w:hAnsi="宋体" w:eastAsia="仿宋_GB2312"/>
          <w:color w:val="auto"/>
          <w:sz w:val="24"/>
          <w:szCs w:val="28"/>
          <w:highlight w:val="none"/>
          <w:lang w:eastAsia="zh-CN"/>
        </w:rPr>
      </w:pPr>
      <w:r>
        <w:rPr>
          <w:rFonts w:hint="eastAsia" w:ascii="黑体" w:hAnsi="黑体" w:eastAsia="黑体" w:cs="黑体"/>
          <w:b w:val="0"/>
          <w:bCs w:val="0"/>
          <w:color w:val="auto"/>
          <w:sz w:val="24"/>
          <w:szCs w:val="28"/>
          <w:highlight w:val="none"/>
          <w:lang w:val="en-US" w:eastAsia="zh-CN"/>
        </w:rPr>
        <w:t xml:space="preserve">16.2.1 </w:t>
      </w:r>
      <w:r>
        <w:rPr>
          <w:rFonts w:hint="eastAsia" w:ascii="仿宋_GB2312" w:hAnsi="宋体" w:eastAsia="仿宋_GB2312"/>
          <w:color w:val="auto"/>
          <w:sz w:val="24"/>
          <w:szCs w:val="28"/>
          <w:highlight w:val="none"/>
          <w:lang w:eastAsia="zh-CN"/>
        </w:rPr>
        <w:t>保修期内，乙方在收到甲方保修通知后24小时内派人修理，如乙方不在规定的期限内派人修理,甲方可委托其它单位或人员修理，无论是否为乙方过错，费用均由乙方支付。若乙方按甲方要求进行维修后，认为保修事项非因乙方原因造成，在乙方出示可证明责任人的当地质量检测部门的检测报告后，甲方协助乙方向责任人追偿。</w:t>
      </w:r>
    </w:p>
    <w:p>
      <w:pPr>
        <w:spacing w:line="480" w:lineRule="exact"/>
        <w:ind w:firstLine="480" w:firstLineChars="200"/>
        <w:rPr>
          <w:rFonts w:hint="eastAsia" w:ascii="仿宋_GB2312" w:hAnsi="宋体" w:eastAsia="仿宋_GB2312"/>
          <w:color w:val="auto"/>
          <w:sz w:val="24"/>
          <w:szCs w:val="28"/>
          <w:highlight w:val="none"/>
          <w:lang w:eastAsia="zh-CN"/>
        </w:rPr>
      </w:pPr>
      <w:r>
        <w:rPr>
          <w:rFonts w:hint="eastAsia" w:ascii="黑体" w:hAnsi="黑体" w:eastAsia="黑体" w:cs="黑体"/>
          <w:b w:val="0"/>
          <w:bCs w:val="0"/>
          <w:color w:val="auto"/>
          <w:sz w:val="24"/>
          <w:szCs w:val="28"/>
          <w:highlight w:val="none"/>
          <w:lang w:val="en-US" w:eastAsia="zh-CN"/>
        </w:rPr>
        <w:t xml:space="preserve">16.2.2 </w:t>
      </w:r>
      <w:r>
        <w:rPr>
          <w:rFonts w:hint="eastAsia" w:ascii="仿宋_GB2312" w:hAnsi="宋体" w:eastAsia="仿宋_GB2312"/>
          <w:color w:val="auto"/>
          <w:sz w:val="24"/>
          <w:szCs w:val="28"/>
          <w:highlight w:val="none"/>
          <w:lang w:eastAsia="zh-CN"/>
        </w:rPr>
        <w:t>如发生需要乙方紧急抢修的事故,乙方应在接到甲方通知12个小时内到达事故现场抢修。</w:t>
      </w:r>
    </w:p>
    <w:p>
      <w:pPr>
        <w:spacing w:line="480" w:lineRule="exact"/>
        <w:ind w:firstLine="480" w:firstLineChars="200"/>
        <w:rPr>
          <w:rFonts w:hint="eastAsia" w:ascii="黑体" w:hAnsi="黑体" w:eastAsia="黑体" w:cs="黑体"/>
          <w:b w:val="0"/>
          <w:bCs w:val="0"/>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16.3 保修金的返还</w:t>
      </w:r>
    </w:p>
    <w:p>
      <w:pPr>
        <w:spacing w:line="480" w:lineRule="exact"/>
        <w:ind w:left="1" w:firstLine="477" w:firstLineChars="199"/>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lang w:val="en-US" w:eastAsia="zh-CN"/>
        </w:rPr>
        <w:t>除另有约定外，甲方</w:t>
      </w:r>
      <w:r>
        <w:rPr>
          <w:rFonts w:hint="eastAsia" w:ascii="仿宋_GB2312" w:hAnsi="宋体" w:eastAsia="仿宋_GB2312"/>
          <w:color w:val="auto"/>
          <w:sz w:val="24"/>
          <w:szCs w:val="28"/>
          <w:highlight w:val="none"/>
          <w:lang w:eastAsia="zh-CN"/>
        </w:rPr>
        <w:t>获得</w:t>
      </w:r>
      <w:r>
        <w:rPr>
          <w:rFonts w:hint="eastAsia" w:ascii="仿宋_GB2312" w:hAnsi="宋体" w:eastAsia="仿宋_GB2312"/>
          <w:color w:val="auto"/>
          <w:sz w:val="24"/>
          <w:szCs w:val="28"/>
          <w:highlight w:val="none"/>
          <w:lang w:val="en-US" w:eastAsia="zh-CN"/>
        </w:rPr>
        <w:t>发包人退还的相应保修金并</w:t>
      </w:r>
      <w:r>
        <w:rPr>
          <w:rFonts w:hint="eastAsia" w:ascii="仿宋_GB2312" w:hAnsi="宋体" w:eastAsia="仿宋_GB2312"/>
          <w:color w:val="auto"/>
          <w:sz w:val="24"/>
          <w:szCs w:val="28"/>
          <w:highlight w:val="none"/>
          <w:lang w:eastAsia="zh-CN"/>
        </w:rPr>
        <w:t>按合同规定扣除应扣的款项后，一次性无息返还。保修金返还需扣除以下费用：</w:t>
      </w:r>
      <w:r>
        <w:rPr>
          <w:rFonts w:hint="eastAsia" w:ascii="仿宋_GB2312" w:hAnsi="宋体" w:eastAsia="仿宋_GB2312"/>
          <w:color w:val="auto"/>
          <w:sz w:val="24"/>
          <w:szCs w:val="28"/>
          <w:highlight w:val="none"/>
          <w:lang w:eastAsia="zh-CN"/>
        </w:rPr>
        <w:br w:type="textWrapping"/>
      </w:r>
      <w:r>
        <w:rPr>
          <w:rFonts w:hint="eastAsia" w:ascii="仿宋_GB2312" w:hAnsi="宋体" w:eastAsia="仿宋_GB2312"/>
          <w:color w:val="auto"/>
          <w:sz w:val="24"/>
          <w:szCs w:val="28"/>
          <w:highlight w:val="none"/>
          <w:lang w:val="en-US" w:eastAsia="zh-CN"/>
        </w:rPr>
        <w:t xml:space="preserve">    （1）甲方</w:t>
      </w:r>
      <w:r>
        <w:rPr>
          <w:rFonts w:hint="eastAsia" w:ascii="仿宋_GB2312" w:hAnsi="宋体" w:eastAsia="仿宋_GB2312"/>
          <w:color w:val="auto"/>
          <w:sz w:val="24"/>
          <w:szCs w:val="28"/>
          <w:highlight w:val="none"/>
          <w:lang w:eastAsia="zh-CN"/>
        </w:rPr>
        <w:t>委托他人完成保修维修工作的费用；</w:t>
      </w:r>
      <w:r>
        <w:rPr>
          <w:rFonts w:hint="eastAsia" w:ascii="仿宋_GB2312" w:hAnsi="宋体" w:eastAsia="仿宋_GB2312"/>
          <w:color w:val="auto"/>
          <w:sz w:val="24"/>
          <w:szCs w:val="28"/>
          <w:highlight w:val="none"/>
          <w:lang w:eastAsia="zh-CN"/>
        </w:rPr>
        <w:br w:type="textWrapping"/>
      </w:r>
      <w:r>
        <w:rPr>
          <w:rFonts w:hint="eastAsia" w:ascii="仿宋_GB2312" w:hAnsi="宋体" w:eastAsia="仿宋_GB2312"/>
          <w:color w:val="auto"/>
          <w:sz w:val="24"/>
          <w:szCs w:val="28"/>
          <w:highlight w:val="none"/>
          <w:lang w:val="en-US" w:eastAsia="zh-CN"/>
        </w:rPr>
        <w:t xml:space="preserve">    （2）</w:t>
      </w:r>
      <w:r>
        <w:rPr>
          <w:rFonts w:hint="eastAsia" w:ascii="仿宋_GB2312" w:hAnsi="宋体" w:eastAsia="仿宋_GB2312"/>
          <w:color w:val="auto"/>
          <w:sz w:val="24"/>
          <w:szCs w:val="28"/>
          <w:highlight w:val="none"/>
          <w:lang w:eastAsia="zh-CN"/>
        </w:rPr>
        <w:t>因</w:t>
      </w:r>
      <w:r>
        <w:rPr>
          <w:rFonts w:hint="eastAsia" w:ascii="仿宋_GB2312" w:hAnsi="宋体" w:eastAsia="仿宋_GB2312"/>
          <w:color w:val="auto"/>
          <w:sz w:val="24"/>
          <w:szCs w:val="28"/>
          <w:highlight w:val="none"/>
          <w:lang w:val="en-US" w:eastAsia="zh-CN"/>
        </w:rPr>
        <w:t>乙方</w:t>
      </w:r>
      <w:r>
        <w:rPr>
          <w:rFonts w:hint="eastAsia" w:ascii="仿宋_GB2312" w:hAnsi="宋体" w:eastAsia="仿宋_GB2312"/>
          <w:color w:val="auto"/>
          <w:sz w:val="24"/>
          <w:szCs w:val="28"/>
          <w:highlight w:val="none"/>
          <w:lang w:eastAsia="zh-CN"/>
        </w:rPr>
        <w:t>过失、责任而赔偿发包人、使用方的相关损失；</w:t>
      </w:r>
      <w:r>
        <w:rPr>
          <w:rFonts w:hint="eastAsia" w:ascii="仿宋_GB2312" w:hAnsi="宋体" w:eastAsia="仿宋_GB2312"/>
          <w:color w:val="auto"/>
          <w:sz w:val="24"/>
          <w:szCs w:val="28"/>
          <w:highlight w:val="none"/>
          <w:lang w:eastAsia="zh-CN"/>
        </w:rPr>
        <w:br w:type="textWrapping"/>
      </w:r>
      <w:r>
        <w:rPr>
          <w:rFonts w:hint="eastAsia" w:ascii="仿宋_GB2312" w:hAnsi="宋体" w:eastAsia="仿宋_GB2312"/>
          <w:color w:val="auto"/>
          <w:sz w:val="24"/>
          <w:szCs w:val="28"/>
          <w:highlight w:val="none"/>
          <w:lang w:val="en-US" w:eastAsia="zh-CN"/>
        </w:rPr>
        <w:t xml:space="preserve">    （3）</w:t>
      </w:r>
      <w:r>
        <w:rPr>
          <w:rFonts w:hint="eastAsia" w:ascii="仿宋_GB2312" w:hAnsi="宋体" w:eastAsia="仿宋_GB2312"/>
          <w:color w:val="auto"/>
          <w:sz w:val="24"/>
          <w:szCs w:val="28"/>
          <w:highlight w:val="none"/>
          <w:lang w:eastAsia="zh-CN"/>
        </w:rPr>
        <w:t>为返修以及其它与之相关联工作所需花费的费用（</w:t>
      </w:r>
      <w:r>
        <w:rPr>
          <w:rFonts w:hint="eastAsia" w:ascii="仿宋_GB2312" w:hAnsi="宋体" w:eastAsia="仿宋_GB2312"/>
          <w:color w:val="auto"/>
          <w:sz w:val="24"/>
          <w:szCs w:val="28"/>
          <w:highlight w:val="none"/>
          <w:lang w:val="en-US" w:eastAsia="zh-CN"/>
        </w:rPr>
        <w:t>甲方</w:t>
      </w:r>
      <w:r>
        <w:rPr>
          <w:rFonts w:hint="eastAsia" w:ascii="仿宋_GB2312" w:hAnsi="宋体" w:eastAsia="仿宋_GB2312"/>
          <w:color w:val="auto"/>
          <w:sz w:val="24"/>
          <w:szCs w:val="28"/>
          <w:highlight w:val="none"/>
          <w:lang w:eastAsia="zh-CN"/>
        </w:rPr>
        <w:t>代为支付时）；</w:t>
      </w:r>
      <w:r>
        <w:rPr>
          <w:rFonts w:hint="eastAsia" w:ascii="仿宋_GB2312" w:hAnsi="宋体" w:eastAsia="仿宋_GB2312"/>
          <w:color w:val="auto"/>
          <w:sz w:val="24"/>
          <w:szCs w:val="28"/>
          <w:highlight w:val="none"/>
          <w:lang w:eastAsia="zh-CN"/>
        </w:rPr>
        <w:br w:type="textWrapping"/>
      </w:r>
      <w:r>
        <w:rPr>
          <w:rFonts w:hint="eastAsia" w:ascii="仿宋_GB2312" w:hAnsi="宋体" w:eastAsia="仿宋_GB2312"/>
          <w:color w:val="auto"/>
          <w:sz w:val="24"/>
          <w:szCs w:val="28"/>
          <w:highlight w:val="none"/>
          <w:lang w:val="en-US" w:eastAsia="zh-CN"/>
        </w:rPr>
        <w:t xml:space="preserve">    （4）</w:t>
      </w:r>
      <w:r>
        <w:rPr>
          <w:rFonts w:hint="eastAsia" w:ascii="仿宋_GB2312" w:hAnsi="宋体" w:eastAsia="仿宋_GB2312"/>
          <w:color w:val="auto"/>
          <w:sz w:val="24"/>
          <w:szCs w:val="28"/>
          <w:highlight w:val="none"/>
          <w:lang w:eastAsia="zh-CN"/>
        </w:rPr>
        <w:t>其它与保修维修有关的费用。</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仿宋_GB2312" w:hAnsi="宋体" w:eastAsia="仿宋_GB2312" w:cs="Times New Roman"/>
          <w:b/>
          <w:bCs/>
          <w:color w:val="auto"/>
          <w:kern w:val="2"/>
          <w:sz w:val="24"/>
          <w:szCs w:val="28"/>
          <w:highlight w:val="none"/>
          <w:lang w:val="en-US" w:eastAsia="zh-CN" w:bidi="ar-SA"/>
        </w:rPr>
      </w:pPr>
      <w:bookmarkStart w:id="156" w:name="_Toc32480_WPSOffice_Level1"/>
      <w:bookmarkStart w:id="157" w:name="_Toc1854_WPSOffice_Level1"/>
      <w:bookmarkStart w:id="158" w:name="_Toc31795"/>
      <w:r>
        <w:rPr>
          <w:rFonts w:hint="eastAsia" w:ascii="黑体" w:hAnsi="黑体" w:eastAsia="黑体" w:cs="黑体"/>
          <w:b/>
          <w:bCs/>
          <w:color w:val="auto"/>
          <w:kern w:val="2"/>
          <w:sz w:val="24"/>
          <w:szCs w:val="28"/>
          <w:highlight w:val="none"/>
          <w:lang w:val="en-US" w:eastAsia="zh-CN" w:bidi="ar-SA"/>
        </w:rPr>
        <w:t>17 文明施工</w:t>
      </w:r>
      <w:bookmarkEnd w:id="156"/>
      <w:bookmarkEnd w:id="157"/>
      <w:bookmarkEnd w:id="158"/>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 xml:space="preserve">17.1  </w:t>
      </w:r>
      <w:r>
        <w:rPr>
          <w:rFonts w:hint="eastAsia" w:ascii="仿宋_GB2312" w:hAnsi="宋体" w:eastAsia="仿宋_GB2312"/>
          <w:color w:val="auto"/>
          <w:sz w:val="24"/>
          <w:szCs w:val="28"/>
          <w:highlight w:val="none"/>
        </w:rPr>
        <w:t>本工程</w:t>
      </w:r>
      <w:r>
        <w:rPr>
          <w:rFonts w:hint="eastAsia" w:ascii="仿宋_GB2312" w:hAnsi="宋体" w:eastAsia="仿宋_GB2312"/>
          <w:color w:val="auto"/>
          <w:sz w:val="24"/>
          <w:szCs w:val="28"/>
          <w:highlight w:val="none"/>
          <w:lang w:eastAsia="zh-CN"/>
        </w:rPr>
        <w:t>文明施工</w:t>
      </w:r>
      <w:r>
        <w:rPr>
          <w:rFonts w:hint="eastAsia" w:ascii="仿宋_GB2312" w:hAnsi="宋体" w:eastAsia="仿宋_GB2312"/>
          <w:color w:val="auto"/>
          <w:sz w:val="24"/>
          <w:szCs w:val="28"/>
          <w:highlight w:val="none"/>
        </w:rPr>
        <w:t>必须达到</w:t>
      </w:r>
      <w:r>
        <w:rPr>
          <w:rFonts w:hint="eastAsia" w:ascii="仿宋_GB2312" w:hAnsi="宋体" w:eastAsia="仿宋_GB2312"/>
          <w:color w:val="auto"/>
          <w:sz w:val="24"/>
          <w:szCs w:val="28"/>
          <w:highlight w:val="none"/>
          <w:u w:val="single"/>
        </w:rPr>
        <w:t xml:space="preserve"> 长沙市文明施工 </w:t>
      </w:r>
      <w:r>
        <w:rPr>
          <w:rFonts w:hint="eastAsia" w:ascii="仿宋_GB2312" w:hAnsi="宋体" w:eastAsia="仿宋_GB2312"/>
          <w:color w:val="auto"/>
          <w:sz w:val="24"/>
          <w:szCs w:val="28"/>
          <w:highlight w:val="none"/>
        </w:rPr>
        <w:t>标准。如因乙方原因影响未达到</w:t>
      </w:r>
      <w:r>
        <w:rPr>
          <w:rFonts w:hint="eastAsia" w:ascii="仿宋_GB2312" w:hAnsi="宋体" w:eastAsia="仿宋_GB2312"/>
          <w:color w:val="auto"/>
          <w:sz w:val="24"/>
          <w:szCs w:val="28"/>
          <w:highlight w:val="none"/>
          <w:shd w:val="clear"/>
        </w:rPr>
        <w:t>上述</w:t>
      </w:r>
      <w:r>
        <w:rPr>
          <w:rFonts w:hint="eastAsia" w:ascii="仿宋_GB2312" w:hAnsi="宋体" w:eastAsia="仿宋_GB2312"/>
          <w:color w:val="auto"/>
          <w:sz w:val="24"/>
          <w:szCs w:val="28"/>
          <w:highlight w:val="none"/>
        </w:rPr>
        <w:t>目标，甲方将从乙方的结算款中扣除结算总价的</w:t>
      </w:r>
      <w:r>
        <w:rPr>
          <w:rFonts w:hint="eastAsia" w:ascii="仿宋_GB2312" w:hAnsi="宋体" w:eastAsia="仿宋_GB2312"/>
          <w:color w:val="auto"/>
          <w:sz w:val="24"/>
          <w:szCs w:val="28"/>
          <w:highlight w:val="none"/>
          <w:u w:val="single"/>
          <w:lang w:val="en-US" w:eastAsia="zh-CN"/>
        </w:rPr>
        <w:t xml:space="preserve"> 3 </w:t>
      </w:r>
      <w:r>
        <w:rPr>
          <w:rFonts w:hint="eastAsia" w:ascii="仿宋_GB2312" w:hAnsi="宋体" w:eastAsia="仿宋_GB2312"/>
          <w:color w:val="auto"/>
          <w:sz w:val="24"/>
          <w:szCs w:val="28"/>
          <w:highlight w:val="none"/>
        </w:rPr>
        <w:t>%作为违约金。</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 xml:space="preserve">17.2 </w:t>
      </w:r>
      <w:r>
        <w:rPr>
          <w:rFonts w:hint="eastAsia" w:ascii="仿宋_GB2312" w:hAnsi="宋体" w:eastAsia="仿宋_GB2312"/>
          <w:color w:val="auto"/>
          <w:sz w:val="24"/>
          <w:szCs w:val="28"/>
          <w:highlight w:val="none"/>
        </w:rPr>
        <w:t>乙方作业层、施工现场、材料堆放必须堆放在甲方指定地点且整齐、井然有序。</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 xml:space="preserve">17.3 </w:t>
      </w:r>
      <w:r>
        <w:rPr>
          <w:rFonts w:hint="eastAsia" w:ascii="仿宋_GB2312" w:hAnsi="宋体" w:eastAsia="仿宋_GB2312"/>
          <w:color w:val="auto"/>
          <w:sz w:val="24"/>
          <w:szCs w:val="28"/>
          <w:highlight w:val="none"/>
        </w:rPr>
        <w:t>乙方下班前，应将作业区的垃圾运至工地指定地方，不得到处乱扔，否则甲方指派专人清理，所用人工费从乙方结算总价中加倍扣出。</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17.4</w:t>
      </w: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乙方在施工期间，所有进入施工现场人员必须佩戴安全帽，如发现未佩戴者，乙方应承担 100 元/人/次的违约责任，以现金或直接从乙方进度款中扣除方式进行支付（以拍照为准）。</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 xml:space="preserve">17.5 </w:t>
      </w:r>
      <w:r>
        <w:rPr>
          <w:rFonts w:hint="eastAsia" w:ascii="仿宋_GB2312" w:hAnsi="宋体" w:eastAsia="仿宋_GB2312"/>
          <w:color w:val="auto"/>
          <w:sz w:val="24"/>
          <w:szCs w:val="28"/>
          <w:highlight w:val="none"/>
          <w:lang w:val="en-US" w:eastAsia="zh-CN"/>
        </w:rPr>
        <w:t>乙方在施工期间，应加强班组内部文明施工教育，搞好现场文明施工及住宿范围内的清洁卫生和场地划分责任区的保洁。</w:t>
      </w:r>
      <w:r>
        <w:rPr>
          <w:rFonts w:hint="eastAsia" w:ascii="仿宋_GB2312" w:hAnsi="宋体" w:eastAsia="仿宋_GB2312"/>
          <w:color w:val="auto"/>
          <w:sz w:val="24"/>
          <w:szCs w:val="28"/>
          <w:highlight w:val="none"/>
        </w:rPr>
        <w:t>严禁在作业区违章作业、野蛮施工以及打赤膊、穿拖鞋、骂人、争吵、扯皮打架等不文明行为。如若发生，</w:t>
      </w:r>
      <w:r>
        <w:rPr>
          <w:rFonts w:hint="eastAsia" w:ascii="仿宋_GB2312" w:hAnsi="宋体" w:eastAsia="仿宋_GB2312"/>
          <w:color w:val="auto"/>
          <w:sz w:val="24"/>
          <w:szCs w:val="28"/>
          <w:highlight w:val="none"/>
          <w:lang w:val="en-US" w:eastAsia="zh-CN"/>
        </w:rPr>
        <w:t>乙方需</w:t>
      </w:r>
      <w:r>
        <w:rPr>
          <w:rFonts w:hint="eastAsia" w:ascii="仿宋_GB2312" w:hAnsi="宋体" w:eastAsia="仿宋_GB2312"/>
          <w:color w:val="auto"/>
          <w:sz w:val="24"/>
          <w:szCs w:val="28"/>
          <w:highlight w:val="none"/>
        </w:rPr>
        <w:t>将</w:t>
      </w:r>
      <w:r>
        <w:rPr>
          <w:rFonts w:hint="eastAsia" w:ascii="仿宋_GB2312" w:hAnsi="宋体" w:eastAsia="仿宋_GB2312"/>
          <w:color w:val="auto"/>
          <w:sz w:val="24"/>
          <w:szCs w:val="28"/>
          <w:highlight w:val="none"/>
          <w:lang w:val="en-US" w:eastAsia="zh-CN"/>
        </w:rPr>
        <w:t>按照附件三中的《 安全卫生违章责任条例》有关规定向甲方交纳违约金，乙方工作人员应接受相应处罚</w:t>
      </w:r>
      <w:r>
        <w:rPr>
          <w:rFonts w:hint="eastAsia" w:ascii="仿宋_GB2312" w:hAnsi="宋体" w:eastAsia="仿宋_GB2312"/>
          <w:color w:val="auto"/>
          <w:sz w:val="24"/>
          <w:szCs w:val="28"/>
          <w:highlight w:val="none"/>
        </w:rPr>
        <w:t>。</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17.6</w:t>
      </w: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现场施工CI覆盖由</w:t>
      </w:r>
      <w:r>
        <w:rPr>
          <w:rFonts w:hint="eastAsia" w:ascii="仿宋_GB2312" w:hAnsi="宋体" w:eastAsia="仿宋_GB2312"/>
          <w:color w:val="auto"/>
          <w:sz w:val="24"/>
          <w:szCs w:val="28"/>
          <w:highlight w:val="none"/>
          <w:u w:val="single"/>
        </w:rPr>
        <w:t>甲方</w:t>
      </w:r>
      <w:r>
        <w:rPr>
          <w:rFonts w:hint="eastAsia" w:ascii="仿宋_GB2312" w:hAnsi="宋体" w:eastAsia="仿宋_GB2312"/>
          <w:color w:val="auto"/>
          <w:sz w:val="24"/>
          <w:szCs w:val="28"/>
          <w:highlight w:val="none"/>
        </w:rPr>
        <w:t>负责，乙方负责进行维护并承担维护费用，损坏照价赔偿。</w:t>
      </w:r>
    </w:p>
    <w:p>
      <w:pPr>
        <w:spacing w:line="480" w:lineRule="exact"/>
        <w:ind w:left="1" w:firstLine="477" w:firstLineChars="199"/>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 xml:space="preserve">17.7 </w:t>
      </w:r>
      <w:r>
        <w:rPr>
          <w:rFonts w:hint="eastAsia" w:ascii="仿宋_GB2312" w:hAnsi="宋体" w:eastAsia="仿宋_GB2312"/>
          <w:color w:val="auto"/>
          <w:sz w:val="24"/>
          <w:szCs w:val="28"/>
          <w:highlight w:val="none"/>
        </w:rPr>
        <w:t>甲方根据项目管理办法对乙方进行不定期检查，如乙方未达到甲方要求，乙方必须按甲方要求限期整改，拒不整改或整改后仍达不到要求者，甲方有权另行派人整改，发生的费用按</w:t>
      </w:r>
      <w:r>
        <w:rPr>
          <w:rFonts w:hint="eastAsia" w:ascii="仿宋_GB2312" w:hAnsi="宋体" w:eastAsia="仿宋_GB2312"/>
          <w:color w:val="auto"/>
          <w:sz w:val="24"/>
          <w:szCs w:val="28"/>
          <w:highlight w:val="none"/>
          <w:u w:val="single"/>
          <w:lang w:val="en-US" w:eastAsia="zh-CN"/>
        </w:rPr>
        <w:t xml:space="preserve"> 200</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元/工日从乙方结算款中扣除，必要时，甲方有权勒令乙方无条件退场。对</w:t>
      </w:r>
      <w:r>
        <w:rPr>
          <w:rFonts w:hint="eastAsia" w:ascii="仿宋_GB2312" w:hAnsi="宋体" w:eastAsia="仿宋_GB2312"/>
          <w:color w:val="auto"/>
          <w:sz w:val="24"/>
          <w:szCs w:val="28"/>
          <w:highlight w:val="none"/>
          <w:u w:val="single"/>
        </w:rPr>
        <w:t xml:space="preserve">各级政府 </w:t>
      </w:r>
      <w:r>
        <w:rPr>
          <w:rFonts w:hint="eastAsia" w:ascii="仿宋_GB2312" w:hAnsi="宋体" w:eastAsia="仿宋_GB2312"/>
          <w:color w:val="auto"/>
          <w:sz w:val="24"/>
          <w:szCs w:val="28"/>
          <w:highlight w:val="none"/>
        </w:rPr>
        <w:t>部门的检查，如乙方未达到要求，乙方除按要求限期整改外，同时每次向甲方支付违约金</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u w:val="single"/>
          <w:lang w:val="en-US" w:eastAsia="zh-CN"/>
        </w:rPr>
        <w:t>1000</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元。</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59" w:name="_Toc15317_WPSOffice_Level1"/>
      <w:bookmarkStart w:id="160" w:name="_Toc25286_WPSOffice_Level1"/>
      <w:bookmarkStart w:id="161" w:name="_Toc29983"/>
      <w:r>
        <w:rPr>
          <w:rFonts w:hint="eastAsia" w:ascii="黑体" w:hAnsi="黑体" w:eastAsia="黑体" w:cs="黑体"/>
          <w:b/>
          <w:bCs/>
          <w:color w:val="auto"/>
          <w:kern w:val="2"/>
          <w:sz w:val="24"/>
          <w:szCs w:val="28"/>
          <w:highlight w:val="none"/>
          <w:lang w:val="en-US" w:eastAsia="zh-CN" w:bidi="ar-SA"/>
        </w:rPr>
        <w:t>18 与此分包合同相对应的主合同条款摘录：</w:t>
      </w:r>
      <w:bookmarkEnd w:id="159"/>
      <w:bookmarkEnd w:id="160"/>
      <w:bookmarkEnd w:id="161"/>
    </w:p>
    <w:p>
      <w:pPr>
        <w:spacing w:line="480" w:lineRule="exact"/>
        <w:rPr>
          <w:rFonts w:hint="eastAsia" w:ascii="仿宋_GB2312" w:hAnsi="宋体" w:eastAsia="仿宋_GB2312"/>
          <w:b/>
          <w:color w:val="auto"/>
          <w:sz w:val="24"/>
          <w:szCs w:val="28"/>
          <w:highlight w:val="none"/>
        </w:rPr>
      </w:pPr>
      <w:r>
        <w:rPr>
          <w:rFonts w:hint="eastAsia" w:ascii="仿宋_GB2312" w:hAnsi="宋体" w:eastAsia="仿宋_GB2312"/>
          <w:b/>
          <w:color w:val="auto"/>
          <w:sz w:val="24"/>
          <w:szCs w:val="28"/>
          <w:highlight w:val="none"/>
        </w:rPr>
        <w:t xml:space="preserve">     </w:t>
      </w:r>
      <w:r>
        <w:rPr>
          <w:rFonts w:hint="eastAsia" w:ascii="仿宋_GB2312" w:hAnsi="宋体" w:eastAsia="仿宋_GB2312"/>
          <w:b w:val="0"/>
          <w:bCs/>
          <w:color w:val="auto"/>
          <w:sz w:val="24"/>
          <w:szCs w:val="28"/>
          <w:highlight w:val="none"/>
        </w:rPr>
        <w:t xml:space="preserve"> </w:t>
      </w:r>
      <w:r>
        <w:rPr>
          <w:rFonts w:hint="eastAsia" w:ascii="仿宋_GB2312" w:hAnsi="宋体" w:eastAsia="仿宋_GB2312"/>
          <w:b w:val="0"/>
          <w:bCs/>
          <w:color w:val="auto"/>
          <w:sz w:val="24"/>
          <w:szCs w:val="28"/>
          <w:highlight w:val="none"/>
          <w:u w:val="single"/>
        </w:rPr>
        <w:t xml:space="preserve"> 无。 </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sz w:val="24"/>
          <w:szCs w:val="24"/>
          <w:highlight w:val="none"/>
          <w:lang w:val="en-US" w:eastAsia="zh-CN"/>
        </w:rPr>
      </w:pPr>
      <w:bookmarkStart w:id="162" w:name="_Toc18723"/>
      <w:bookmarkStart w:id="163" w:name="_Toc28036_WPSOffice_Level1"/>
      <w:bookmarkStart w:id="164" w:name="_Toc6598_WPSOffice_Level1"/>
      <w:bookmarkStart w:id="165" w:name="_Toc11075"/>
      <w:r>
        <w:rPr>
          <w:rFonts w:hint="eastAsia" w:ascii="黑体" w:hAnsi="黑体" w:eastAsia="黑体" w:cs="黑体"/>
          <w:b/>
          <w:bCs/>
          <w:color w:val="auto"/>
          <w:kern w:val="2"/>
          <w:sz w:val="24"/>
          <w:szCs w:val="28"/>
          <w:highlight w:val="none"/>
          <w:lang w:val="en-US" w:eastAsia="zh-CN" w:bidi="ar-SA"/>
        </w:rPr>
        <w:t>19 乙方</w:t>
      </w:r>
      <w:bookmarkEnd w:id="162"/>
      <w:r>
        <w:rPr>
          <w:rFonts w:hint="eastAsia" w:ascii="黑体" w:hAnsi="黑体" w:eastAsia="黑体" w:cs="黑体"/>
          <w:b/>
          <w:bCs/>
          <w:color w:val="auto"/>
          <w:kern w:val="2"/>
          <w:sz w:val="24"/>
          <w:szCs w:val="28"/>
          <w:highlight w:val="none"/>
          <w:lang w:val="en-US" w:eastAsia="zh-CN" w:bidi="ar-SA"/>
        </w:rPr>
        <w:t>的声明、承诺和保证</w:t>
      </w:r>
      <w:bookmarkEnd w:id="163"/>
      <w:bookmarkEnd w:id="164"/>
    </w:p>
    <w:p>
      <w:pPr>
        <w:spacing w:line="360" w:lineRule="auto"/>
        <w:ind w:firstLine="480" w:firstLineChars="200"/>
        <w:rPr>
          <w:rFonts w:hint="eastAsia"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为保障合同顺利履行，以及防止因乙方滥用本合同对任何第三方产生不良影响，乙方郑重向甲方承诺： 乙方以最大诚意和善意洽商、签订及履行本合同，不得隐瞒任何影响合同效力和法律法规禁止的事实；未经甲方书面同意，乙方亦不得对合同内所有权利义务以及因合同产生的各类债权转让给任何第三方。</w:t>
      </w:r>
    </w:p>
    <w:p>
      <w:pPr>
        <w:spacing w:line="360" w:lineRule="auto"/>
        <w:ind w:firstLine="480" w:firstLineChars="200"/>
        <w:rPr>
          <w:rFonts w:hint="eastAsia"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如乙方违返以上承诺，导致的任何法律责任与甲方无关，均由乙方独立承担，且乙方自愿以实际结算总价下浮30%作为最终结算价，同时甲方有权单方解除合同。</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66" w:name="_Toc7739_WPSOffice_Level1"/>
      <w:bookmarkStart w:id="167" w:name="_Toc19765_WPSOffice_Level1"/>
      <w:r>
        <w:rPr>
          <w:rFonts w:hint="eastAsia" w:ascii="黑体" w:hAnsi="黑体" w:eastAsia="黑体" w:cs="黑体"/>
          <w:b/>
          <w:bCs/>
          <w:color w:val="auto"/>
          <w:kern w:val="2"/>
          <w:sz w:val="24"/>
          <w:szCs w:val="28"/>
          <w:highlight w:val="none"/>
          <w:lang w:val="en-US" w:eastAsia="zh-CN" w:bidi="ar-SA"/>
        </w:rPr>
        <w:t>20 争议解决方式</w:t>
      </w:r>
      <w:bookmarkEnd w:id="166"/>
      <w:bookmarkEnd w:id="167"/>
    </w:p>
    <w:p>
      <w:pPr>
        <w:spacing w:line="480" w:lineRule="exact"/>
        <w:ind w:firstLine="480" w:firstLineChars="200"/>
        <w:rPr>
          <w:rFonts w:hint="eastAsia" w:ascii="仿宋_GB2312" w:hAnsi="仿宋_GB2312" w:eastAsia="仿宋_GB2312"/>
          <w:i w:val="0"/>
          <w:iCs w:val="0"/>
          <w:color w:val="auto"/>
          <w:sz w:val="24"/>
          <w:szCs w:val="28"/>
          <w:highlight w:val="none"/>
          <w:lang w:eastAsia="zh-CN"/>
        </w:rPr>
      </w:pPr>
      <w:r>
        <w:rPr>
          <w:rFonts w:hint="eastAsia" w:ascii="黑体" w:hAnsi="黑体" w:eastAsia="黑体" w:cs="黑体"/>
          <w:b w:val="0"/>
          <w:bCs w:val="0"/>
          <w:color w:val="auto"/>
          <w:sz w:val="24"/>
          <w:szCs w:val="28"/>
          <w:highlight w:val="none"/>
          <w:lang w:val="en-US" w:eastAsia="zh-CN"/>
        </w:rPr>
        <w:t xml:space="preserve">20.1 </w:t>
      </w:r>
      <w:r>
        <w:rPr>
          <w:rFonts w:hint="eastAsia" w:ascii="仿宋_GB2312" w:hAnsi="宋体" w:eastAsia="仿宋_GB2312"/>
          <w:color w:val="auto"/>
          <w:sz w:val="24"/>
          <w:szCs w:val="28"/>
          <w:highlight w:val="none"/>
        </w:rPr>
        <w:t>因本合同</w:t>
      </w:r>
      <w:r>
        <w:rPr>
          <w:rFonts w:hint="eastAsia" w:ascii="仿宋_GB2312" w:hAnsi="仿宋_GB2312" w:eastAsia="仿宋_GB2312"/>
          <w:color w:val="auto"/>
          <w:sz w:val="24"/>
          <w:szCs w:val="28"/>
          <w:highlight w:val="none"/>
        </w:rPr>
        <w:t>而发生的或与本合同有关的任何争议，双方应协商解决；协商不成，一致同意交</w:t>
      </w:r>
      <w:r>
        <w:rPr>
          <w:rFonts w:hint="eastAsia" w:ascii="仿宋_GB2312" w:hAnsi="仿宋_GB2312" w:eastAsia="仿宋_GB2312"/>
          <w:color w:val="auto"/>
          <w:sz w:val="24"/>
          <w:szCs w:val="28"/>
          <w:highlight w:val="none"/>
          <w:u w:val="single"/>
          <w:lang w:val="en-US" w:eastAsia="zh-CN"/>
        </w:rPr>
        <w:t xml:space="preserve"> 长沙 </w:t>
      </w:r>
      <w:r>
        <w:rPr>
          <w:rFonts w:hint="eastAsia" w:ascii="仿宋_GB2312" w:hAnsi="仿宋_GB2312" w:eastAsia="仿宋_GB2312"/>
          <w:color w:val="auto"/>
          <w:sz w:val="24"/>
          <w:szCs w:val="28"/>
          <w:highlight w:val="none"/>
        </w:rPr>
        <w:t>仲裁委员会仲裁</w:t>
      </w:r>
      <w:r>
        <w:rPr>
          <w:rFonts w:hint="eastAsia" w:ascii="仿宋_GB2312" w:hAnsi="仿宋_GB2312" w:eastAsia="仿宋_GB2312"/>
          <w:i w:val="0"/>
          <w:iCs w:val="0"/>
          <w:color w:val="auto"/>
          <w:sz w:val="24"/>
          <w:szCs w:val="28"/>
          <w:highlight w:val="none"/>
          <w:lang w:eastAsia="zh-CN"/>
        </w:rPr>
        <w:t>。</w:t>
      </w:r>
    </w:p>
    <w:p>
      <w:pPr>
        <w:spacing w:line="480" w:lineRule="exact"/>
        <w:ind w:firstLine="480" w:firstLineChars="200"/>
        <w:rPr>
          <w:rFonts w:hint="eastAsia" w:ascii="仿宋_GB2312" w:hAnsi="仿宋_GB2312"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20.2</w:t>
      </w:r>
      <w:r>
        <w:rPr>
          <w:rFonts w:hint="eastAsia" w:ascii="仿宋_GB2312" w:hAnsi="宋体" w:eastAsia="仿宋_GB2312"/>
          <w:color w:val="auto"/>
          <w:sz w:val="24"/>
          <w:szCs w:val="28"/>
          <w:highlight w:val="none"/>
          <w:lang w:val="en-US" w:eastAsia="zh-CN"/>
        </w:rPr>
        <w:t>如</w:t>
      </w:r>
      <w:r>
        <w:rPr>
          <w:rFonts w:hint="eastAsia" w:ascii="仿宋_GB2312" w:hAnsi="仿宋_GB2312" w:eastAsia="仿宋_GB2312"/>
          <w:color w:val="auto"/>
          <w:sz w:val="24"/>
          <w:szCs w:val="28"/>
          <w:highlight w:val="none"/>
          <w:lang w:eastAsia="zh-CN"/>
        </w:rPr>
        <w:t>发生争议</w:t>
      </w:r>
      <w:r>
        <w:rPr>
          <w:rFonts w:hint="eastAsia" w:ascii="仿宋_GB2312" w:hAnsi="仿宋_GB2312" w:eastAsia="仿宋_GB2312"/>
          <w:color w:val="auto"/>
          <w:sz w:val="24"/>
          <w:szCs w:val="28"/>
          <w:highlight w:val="none"/>
          <w:lang w:val="en-US" w:eastAsia="zh-CN"/>
        </w:rPr>
        <w:t>后，不影响合同继续履行，应保持分包工程施工连续，保护好已完工程。</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68" w:name="_Toc26640_WPSOffice_Level1"/>
      <w:bookmarkStart w:id="169" w:name="_Toc24183_WPSOffice_Level1"/>
      <w:r>
        <w:rPr>
          <w:rFonts w:hint="eastAsia" w:ascii="黑体" w:hAnsi="黑体" w:eastAsia="黑体" w:cs="黑体"/>
          <w:b/>
          <w:bCs/>
          <w:color w:val="auto"/>
          <w:kern w:val="2"/>
          <w:sz w:val="24"/>
          <w:szCs w:val="28"/>
          <w:highlight w:val="none"/>
          <w:lang w:val="en-US" w:eastAsia="zh-CN" w:bidi="ar-SA"/>
        </w:rPr>
        <w:t>21 合同解除</w:t>
      </w:r>
      <w:bookmarkEnd w:id="168"/>
      <w:bookmarkEnd w:id="169"/>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21.1 </w:t>
      </w:r>
      <w:r>
        <w:rPr>
          <w:rFonts w:hint="eastAsia" w:ascii="仿宋_GB2312" w:hAnsi="宋体" w:eastAsia="仿宋_GB2312"/>
          <w:color w:val="auto"/>
          <w:sz w:val="24"/>
          <w:szCs w:val="28"/>
          <w:highlight w:val="none"/>
          <w:lang w:val="en-US" w:eastAsia="zh-CN"/>
        </w:rPr>
        <w:t>由于乙方转包、分包其承包的工程，足以使甲方认为乙方无力完成合同工作，甲方有权单方解除合同。</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21.2</w:t>
      </w:r>
      <w:r>
        <w:rPr>
          <w:rFonts w:hint="eastAsia" w:ascii="仿宋_GB2312" w:hAnsi="宋体" w:eastAsia="仿宋_GB2312"/>
          <w:color w:val="auto"/>
          <w:sz w:val="24"/>
          <w:szCs w:val="28"/>
          <w:highlight w:val="none"/>
          <w:lang w:val="en-US" w:eastAsia="zh-CN"/>
        </w:rPr>
        <w:t xml:space="preserve"> 甲乙双方协商一致，可以解除分包合同。</w:t>
      </w:r>
    </w:p>
    <w:p>
      <w:pPr>
        <w:spacing w:line="480" w:lineRule="exact"/>
        <w:ind w:firstLine="480" w:firstLineChars="200"/>
        <w:rPr>
          <w:rFonts w:hint="eastAsia" w:ascii="仿宋_GB2312" w:hAnsi="宋体" w:eastAsia="仿宋_GB2312"/>
          <w:color w:val="auto"/>
          <w:sz w:val="24"/>
          <w:szCs w:val="28"/>
          <w:highlight w:val="none"/>
          <w:lang w:val="en-US" w:eastAsia="zh-CN"/>
        </w:rPr>
      </w:pPr>
      <w:r>
        <w:rPr>
          <w:rFonts w:hint="eastAsia" w:ascii="黑体" w:hAnsi="黑体" w:eastAsia="黑体" w:cs="黑体"/>
          <w:b w:val="0"/>
          <w:bCs w:val="0"/>
          <w:color w:val="auto"/>
          <w:sz w:val="24"/>
          <w:szCs w:val="28"/>
          <w:highlight w:val="none"/>
          <w:lang w:val="en-US" w:eastAsia="zh-CN"/>
        </w:rPr>
        <w:t xml:space="preserve">21.3 </w:t>
      </w:r>
      <w:r>
        <w:rPr>
          <w:rFonts w:hint="eastAsia" w:ascii="仿宋_GB2312" w:hAnsi="宋体" w:eastAsia="仿宋_GB2312"/>
          <w:color w:val="auto"/>
          <w:sz w:val="24"/>
          <w:szCs w:val="28"/>
          <w:highlight w:val="none"/>
          <w:lang w:val="en-US" w:eastAsia="zh-CN"/>
        </w:rPr>
        <w:t>分包合同解除后，不影响双方在合同中约定的结算条款的效力。</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70" w:name="_Toc24886_WPSOffice_Level1"/>
      <w:bookmarkStart w:id="171" w:name="_Toc5902_WPSOffice_Level1"/>
      <w:r>
        <w:rPr>
          <w:rFonts w:hint="eastAsia" w:ascii="黑体" w:hAnsi="黑体" w:eastAsia="黑体" w:cs="黑体"/>
          <w:b/>
          <w:bCs/>
          <w:color w:val="auto"/>
          <w:kern w:val="2"/>
          <w:sz w:val="24"/>
          <w:szCs w:val="28"/>
          <w:highlight w:val="none"/>
          <w:lang w:val="en-US" w:eastAsia="zh-CN" w:bidi="ar-SA"/>
        </w:rPr>
        <w:t>22 附则</w:t>
      </w:r>
      <w:bookmarkEnd w:id="165"/>
      <w:bookmarkEnd w:id="170"/>
      <w:bookmarkEnd w:id="171"/>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22.1</w:t>
      </w: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本合同如有未尽事宜，由双方协商修改另订条款。</w:t>
      </w:r>
    </w:p>
    <w:p>
      <w:pPr>
        <w:spacing w:line="480" w:lineRule="exact"/>
        <w:ind w:firstLine="480" w:firstLineChars="200"/>
        <w:rPr>
          <w:rFonts w:hint="eastAsia" w:ascii="仿宋_GB2312" w:hAnsi="宋体" w:eastAsia="仿宋_GB2312"/>
          <w:color w:val="auto"/>
          <w:sz w:val="24"/>
          <w:szCs w:val="28"/>
          <w:highlight w:val="none"/>
        </w:rPr>
      </w:pPr>
      <w:r>
        <w:rPr>
          <w:rFonts w:hint="eastAsia" w:ascii="黑体" w:hAnsi="黑体" w:eastAsia="黑体" w:cs="黑体"/>
          <w:b w:val="0"/>
          <w:bCs w:val="0"/>
          <w:color w:val="auto"/>
          <w:sz w:val="24"/>
          <w:szCs w:val="28"/>
          <w:highlight w:val="none"/>
          <w:lang w:val="en-US" w:eastAsia="zh-CN"/>
        </w:rPr>
        <w:t xml:space="preserve">22.2 </w:t>
      </w:r>
      <w:r>
        <w:rPr>
          <w:rFonts w:hint="eastAsia" w:ascii="仿宋_GB2312" w:hAnsi="宋体" w:eastAsia="仿宋_GB2312"/>
          <w:color w:val="auto"/>
          <w:sz w:val="24"/>
          <w:szCs w:val="28"/>
          <w:highlight w:val="none"/>
        </w:rPr>
        <w:t>双方履行完合同全部义务，并向甲方交付工程，经检测机构检测验收合格后，工程价款支付完毕，本合同即告终止。</w:t>
      </w:r>
    </w:p>
    <w:p>
      <w:pPr>
        <w:spacing w:line="480" w:lineRule="exact"/>
        <w:ind w:firstLine="480" w:firstLineChars="200"/>
        <w:rPr>
          <w:rFonts w:hint="eastAsia" w:ascii="仿宋_GB2312" w:hAnsi="宋体" w:eastAsia="仿宋_GB2312"/>
          <w:color w:val="auto"/>
          <w:sz w:val="24"/>
          <w:szCs w:val="28"/>
          <w:highlight w:val="none"/>
          <w:lang w:val="en-US" w:eastAsia="zh-CN"/>
        </w:rPr>
      </w:pPr>
      <w:bookmarkStart w:id="172" w:name="_Toc25649"/>
      <w:r>
        <w:rPr>
          <w:rFonts w:hint="eastAsia" w:ascii="黑体" w:hAnsi="黑体" w:eastAsia="黑体" w:cs="黑体"/>
          <w:b w:val="0"/>
          <w:bCs w:val="0"/>
          <w:color w:val="auto"/>
          <w:sz w:val="24"/>
          <w:szCs w:val="28"/>
          <w:highlight w:val="none"/>
          <w:lang w:val="en-US" w:eastAsia="zh-CN"/>
        </w:rPr>
        <w:t>22.3</w:t>
      </w:r>
      <w:r>
        <w:rPr>
          <w:rFonts w:hint="eastAsia" w:ascii="仿宋_GB2312" w:hAnsi="宋体" w:eastAsia="仿宋_GB2312"/>
          <w:color w:val="auto"/>
          <w:sz w:val="24"/>
          <w:szCs w:val="28"/>
          <w:highlight w:val="none"/>
          <w:lang w:val="en-US" w:eastAsia="zh-CN"/>
        </w:rPr>
        <w:t xml:space="preserve"> 本合同附件共</w:t>
      </w:r>
      <w:r>
        <w:rPr>
          <w:rFonts w:hint="eastAsia" w:ascii="仿宋_GB2312" w:hAnsi="宋体" w:eastAsia="仿宋_GB2312"/>
          <w:color w:val="auto"/>
          <w:sz w:val="24"/>
          <w:szCs w:val="28"/>
          <w:highlight w:val="none"/>
          <w:u w:val="single"/>
          <w:lang w:val="en-US" w:eastAsia="zh-CN"/>
        </w:rPr>
        <w:t xml:space="preserve"> 十 </w:t>
      </w:r>
      <w:r>
        <w:rPr>
          <w:rFonts w:hint="eastAsia" w:ascii="仿宋_GB2312" w:hAnsi="宋体" w:eastAsia="仿宋_GB2312"/>
          <w:color w:val="auto"/>
          <w:sz w:val="24"/>
          <w:szCs w:val="28"/>
          <w:highlight w:val="none"/>
          <w:lang w:val="en-US" w:eastAsia="zh-CN"/>
        </w:rPr>
        <w:t>份，均是合同的组成部分，与本合同具有同等法律效力。</w:t>
      </w:r>
      <w:bookmarkEnd w:id="172"/>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黑体" w:hAnsi="黑体" w:eastAsia="黑体" w:cs="黑体"/>
          <w:b/>
          <w:bCs/>
          <w:color w:val="auto"/>
          <w:kern w:val="2"/>
          <w:sz w:val="24"/>
          <w:szCs w:val="28"/>
          <w:highlight w:val="none"/>
          <w:lang w:val="en-US" w:eastAsia="zh-CN" w:bidi="ar-SA"/>
        </w:rPr>
      </w:pPr>
      <w:bookmarkStart w:id="173" w:name="_Toc31609"/>
      <w:bookmarkStart w:id="174" w:name="_Toc7442_WPSOffice_Level1"/>
      <w:bookmarkStart w:id="175" w:name="_Toc28692_WPSOffice_Level1"/>
      <w:r>
        <w:rPr>
          <w:rFonts w:hint="eastAsia" w:ascii="黑体" w:hAnsi="黑体" w:eastAsia="黑体" w:cs="黑体"/>
          <w:b/>
          <w:bCs/>
          <w:color w:val="auto"/>
          <w:kern w:val="2"/>
          <w:sz w:val="24"/>
          <w:szCs w:val="28"/>
          <w:highlight w:val="none"/>
          <w:lang w:val="en-US" w:eastAsia="zh-CN" w:bidi="ar-SA"/>
        </w:rPr>
        <w:t>23 合同生效</w:t>
      </w:r>
      <w:bookmarkEnd w:id="173"/>
      <w:bookmarkEnd w:id="174"/>
      <w:bookmarkEnd w:id="175"/>
    </w:p>
    <w:p>
      <w:pPr>
        <w:spacing w:line="480" w:lineRule="exact"/>
        <w:ind w:firstLine="556" w:firstLineChars="232"/>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合同订立时间：</w:t>
      </w:r>
      <w:r>
        <w:rPr>
          <w:rFonts w:hint="default"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年</w:t>
      </w:r>
      <w:r>
        <w:rPr>
          <w:rFonts w:hint="default" w:ascii="仿宋_GB2312" w:hAnsi="宋体" w:eastAsia="仿宋_GB2312"/>
          <w:color w:val="auto"/>
          <w:sz w:val="24"/>
          <w:szCs w:val="28"/>
          <w:highlight w:val="none"/>
          <w:u w:val="single"/>
        </w:rPr>
        <w:t xml:space="preserve">      </w:t>
      </w:r>
      <w:r>
        <w:rPr>
          <w:rFonts w:hint="eastAsia" w:ascii="仿宋_GB2312" w:hAnsi="宋体" w:eastAsia="仿宋_GB2312"/>
          <w:color w:val="auto"/>
          <w:sz w:val="24"/>
          <w:szCs w:val="28"/>
          <w:highlight w:val="none"/>
        </w:rPr>
        <w:t>月</w:t>
      </w:r>
      <w:r>
        <w:rPr>
          <w:rFonts w:hint="default" w:ascii="仿宋_GB2312" w:hAnsi="宋体" w:eastAsia="仿宋_GB2312"/>
          <w:color w:val="FFFFFF" w:themeColor="background1"/>
          <w:sz w:val="24"/>
          <w:szCs w:val="28"/>
          <w:highlight w:val="none"/>
          <w:u w:val="single" w:color="000000" w:themeColor="text1"/>
          <w14:textFill>
            <w14:solidFill>
              <w14:schemeClr w14:val="bg1"/>
            </w14:solidFill>
          </w14:textFill>
        </w:rPr>
        <w:t xml:space="preserve">       </w:t>
      </w:r>
      <w:r>
        <w:rPr>
          <w:rFonts w:hint="eastAsia" w:ascii="仿宋_GB2312" w:hAnsi="宋体" w:eastAsia="仿宋_GB2312"/>
          <w:color w:val="auto"/>
          <w:sz w:val="24"/>
          <w:szCs w:val="28"/>
          <w:highlight w:val="none"/>
        </w:rPr>
        <w:t>日</w:t>
      </w:r>
    </w:p>
    <w:p>
      <w:pPr>
        <w:spacing w:line="480" w:lineRule="exact"/>
        <w:ind w:firstLine="556" w:firstLineChars="232"/>
        <w:rPr>
          <w:rFonts w:hint="eastAsia" w:ascii="仿宋_GB2312" w:hAnsi="宋体" w:eastAsia="仿宋_GB2312"/>
          <w:color w:val="auto"/>
          <w:sz w:val="24"/>
          <w:szCs w:val="28"/>
          <w:highlight w:val="none"/>
          <w:u w:val="single"/>
        </w:rPr>
      </w:pPr>
      <w:r>
        <w:rPr>
          <w:rFonts w:hint="eastAsia" w:ascii="仿宋_GB2312" w:hAnsi="宋体" w:eastAsia="仿宋_GB2312"/>
          <w:color w:val="auto"/>
          <w:sz w:val="24"/>
          <w:szCs w:val="28"/>
          <w:highlight w:val="none"/>
        </w:rPr>
        <w:t>合同订立地点：</w:t>
      </w:r>
      <w:r>
        <w:rPr>
          <w:rFonts w:hint="default" w:ascii="仿宋_GB2312" w:hAnsi="宋体" w:eastAsia="仿宋_GB2312"/>
          <w:strike w:val="0"/>
          <w:dstrike w:val="0"/>
          <w:color w:val="FFFFFF" w:themeColor="background1"/>
          <w:sz w:val="24"/>
          <w:szCs w:val="28"/>
          <w:highlight w:val="none"/>
          <w:u w:val="single" w:color="000000" w:themeColor="text1"/>
          <w14:textFill>
            <w14:solidFill>
              <w14:schemeClr w14:val="bg1"/>
            </w14:solidFill>
          </w14:textFill>
        </w:rPr>
        <w:t xml:space="preserve">                         </w:t>
      </w:r>
    </w:p>
    <w:p>
      <w:pPr>
        <w:spacing w:line="480" w:lineRule="exact"/>
        <w:ind w:left="1" w:firstLine="556" w:firstLineChars="232"/>
        <w:rPr>
          <w:rFonts w:hint="eastAsia" w:ascii="仿宋_GB2312" w:hAnsi="宋体" w:eastAsia="仿宋_GB2312"/>
          <w:color w:val="auto"/>
          <w:kern w:val="2"/>
          <w:sz w:val="24"/>
          <w:szCs w:val="24"/>
          <w:highlight w:val="none"/>
        </w:rPr>
      </w:pPr>
      <w:r>
        <w:rPr>
          <w:rFonts w:hint="eastAsia" w:ascii="仿宋_GB2312" w:hAnsi="宋体" w:eastAsia="仿宋_GB2312"/>
          <w:color w:val="auto"/>
          <w:sz w:val="24"/>
          <w:szCs w:val="28"/>
          <w:highlight w:val="none"/>
        </w:rPr>
        <w:t>本合同双方约定在甲乙双方法定代表人或授权委托人签字盖章并在乙方交纳保证金后生效。本合同一式肆份，甲方叁份，乙方壹份，均具有同等法律效力。</w:t>
      </w: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outlineLvl w:val="0"/>
        <w:rPr>
          <w:rFonts w:hint="eastAsia" w:ascii="仿宋_GB2312" w:hAnsi="宋体" w:eastAsia="仿宋_GB2312" w:cs="Times New Roman"/>
          <w:b/>
          <w:bCs/>
          <w:color w:val="auto"/>
          <w:kern w:val="2"/>
          <w:sz w:val="24"/>
          <w:szCs w:val="28"/>
          <w:highlight w:val="none"/>
          <w:lang w:val="en-US" w:eastAsia="zh-CN" w:bidi="ar-SA"/>
        </w:rPr>
      </w:pPr>
      <w:r>
        <w:rPr>
          <w:rFonts w:hint="eastAsia" w:ascii="仿宋_GB2312" w:hAnsi="宋体" w:eastAsia="仿宋_GB2312" w:cs="Times New Roman"/>
          <w:b/>
          <w:bCs/>
          <w:color w:val="auto"/>
          <w:kern w:val="2"/>
          <w:sz w:val="24"/>
          <w:szCs w:val="28"/>
          <w:highlight w:val="none"/>
          <w:lang w:val="en-US" w:eastAsia="zh-CN" w:bidi="ar-SA"/>
        </w:rPr>
        <w:t>分包合同附件</w:t>
      </w:r>
    </w:p>
    <w:p>
      <w:pPr>
        <w:spacing w:line="480" w:lineRule="exact"/>
        <w:ind w:left="1" w:firstLine="556" w:firstLineChars="232"/>
        <w:rPr>
          <w:rFonts w:hint="default" w:ascii="仿宋_GB2312" w:hAnsi="宋体" w:eastAsia="仿宋_GB2312"/>
          <w:color w:val="auto"/>
          <w:sz w:val="24"/>
          <w:szCs w:val="28"/>
          <w:highlight w:val="none"/>
          <w:lang w:val="en-US" w:eastAsia="zh-CN"/>
        </w:rPr>
      </w:pPr>
      <w:bookmarkStart w:id="176" w:name="_Toc20622_WPSOffice_Level1"/>
      <w:bookmarkStart w:id="177" w:name="_Toc25756_WPSOffice_Level1"/>
      <w:bookmarkStart w:id="178" w:name="_Toc9800_WPSOffice_Level1"/>
      <w:bookmarkStart w:id="179" w:name="_Toc27412_WPSOffice_Level1"/>
      <w:bookmarkStart w:id="180" w:name="_Toc7144_WPSOffice_Level1"/>
      <w:bookmarkStart w:id="181" w:name="_Toc11854_WPSOffice_Level1"/>
      <w:r>
        <w:rPr>
          <w:rFonts w:hint="eastAsia" w:ascii="仿宋_GB2312" w:hAnsi="宋体" w:eastAsia="仿宋_GB2312"/>
          <w:color w:val="auto"/>
          <w:sz w:val="24"/>
          <w:szCs w:val="28"/>
          <w:highlight w:val="none"/>
        </w:rPr>
        <w:t>附件一</w:t>
      </w:r>
      <w:r>
        <w:rPr>
          <w:rFonts w:hint="eastAsia" w:ascii="仿宋_GB2312" w:hAnsi="宋体" w:eastAsia="仿宋_GB2312"/>
          <w:color w:val="auto"/>
          <w:sz w:val="24"/>
          <w:szCs w:val="28"/>
          <w:highlight w:val="none"/>
          <w:lang w:val="en-US" w:eastAsia="zh-CN"/>
        </w:rPr>
        <w:t>：工程量清单</w:t>
      </w:r>
      <w:bookmarkEnd w:id="176"/>
      <w:bookmarkEnd w:id="177"/>
      <w:bookmarkEnd w:id="178"/>
      <w:bookmarkEnd w:id="179"/>
      <w:bookmarkEnd w:id="180"/>
      <w:bookmarkEnd w:id="181"/>
      <w:r>
        <w:rPr>
          <w:rFonts w:hint="eastAsia" w:ascii="仿宋_GB2312" w:hAnsi="宋体" w:eastAsia="仿宋_GB2312"/>
          <w:color w:val="auto"/>
          <w:sz w:val="24"/>
          <w:szCs w:val="28"/>
          <w:highlight w:val="none"/>
          <w:lang w:val="en-US" w:eastAsia="zh-CN"/>
        </w:rPr>
        <w:t>（共 1页）</w:t>
      </w:r>
    </w:p>
    <w:p>
      <w:pPr>
        <w:spacing w:line="480" w:lineRule="exact"/>
        <w:ind w:left="1" w:firstLine="556" w:firstLineChars="232"/>
        <w:rPr>
          <w:rFonts w:hint="default" w:ascii="仿宋_GB2312" w:hAnsi="宋体" w:eastAsia="仿宋_GB2312"/>
          <w:color w:val="auto"/>
          <w:sz w:val="24"/>
          <w:szCs w:val="28"/>
          <w:highlight w:val="none"/>
          <w:lang w:val="en-US" w:eastAsia="zh-CN"/>
        </w:rPr>
      </w:pPr>
      <w:bookmarkStart w:id="182" w:name="_Toc17723_WPSOffice_Level1"/>
      <w:bookmarkStart w:id="183" w:name="_Toc3715_WPSOffice_Level1"/>
      <w:bookmarkStart w:id="184" w:name="_Toc20655_WPSOffice_Level1"/>
      <w:bookmarkStart w:id="185" w:name="_Toc23521_WPSOffice_Level1"/>
      <w:bookmarkStart w:id="186" w:name="_Toc13378_WPSOffice_Level1"/>
      <w:bookmarkStart w:id="187" w:name="_Toc20386_WPSOffice_Level1"/>
      <w:bookmarkStart w:id="188" w:name="_Toc31802_WPSOffice_Level1"/>
      <w:r>
        <w:rPr>
          <w:rFonts w:hint="eastAsia" w:ascii="仿宋_GB2312" w:hAnsi="宋体" w:eastAsia="仿宋_GB2312"/>
          <w:color w:val="auto"/>
          <w:sz w:val="24"/>
          <w:szCs w:val="28"/>
          <w:highlight w:val="none"/>
          <w:lang w:val="en-US" w:eastAsia="zh-CN"/>
        </w:rPr>
        <w:t>附件二：</w:t>
      </w:r>
      <w:r>
        <w:rPr>
          <w:rFonts w:hint="eastAsia" w:ascii="仿宋_GB2312" w:hAnsi="宋体" w:eastAsia="仿宋_GB2312"/>
          <w:color w:val="auto"/>
          <w:sz w:val="24"/>
          <w:szCs w:val="28"/>
          <w:highlight w:val="none"/>
          <w:lang w:eastAsia="zh-CN"/>
        </w:rPr>
        <w:t>工程量清单计价规则</w:t>
      </w:r>
      <w:bookmarkEnd w:id="182"/>
      <w:bookmarkEnd w:id="183"/>
      <w:bookmarkEnd w:id="184"/>
      <w:bookmarkEnd w:id="185"/>
      <w:bookmarkEnd w:id="186"/>
      <w:bookmarkEnd w:id="187"/>
      <w:bookmarkEnd w:id="188"/>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lang w:val="en-US" w:eastAsia="zh-CN"/>
        </w:rPr>
        <w:t>共1页）</w:t>
      </w:r>
    </w:p>
    <w:p>
      <w:pPr>
        <w:spacing w:line="480" w:lineRule="exact"/>
        <w:ind w:left="1" w:firstLine="556" w:firstLineChars="232"/>
        <w:rPr>
          <w:rFonts w:hint="eastAsia" w:ascii="仿宋_GB2312" w:hAnsi="宋体" w:eastAsia="仿宋_GB2312"/>
          <w:color w:val="auto"/>
          <w:sz w:val="24"/>
          <w:szCs w:val="28"/>
          <w:highlight w:val="none"/>
        </w:rPr>
      </w:pPr>
      <w:bookmarkStart w:id="189" w:name="_Toc28117_WPSOffice_Level1"/>
      <w:bookmarkStart w:id="190" w:name="_Toc11606_WPSOffice_Level1"/>
      <w:bookmarkStart w:id="191" w:name="_Toc18246_WPSOffice_Level1"/>
      <w:bookmarkStart w:id="192" w:name="_Toc19359_WPSOffice_Level1"/>
      <w:bookmarkStart w:id="193" w:name="_Toc32528_WPSOffice_Level1"/>
      <w:bookmarkStart w:id="194" w:name="_Toc31107_WPSOffice_Level1"/>
      <w:bookmarkStart w:id="195" w:name="_Toc24511_WPSOffice_Level1"/>
      <w:r>
        <w:rPr>
          <w:rFonts w:hint="eastAsia" w:ascii="仿宋_GB2312" w:hAnsi="宋体" w:eastAsia="仿宋_GB2312"/>
          <w:color w:val="auto"/>
          <w:sz w:val="24"/>
          <w:szCs w:val="28"/>
          <w:highlight w:val="none"/>
        </w:rPr>
        <w:t>附件</w:t>
      </w:r>
      <w:r>
        <w:rPr>
          <w:rFonts w:hint="eastAsia" w:ascii="仿宋_GB2312" w:hAnsi="宋体" w:eastAsia="仿宋_GB2312"/>
          <w:color w:val="auto"/>
          <w:sz w:val="24"/>
          <w:szCs w:val="28"/>
          <w:highlight w:val="none"/>
          <w:lang w:eastAsia="zh-CN"/>
        </w:rPr>
        <w:t>三</w:t>
      </w:r>
      <w:r>
        <w:rPr>
          <w:rFonts w:hint="eastAsia" w:ascii="仿宋_GB2312" w:hAnsi="宋体" w:eastAsia="仿宋_GB2312"/>
          <w:color w:val="auto"/>
          <w:sz w:val="24"/>
          <w:szCs w:val="28"/>
          <w:highlight w:val="none"/>
        </w:rPr>
        <w:t>：分包安全</w:t>
      </w:r>
      <w:r>
        <w:rPr>
          <w:rFonts w:hint="eastAsia" w:ascii="仿宋_GB2312" w:hAnsi="宋体" w:eastAsia="仿宋_GB2312"/>
          <w:color w:val="auto"/>
          <w:sz w:val="24"/>
          <w:szCs w:val="28"/>
          <w:highlight w:val="none"/>
          <w:lang w:eastAsia="zh-CN"/>
        </w:rPr>
        <w:t>生产协议</w:t>
      </w:r>
      <w:r>
        <w:rPr>
          <w:rFonts w:hint="eastAsia" w:ascii="仿宋_GB2312" w:hAnsi="宋体" w:eastAsia="仿宋_GB2312"/>
          <w:color w:val="auto"/>
          <w:sz w:val="24"/>
          <w:szCs w:val="28"/>
          <w:highlight w:val="none"/>
        </w:rPr>
        <w:t>书（共</w:t>
      </w:r>
      <w:r>
        <w:rPr>
          <w:rFonts w:hint="eastAsia" w:ascii="仿宋_GB2312" w:hAnsi="宋体" w:eastAsia="仿宋_GB2312"/>
          <w:color w:val="auto"/>
          <w:sz w:val="24"/>
          <w:szCs w:val="28"/>
          <w:highlight w:val="none"/>
          <w:lang w:val="en-US" w:eastAsia="zh-CN"/>
        </w:rPr>
        <w:t xml:space="preserve"> 6 </w:t>
      </w:r>
      <w:r>
        <w:rPr>
          <w:rFonts w:hint="eastAsia" w:ascii="仿宋_GB2312" w:hAnsi="宋体" w:eastAsia="仿宋_GB2312"/>
          <w:color w:val="auto"/>
          <w:sz w:val="24"/>
          <w:szCs w:val="28"/>
          <w:highlight w:val="none"/>
        </w:rPr>
        <w:t>页）</w:t>
      </w:r>
      <w:bookmarkEnd w:id="189"/>
      <w:bookmarkEnd w:id="190"/>
      <w:bookmarkEnd w:id="191"/>
      <w:bookmarkEnd w:id="192"/>
      <w:bookmarkEnd w:id="193"/>
      <w:bookmarkEnd w:id="194"/>
      <w:bookmarkEnd w:id="195"/>
    </w:p>
    <w:p>
      <w:pPr>
        <w:spacing w:line="480" w:lineRule="exact"/>
        <w:ind w:left="1" w:firstLine="556" w:firstLineChars="232"/>
        <w:rPr>
          <w:rFonts w:hint="eastAsia" w:ascii="仿宋_GB2312" w:hAnsi="宋体" w:eastAsia="仿宋_GB2312"/>
          <w:color w:val="auto"/>
          <w:sz w:val="24"/>
          <w:szCs w:val="28"/>
          <w:highlight w:val="none"/>
        </w:rPr>
      </w:pPr>
      <w:bookmarkStart w:id="196" w:name="_Toc27981_WPSOffice_Level1"/>
      <w:bookmarkStart w:id="197" w:name="_Toc15049_WPSOffice_Level1"/>
      <w:bookmarkStart w:id="198" w:name="_Toc18533_WPSOffice_Level1"/>
      <w:bookmarkStart w:id="199" w:name="_Toc22140_WPSOffice_Level1"/>
      <w:bookmarkStart w:id="200" w:name="_Toc23010_WPSOffice_Level1"/>
      <w:bookmarkStart w:id="201" w:name="_Toc9755_WPSOffice_Level1"/>
      <w:bookmarkStart w:id="202" w:name="_Toc23793_WPSOffice_Level1"/>
      <w:r>
        <w:rPr>
          <w:rFonts w:hint="eastAsia" w:ascii="仿宋_GB2312" w:hAnsi="宋体" w:eastAsia="仿宋_GB2312"/>
          <w:color w:val="auto"/>
          <w:sz w:val="24"/>
          <w:szCs w:val="28"/>
          <w:highlight w:val="none"/>
        </w:rPr>
        <w:t>附件</w:t>
      </w:r>
      <w:r>
        <w:rPr>
          <w:rFonts w:hint="eastAsia" w:ascii="仿宋_GB2312" w:hAnsi="宋体" w:eastAsia="仿宋_GB2312"/>
          <w:color w:val="auto"/>
          <w:sz w:val="24"/>
          <w:szCs w:val="28"/>
          <w:highlight w:val="none"/>
          <w:lang w:eastAsia="zh-CN"/>
        </w:rPr>
        <w:t>四</w:t>
      </w:r>
      <w:r>
        <w:rPr>
          <w:rFonts w:hint="eastAsia" w:ascii="仿宋_GB2312" w:hAnsi="宋体" w:eastAsia="仿宋_GB2312"/>
          <w:color w:val="auto"/>
          <w:sz w:val="24"/>
          <w:szCs w:val="28"/>
          <w:highlight w:val="none"/>
        </w:rPr>
        <w:t>：廉</w:t>
      </w:r>
      <w:r>
        <w:rPr>
          <w:rFonts w:hint="eastAsia" w:ascii="仿宋_GB2312" w:hAnsi="宋体" w:eastAsia="仿宋_GB2312"/>
          <w:color w:val="auto"/>
          <w:sz w:val="24"/>
          <w:szCs w:val="28"/>
          <w:highlight w:val="none"/>
          <w:lang w:val="en-US" w:eastAsia="zh-CN"/>
        </w:rPr>
        <w:t>洁</w:t>
      </w:r>
      <w:r>
        <w:rPr>
          <w:rFonts w:hint="eastAsia" w:ascii="仿宋_GB2312" w:hAnsi="宋体" w:eastAsia="仿宋_GB2312"/>
          <w:color w:val="auto"/>
          <w:sz w:val="24"/>
          <w:szCs w:val="28"/>
          <w:highlight w:val="none"/>
        </w:rPr>
        <w:t>协议书（共</w:t>
      </w:r>
      <w:r>
        <w:rPr>
          <w:rFonts w:hint="eastAsia" w:ascii="仿宋_GB2312" w:hAnsi="宋体" w:eastAsia="仿宋_GB2312"/>
          <w:color w:val="auto"/>
          <w:sz w:val="24"/>
          <w:szCs w:val="28"/>
          <w:highlight w:val="none"/>
          <w:lang w:val="en-US" w:eastAsia="zh-CN"/>
        </w:rPr>
        <w:t>2</w:t>
      </w:r>
      <w:r>
        <w:rPr>
          <w:rFonts w:hint="eastAsia" w:ascii="仿宋_GB2312" w:hAnsi="宋体" w:eastAsia="仿宋_GB2312"/>
          <w:color w:val="auto"/>
          <w:sz w:val="24"/>
          <w:szCs w:val="28"/>
          <w:highlight w:val="none"/>
        </w:rPr>
        <w:t>页）</w:t>
      </w:r>
      <w:bookmarkEnd w:id="196"/>
      <w:bookmarkEnd w:id="197"/>
      <w:bookmarkEnd w:id="198"/>
      <w:bookmarkEnd w:id="199"/>
      <w:bookmarkEnd w:id="200"/>
      <w:bookmarkEnd w:id="201"/>
      <w:bookmarkEnd w:id="202"/>
    </w:p>
    <w:p>
      <w:pPr>
        <w:spacing w:line="480" w:lineRule="exact"/>
        <w:ind w:left="1" w:firstLine="556" w:firstLineChars="232"/>
        <w:rPr>
          <w:rFonts w:hint="default" w:ascii="仿宋_GB2312" w:hAnsi="宋体" w:eastAsia="仿宋_GB2312"/>
          <w:color w:val="auto"/>
          <w:sz w:val="24"/>
          <w:szCs w:val="28"/>
          <w:highlight w:val="none"/>
          <w:lang w:val="en-US" w:eastAsia="zh-CN"/>
        </w:rPr>
      </w:pPr>
      <w:bookmarkStart w:id="203" w:name="_Toc24503_WPSOffice_Level1"/>
      <w:bookmarkStart w:id="204" w:name="_Toc14154_WPSOffice_Level1"/>
      <w:bookmarkStart w:id="205" w:name="_Toc18703_WPSOffice_Level1"/>
      <w:bookmarkStart w:id="206" w:name="_Toc25960_WPSOffice_Level1"/>
      <w:bookmarkStart w:id="207" w:name="_Toc14028_WPSOffice_Level1"/>
      <w:bookmarkStart w:id="208" w:name="_Toc15548_WPSOffice_Level1"/>
      <w:bookmarkStart w:id="209" w:name="_Toc12878_WPSOffice_Level1"/>
      <w:r>
        <w:rPr>
          <w:rFonts w:hint="eastAsia" w:ascii="仿宋_GB2312" w:hAnsi="宋体" w:eastAsia="仿宋_GB2312"/>
          <w:color w:val="auto"/>
          <w:sz w:val="24"/>
          <w:szCs w:val="28"/>
          <w:highlight w:val="none"/>
          <w:lang w:eastAsia="zh-CN"/>
        </w:rPr>
        <w:t>附件五：</w:t>
      </w:r>
      <w:r>
        <w:rPr>
          <w:rFonts w:hint="eastAsia" w:ascii="仿宋_GB2312" w:hAnsi="宋体" w:eastAsia="仿宋_GB2312"/>
          <w:color w:val="auto"/>
          <w:sz w:val="24"/>
          <w:szCs w:val="28"/>
          <w:highlight w:val="none"/>
          <w:lang w:val="en-US" w:eastAsia="zh-CN"/>
        </w:rPr>
        <w:t>授权委托书</w:t>
      </w:r>
      <w:bookmarkEnd w:id="203"/>
      <w:bookmarkEnd w:id="204"/>
      <w:bookmarkEnd w:id="205"/>
      <w:bookmarkEnd w:id="206"/>
      <w:bookmarkEnd w:id="207"/>
      <w:bookmarkEnd w:id="208"/>
      <w:bookmarkEnd w:id="209"/>
      <w:r>
        <w:rPr>
          <w:rFonts w:hint="eastAsia" w:ascii="仿宋_GB2312" w:hAnsi="宋体" w:eastAsia="仿宋_GB2312"/>
          <w:color w:val="auto"/>
          <w:sz w:val="24"/>
          <w:szCs w:val="28"/>
          <w:highlight w:val="none"/>
          <w:lang w:val="en-US" w:eastAsia="zh-CN"/>
        </w:rPr>
        <w:t>（共1页）</w:t>
      </w:r>
    </w:p>
    <w:p>
      <w:pPr>
        <w:spacing w:line="480" w:lineRule="exact"/>
        <w:ind w:left="1" w:firstLine="556" w:firstLineChars="232"/>
        <w:rPr>
          <w:rFonts w:hint="default" w:ascii="仿宋_GB2312" w:hAnsi="宋体" w:eastAsia="仿宋_GB2312"/>
          <w:color w:val="auto"/>
          <w:sz w:val="24"/>
          <w:szCs w:val="28"/>
          <w:highlight w:val="none"/>
          <w:lang w:val="en-US" w:eastAsia="zh-CN"/>
        </w:rPr>
      </w:pPr>
      <w:bookmarkStart w:id="210" w:name="_Toc11919_WPSOffice_Level1"/>
      <w:bookmarkStart w:id="211" w:name="_Toc11652_WPSOffice_Level1"/>
      <w:bookmarkStart w:id="212" w:name="_Toc16632_WPSOffice_Level1"/>
      <w:bookmarkStart w:id="213" w:name="_Toc24202_WPSOffice_Level1"/>
      <w:bookmarkStart w:id="214" w:name="_Toc4142_WPSOffice_Level1"/>
      <w:bookmarkStart w:id="215" w:name="_Toc23871_WPSOffice_Level1"/>
      <w:bookmarkStart w:id="216" w:name="_Toc26576_WPSOffice_Level1"/>
      <w:r>
        <w:rPr>
          <w:rFonts w:hint="eastAsia" w:ascii="仿宋_GB2312" w:hAnsi="宋体" w:eastAsia="仿宋_GB2312"/>
          <w:color w:val="auto"/>
          <w:sz w:val="24"/>
          <w:szCs w:val="28"/>
          <w:highlight w:val="none"/>
          <w:lang w:val="en-US" w:eastAsia="zh-CN"/>
        </w:rPr>
        <w:t>附件六：</w:t>
      </w:r>
      <w:bookmarkEnd w:id="210"/>
      <w:bookmarkEnd w:id="211"/>
      <w:bookmarkEnd w:id="212"/>
      <w:bookmarkEnd w:id="213"/>
      <w:bookmarkEnd w:id="214"/>
      <w:bookmarkEnd w:id="215"/>
      <w:bookmarkEnd w:id="216"/>
      <w:r>
        <w:rPr>
          <w:rFonts w:hint="eastAsia" w:ascii="仿宋_GB2312" w:hAnsi="宋体" w:eastAsia="仿宋_GB2312"/>
          <w:color w:val="auto"/>
          <w:sz w:val="24"/>
          <w:szCs w:val="28"/>
          <w:highlight w:val="none"/>
          <w:lang w:val="en-US" w:eastAsia="zh-CN"/>
        </w:rPr>
        <w:t>防范欠薪承诺书</w:t>
      </w:r>
      <w:bookmarkStart w:id="217" w:name="_Toc14170_WPSOffice_Level1"/>
      <w:bookmarkStart w:id="218" w:name="_Toc18982_WPSOffice_Level1"/>
      <w:bookmarkStart w:id="219" w:name="_Toc9779_WPSOffice_Level1"/>
      <w:bookmarkStart w:id="220" w:name="_Toc18146_WPSOffice_Level1"/>
      <w:bookmarkStart w:id="221" w:name="_Toc30478_WPSOffice_Level1"/>
      <w:bookmarkStart w:id="222" w:name="_Toc27254_WPSOffice_Level1"/>
      <w:bookmarkStart w:id="223" w:name="_Toc2633_WPSOffice_Level1"/>
      <w:r>
        <w:rPr>
          <w:rFonts w:hint="eastAsia" w:ascii="仿宋_GB2312" w:hAnsi="宋体" w:eastAsia="仿宋_GB2312"/>
          <w:color w:val="auto"/>
          <w:sz w:val="24"/>
          <w:szCs w:val="28"/>
          <w:highlight w:val="none"/>
          <w:lang w:val="en-US" w:eastAsia="zh-CN"/>
        </w:rPr>
        <w:t>（共1页）</w:t>
      </w:r>
    </w:p>
    <w:p>
      <w:pPr>
        <w:spacing w:line="480" w:lineRule="exact"/>
        <w:ind w:left="1" w:firstLine="556" w:firstLineChars="232"/>
        <w:rPr>
          <w:rFonts w:hint="eastAsia" w:ascii="仿宋_GB2312" w:hAnsi="宋体" w:eastAsia="仿宋_GB2312"/>
          <w:color w:val="auto"/>
          <w:sz w:val="24"/>
          <w:szCs w:val="28"/>
          <w:highlight w:val="none"/>
          <w:lang w:val="en-US" w:eastAsia="zh-CN"/>
        </w:rPr>
      </w:pPr>
      <w:r>
        <w:rPr>
          <w:rFonts w:hint="eastAsia" w:ascii="仿宋_GB2312" w:hAnsi="宋体" w:eastAsia="仿宋_GB2312" w:cstheme="minorBidi"/>
          <w:b w:val="0"/>
          <w:color w:val="auto"/>
          <w:kern w:val="2"/>
          <w:sz w:val="24"/>
          <w:szCs w:val="28"/>
          <w:highlight w:val="none"/>
          <w:lang w:val="en-US" w:eastAsia="zh-CN" w:bidi="ar-SA"/>
        </w:rPr>
        <w:t>附件七：</w:t>
      </w:r>
      <w:bookmarkEnd w:id="217"/>
      <w:bookmarkEnd w:id="218"/>
      <w:bookmarkEnd w:id="219"/>
      <w:bookmarkEnd w:id="220"/>
      <w:bookmarkEnd w:id="221"/>
      <w:bookmarkEnd w:id="222"/>
      <w:bookmarkEnd w:id="223"/>
      <w:r>
        <w:rPr>
          <w:rFonts w:hint="eastAsia" w:ascii="仿宋_GB2312" w:hAnsi="宋体" w:eastAsia="仿宋_GB2312" w:cs="Times New Roman"/>
          <w:b w:val="0"/>
          <w:bCs w:val="0"/>
          <w:color w:val="auto"/>
          <w:kern w:val="2"/>
          <w:sz w:val="24"/>
          <w:szCs w:val="28"/>
          <w:highlight w:val="none"/>
          <w:lang w:val="en-US" w:eastAsia="zh-CN" w:bidi="ar-SA"/>
        </w:rPr>
        <w:t>分包工程签证及价格确定审批流程</w:t>
      </w:r>
      <w:r>
        <w:rPr>
          <w:rFonts w:hint="eastAsia" w:ascii="仿宋_GB2312" w:hAnsi="宋体" w:eastAsia="仿宋_GB2312"/>
          <w:b w:val="0"/>
          <w:bCs/>
          <w:color w:val="auto"/>
          <w:sz w:val="24"/>
          <w:szCs w:val="28"/>
          <w:highlight w:val="none"/>
        </w:rPr>
        <w:t>（共</w:t>
      </w:r>
      <w:r>
        <w:rPr>
          <w:rFonts w:hint="eastAsia" w:ascii="仿宋_GB2312" w:hAnsi="宋体" w:eastAsia="仿宋_GB2312"/>
          <w:b w:val="0"/>
          <w:bCs/>
          <w:color w:val="auto"/>
          <w:sz w:val="24"/>
          <w:szCs w:val="28"/>
          <w:highlight w:val="none"/>
          <w:lang w:val="en-US" w:eastAsia="zh-CN"/>
        </w:rPr>
        <w:t>2</w:t>
      </w:r>
      <w:r>
        <w:rPr>
          <w:rFonts w:hint="eastAsia" w:ascii="仿宋_GB2312" w:hAnsi="宋体" w:eastAsia="仿宋_GB2312"/>
          <w:b w:val="0"/>
          <w:bCs/>
          <w:color w:val="auto"/>
          <w:sz w:val="24"/>
          <w:szCs w:val="28"/>
          <w:highlight w:val="none"/>
        </w:rPr>
        <w:t>页）</w:t>
      </w:r>
    </w:p>
    <w:p>
      <w:pPr>
        <w:spacing w:line="480" w:lineRule="exact"/>
        <w:ind w:left="1" w:firstLine="556" w:firstLineChars="232"/>
        <w:rPr>
          <w:rFonts w:hint="default" w:ascii="仿宋_GB2312" w:hAnsi="宋体" w:eastAsia="仿宋_GB2312"/>
          <w:color w:val="auto"/>
          <w:sz w:val="24"/>
          <w:szCs w:val="28"/>
          <w:highlight w:val="none"/>
          <w:lang w:val="en-US" w:eastAsia="zh-CN"/>
        </w:rPr>
      </w:pPr>
      <w:bookmarkStart w:id="224" w:name="_Toc19763_WPSOffice_Level1"/>
      <w:bookmarkStart w:id="225" w:name="_Toc5422_WPSOffice_Level1"/>
      <w:bookmarkStart w:id="226" w:name="_Toc28226_WPSOffice_Level1"/>
      <w:bookmarkStart w:id="227" w:name="_Toc17273_WPSOffice_Level1"/>
      <w:bookmarkStart w:id="228" w:name="_Toc17127_WPSOffice_Level1"/>
      <w:bookmarkStart w:id="229" w:name="_Toc1646_WPSOffice_Level1"/>
      <w:bookmarkStart w:id="230" w:name="_Toc10739_WPSOffice_Level1"/>
      <w:r>
        <w:rPr>
          <w:rFonts w:hint="eastAsia" w:ascii="仿宋_GB2312" w:hAnsi="宋体" w:eastAsia="仿宋_GB2312"/>
          <w:color w:val="auto"/>
          <w:sz w:val="24"/>
          <w:szCs w:val="28"/>
          <w:highlight w:val="none"/>
          <w:lang w:val="en-US" w:eastAsia="zh-CN"/>
        </w:rPr>
        <w:t>附件八：</w:t>
      </w:r>
      <w:bookmarkEnd w:id="224"/>
      <w:bookmarkEnd w:id="225"/>
      <w:bookmarkEnd w:id="226"/>
      <w:bookmarkEnd w:id="227"/>
      <w:bookmarkEnd w:id="228"/>
      <w:bookmarkEnd w:id="229"/>
      <w:bookmarkEnd w:id="230"/>
      <w:bookmarkStart w:id="231" w:name="_Toc16156_WPSOffice_Level1"/>
      <w:bookmarkStart w:id="232" w:name="_Toc32533_WPSOffice_Level1"/>
      <w:bookmarkStart w:id="233" w:name="_Toc23099_WPSOffice_Level1"/>
      <w:bookmarkStart w:id="234" w:name="_Toc15851_WPSOffice_Level1"/>
      <w:bookmarkStart w:id="235" w:name="_Toc25868_WPSOffice_Level1"/>
      <w:bookmarkStart w:id="236" w:name="_Toc16537_WPSOffice_Level1"/>
      <w:bookmarkStart w:id="237" w:name="_Toc32534_WPSOffice_Level1"/>
      <w:r>
        <w:rPr>
          <w:rFonts w:hint="eastAsia" w:ascii="仿宋_GB2312" w:hAnsi="宋体" w:eastAsia="仿宋_GB2312"/>
          <w:color w:val="auto"/>
          <w:sz w:val="24"/>
          <w:szCs w:val="28"/>
          <w:highlight w:val="none"/>
          <w:lang w:val="en-US" w:eastAsia="zh-CN"/>
        </w:rPr>
        <w:t>担保承诺书（共1页）</w:t>
      </w:r>
    </w:p>
    <w:p>
      <w:pPr>
        <w:spacing w:line="480" w:lineRule="exact"/>
        <w:ind w:left="1" w:firstLine="556" w:firstLineChars="232"/>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附件九：</w:t>
      </w:r>
      <w:r>
        <w:rPr>
          <w:rFonts w:hint="eastAsia" w:ascii="仿宋_GB2312" w:hAnsi="宋体" w:eastAsia="仿宋_GB2312"/>
          <w:color w:val="auto"/>
          <w:sz w:val="24"/>
          <w:szCs w:val="28"/>
          <w:highlight w:val="none"/>
        </w:rPr>
        <w:t>中建五局现场施工红线管理规定（共</w:t>
      </w:r>
      <w:r>
        <w:rPr>
          <w:rFonts w:hint="eastAsia" w:ascii="仿宋_GB2312" w:hAnsi="宋体" w:eastAsia="仿宋_GB2312"/>
          <w:color w:val="auto"/>
          <w:sz w:val="24"/>
          <w:szCs w:val="28"/>
          <w:highlight w:val="none"/>
          <w:lang w:val="en-US" w:eastAsia="zh-CN"/>
        </w:rPr>
        <w:t>10</w:t>
      </w:r>
      <w:r>
        <w:rPr>
          <w:rFonts w:hint="eastAsia" w:ascii="仿宋_GB2312" w:hAnsi="宋体" w:eastAsia="仿宋_GB2312"/>
          <w:color w:val="auto"/>
          <w:sz w:val="24"/>
          <w:szCs w:val="28"/>
          <w:highlight w:val="none"/>
        </w:rPr>
        <w:t>页）</w:t>
      </w:r>
    </w:p>
    <w:p>
      <w:pPr>
        <w:spacing w:line="480" w:lineRule="exact"/>
        <w:ind w:left="1" w:firstLine="556" w:firstLineChars="232"/>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附件十：</w:t>
      </w:r>
      <w:bookmarkEnd w:id="231"/>
      <w:bookmarkEnd w:id="232"/>
      <w:bookmarkEnd w:id="233"/>
      <w:bookmarkEnd w:id="234"/>
      <w:bookmarkEnd w:id="235"/>
      <w:bookmarkEnd w:id="236"/>
      <w:bookmarkEnd w:id="237"/>
      <w:r>
        <w:rPr>
          <w:rFonts w:hint="eastAsia" w:ascii="仿宋_GB2312" w:hAnsi="宋体" w:eastAsia="仿宋_GB2312"/>
          <w:color w:val="auto"/>
          <w:sz w:val="24"/>
          <w:szCs w:val="28"/>
          <w:highlight w:val="none"/>
          <w:lang w:val="en-US" w:eastAsia="zh-CN"/>
        </w:rPr>
        <w:t>环境保护协议书（共2页）</w:t>
      </w:r>
    </w:p>
    <w:p>
      <w:pPr>
        <w:rPr>
          <w:rFonts w:hint="eastAsia" w:ascii="仿宋_GB2312" w:hAnsi="宋体" w:eastAsia="仿宋_GB2312" w:cs="Times New Roman"/>
          <w:b w:val="0"/>
          <w:bCs w:val="0"/>
          <w:color w:val="auto"/>
          <w:kern w:val="2"/>
          <w:sz w:val="24"/>
          <w:szCs w:val="28"/>
          <w:highlight w:val="none"/>
          <w:lang w:val="en-US" w:eastAsia="zh-CN" w:bidi="ar-SA"/>
        </w:rPr>
      </w:pPr>
      <w:bookmarkStart w:id="238" w:name="_Toc8849_WPSOffice_Level1"/>
      <w:bookmarkStart w:id="239" w:name="_Toc18211"/>
    </w:p>
    <w:p>
      <w:pPr>
        <w:rPr>
          <w:rFonts w:hint="eastAsia" w:ascii="仿宋_GB2312" w:hAnsi="宋体" w:eastAsia="仿宋_GB2312" w:cs="Times New Roman"/>
          <w:b w:val="0"/>
          <w:bCs w:val="0"/>
          <w:color w:val="auto"/>
          <w:kern w:val="2"/>
          <w:sz w:val="24"/>
          <w:szCs w:val="28"/>
          <w:highlight w:val="none"/>
          <w:lang w:val="en-US" w:eastAsia="zh-CN" w:bidi="ar-SA"/>
        </w:rPr>
      </w:pPr>
    </w:p>
    <w:p>
      <w:pPr>
        <w:rPr>
          <w:rFonts w:hint="eastAsia" w:ascii="仿宋_GB2312" w:hAnsi="宋体" w:eastAsia="仿宋_GB2312" w:cs="Times New Roman"/>
          <w:b w:val="0"/>
          <w:bCs w:val="0"/>
          <w:color w:val="auto"/>
          <w:kern w:val="2"/>
          <w:sz w:val="24"/>
          <w:szCs w:val="28"/>
          <w:highlight w:val="none"/>
          <w:lang w:val="en-US" w:eastAsia="zh-CN" w:bidi="ar-SA"/>
        </w:rPr>
      </w:pPr>
    </w:p>
    <w:p>
      <w:pPr>
        <w:rPr>
          <w:rFonts w:hint="eastAsia" w:ascii="仿宋_GB2312" w:hAnsi="宋体" w:eastAsia="仿宋_GB2312" w:cs="Times New Roman"/>
          <w:b w:val="0"/>
          <w:bCs w:val="0"/>
          <w:color w:val="auto"/>
          <w:kern w:val="2"/>
          <w:sz w:val="24"/>
          <w:szCs w:val="28"/>
          <w:highlight w:val="none"/>
          <w:lang w:val="en-US" w:eastAsia="zh-CN" w:bidi="ar-SA"/>
        </w:rPr>
      </w:pPr>
    </w:p>
    <w:p>
      <w:pPr>
        <w:rPr>
          <w:rFonts w:hint="eastAsia" w:ascii="仿宋_GB2312" w:hAnsi="宋体" w:eastAsia="仿宋_GB2312" w:cs="Times New Roman"/>
          <w:b w:val="0"/>
          <w:bCs w:val="0"/>
          <w:color w:val="auto"/>
          <w:kern w:val="2"/>
          <w:sz w:val="24"/>
          <w:szCs w:val="28"/>
          <w:highlight w:val="none"/>
          <w:lang w:val="en-US" w:eastAsia="zh-CN" w:bidi="ar-SA"/>
        </w:rPr>
      </w:pPr>
    </w:p>
    <w:p>
      <w:pPr>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 xml:space="preserve">甲方：              （章）           乙方：            （章）     </w:t>
      </w:r>
    </w:p>
    <w:p>
      <w:pPr>
        <w:rPr>
          <w:rFonts w:hint="eastAsia" w:ascii="仿宋_GB2312" w:hAnsi="宋体" w:eastAsia="仿宋_GB2312" w:cs="Times New Roman"/>
          <w:b w:val="0"/>
          <w:bCs w:val="0"/>
          <w:color w:val="auto"/>
          <w:kern w:val="2"/>
          <w:sz w:val="24"/>
          <w:szCs w:val="28"/>
          <w:highlight w:val="none"/>
          <w:lang w:val="en-US" w:eastAsia="zh-CN" w:bidi="ar-SA"/>
        </w:rPr>
      </w:pPr>
    </w:p>
    <w:p>
      <w:pPr>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 xml:space="preserve">法定代表人或授权代表：             法定代表人或授权代表：                        </w:t>
      </w:r>
    </w:p>
    <w:p>
      <w:pPr>
        <w:rPr>
          <w:rFonts w:hint="eastAsia" w:ascii="仿宋_GB2312" w:hAnsi="宋体" w:eastAsia="仿宋_GB2312" w:cs="Times New Roman"/>
          <w:b w:val="0"/>
          <w:bCs w:val="0"/>
          <w:color w:val="auto"/>
          <w:kern w:val="2"/>
          <w:sz w:val="24"/>
          <w:szCs w:val="28"/>
          <w:highlight w:val="none"/>
          <w:lang w:val="en-US" w:eastAsia="zh-CN" w:bidi="ar-SA"/>
        </w:rPr>
      </w:pPr>
    </w:p>
    <w:p>
      <w:pPr>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 xml:space="preserve">姓名与职务：                         姓名与职务： </w:t>
      </w:r>
    </w:p>
    <w:p>
      <w:pPr>
        <w:pStyle w:val="7"/>
        <w:keepNext/>
        <w:keepLines w:val="0"/>
        <w:pageBreakBefore/>
        <w:widowControl/>
        <w:numPr>
          <w:ilvl w:val="0"/>
          <w:numId w:val="0"/>
        </w:numPr>
        <w:kinsoku/>
        <w:wordWrap/>
        <w:overflowPunct/>
        <w:topLinePunct w:val="0"/>
        <w:autoSpaceDE/>
        <w:autoSpaceDN/>
        <w:bidi w:val="0"/>
        <w:adjustRightInd/>
        <w:snapToGrid w:val="0"/>
        <w:spacing w:line="480" w:lineRule="exact"/>
        <w:ind w:left="0" w:leftChars="0" w:right="0" w:rightChars="0" w:firstLine="0" w:firstLineChars="0"/>
        <w:jc w:val="left"/>
        <w:textAlignment w:val="auto"/>
        <w:outlineLvl w:val="0"/>
        <w:rPr>
          <w:rFonts w:hint="default"/>
          <w:color w:val="auto"/>
          <w:highlight w:val="none"/>
          <w:lang w:val="en-US" w:eastAsia="zh-CN"/>
        </w:rPr>
      </w:pPr>
      <w:bookmarkStart w:id="240" w:name="_Toc17043_WPSOffice_Level1"/>
      <w:r>
        <w:rPr>
          <w:rFonts w:hint="eastAsia" w:ascii="仿宋_GB2312" w:hAnsi="宋体" w:eastAsia="仿宋_GB2312" w:cs="Times New Roman"/>
          <w:b w:val="0"/>
          <w:bCs w:val="0"/>
          <w:color w:val="auto"/>
          <w:kern w:val="2"/>
          <w:sz w:val="24"/>
          <w:szCs w:val="28"/>
          <w:highlight w:val="none"/>
          <w:lang w:val="en-US" w:eastAsia="zh-CN" w:bidi="ar-SA"/>
        </w:rPr>
        <w:t>附件一：工程量清单</w:t>
      </w:r>
      <w:bookmarkEnd w:id="238"/>
      <w:bookmarkEnd w:id="239"/>
      <w:bookmarkEnd w:id="240"/>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宋体" w:eastAsia="仿宋_GB2312"/>
          <w:color w:val="auto"/>
          <w:kern w:val="2"/>
          <w:sz w:val="30"/>
          <w:szCs w:val="30"/>
          <w:highlight w:val="none"/>
          <w:lang w:val="en-US" w:eastAsia="zh-CN"/>
        </w:rPr>
      </w:pPr>
      <w:r>
        <w:rPr>
          <w:rFonts w:hint="eastAsia" w:ascii="仿宋_GB2312" w:hAnsi="宋体" w:eastAsia="仿宋_GB2312"/>
          <w:color w:val="auto"/>
          <w:kern w:val="2"/>
          <w:sz w:val="30"/>
          <w:szCs w:val="30"/>
          <w:highlight w:val="none"/>
          <w:lang w:val="en-US" w:eastAsia="zh-CN"/>
        </w:rPr>
        <w:t>工程量清单</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right"/>
        <w:textAlignment w:val="auto"/>
        <w:outlineLvl w:val="9"/>
        <w:rPr>
          <w:rFonts w:hint="eastAsia" w:ascii="仿宋_GB2312" w:hAnsi="宋体" w:eastAsia="仿宋_GB2312"/>
          <w:color w:val="auto"/>
          <w:kern w:val="2"/>
          <w:sz w:val="30"/>
          <w:szCs w:val="30"/>
          <w:highlight w:val="none"/>
          <w:lang w:val="en-US" w:eastAsia="zh-CN"/>
        </w:rPr>
      </w:pPr>
      <w:r>
        <w:rPr>
          <w:rFonts w:hint="eastAsia" w:ascii="仿宋_GB2312" w:hAnsi="宋体" w:eastAsia="仿宋_GB2312"/>
          <w:color w:val="auto"/>
          <w:kern w:val="2"/>
          <w:sz w:val="30"/>
          <w:szCs w:val="30"/>
          <w:highlight w:val="none"/>
          <w:lang w:val="en-US" w:eastAsia="zh-CN"/>
        </w:rPr>
        <w:t xml:space="preserve">                 </w:t>
      </w:r>
      <w:bookmarkStart w:id="241" w:name="_Toc17869_WPSOffice_Level1"/>
      <w:bookmarkStart w:id="242" w:name="_Toc7570_WPSOffice_Level1"/>
      <w:bookmarkStart w:id="243" w:name="_Toc21381_WPSOffice_Level1"/>
      <w:r>
        <w:rPr>
          <w:rFonts w:hint="eastAsia" w:ascii="仿宋_GB2312" w:hAnsi="宋体" w:eastAsia="仿宋_GB2312"/>
          <w:color w:val="auto"/>
          <w:kern w:val="2"/>
          <w:sz w:val="21"/>
          <w:szCs w:val="21"/>
          <w:highlight w:val="none"/>
          <w:lang w:val="en-US" w:eastAsia="zh-CN"/>
        </w:rPr>
        <w:t>（单位：元）</w:t>
      </w:r>
      <w:bookmarkEnd w:id="241"/>
      <w:bookmarkEnd w:id="242"/>
      <w:bookmarkEnd w:id="243"/>
    </w:p>
    <w:tbl>
      <w:tblPr>
        <w:tblStyle w:val="18"/>
        <w:tblW w:w="1008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8"/>
        <w:gridCol w:w="1710"/>
        <w:gridCol w:w="500"/>
        <w:gridCol w:w="1168"/>
        <w:gridCol w:w="1211"/>
        <w:gridCol w:w="1473"/>
        <w:gridCol w:w="1314"/>
        <w:gridCol w:w="1348"/>
        <w:gridCol w:w="6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4" w:hRule="atLeast"/>
          <w:jc w:val="center"/>
        </w:trPr>
        <w:tc>
          <w:tcPr>
            <w:tcW w:w="678"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清单编号</w:t>
            </w:r>
          </w:p>
        </w:tc>
        <w:tc>
          <w:tcPr>
            <w:tcW w:w="1710" w:type="dxa"/>
            <w:vMerge w:val="restart"/>
            <w:tcBorders>
              <w:top w:val="single" w:color="auto" w:sz="4" w:space="0"/>
              <w:left w:val="nil"/>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b w:val="0"/>
                <w:bCs/>
                <w:color w:val="auto"/>
                <w:szCs w:val="21"/>
                <w:highlight w:val="none"/>
                <w:lang w:eastAsia="zh-CN"/>
              </w:rPr>
            </w:pPr>
            <w:r>
              <w:rPr>
                <w:rFonts w:hint="eastAsia" w:ascii="仿宋_GB2312" w:hAnsi="仿宋_GB2312" w:eastAsia="仿宋_GB2312" w:cs="仿宋_GB2312"/>
                <w:b w:val="0"/>
                <w:bCs/>
                <w:color w:val="auto"/>
                <w:szCs w:val="21"/>
                <w:highlight w:val="none"/>
                <w:lang w:eastAsia="zh-CN"/>
              </w:rPr>
              <w:t>清单</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rPr>
            </w:pPr>
            <w:r>
              <w:rPr>
                <w:rFonts w:hint="eastAsia" w:ascii="仿宋_GB2312" w:hAnsi="仿宋_GB2312" w:eastAsia="仿宋_GB2312" w:cs="仿宋_GB2312"/>
                <w:b w:val="0"/>
                <w:bCs/>
                <w:color w:val="auto"/>
                <w:szCs w:val="21"/>
                <w:highlight w:val="none"/>
                <w:lang w:eastAsia="zh-CN"/>
              </w:rPr>
              <w:t>名称</w:t>
            </w:r>
          </w:p>
        </w:tc>
        <w:tc>
          <w:tcPr>
            <w:tcW w:w="500" w:type="dxa"/>
            <w:vMerge w:val="restart"/>
            <w:tcBorders>
              <w:top w:val="single" w:color="auto" w:sz="4" w:space="0"/>
              <w:left w:val="nil"/>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rPr>
            </w:pPr>
            <w:r>
              <w:rPr>
                <w:rFonts w:hint="eastAsia" w:ascii="仿宋_GB2312" w:hAnsi="仿宋_GB2312" w:eastAsia="仿宋_GB2312" w:cs="仿宋_GB2312"/>
                <w:color w:val="auto"/>
                <w:kern w:val="2"/>
                <w:sz w:val="21"/>
                <w:szCs w:val="21"/>
                <w:highlight w:val="none"/>
              </w:rPr>
              <w:t>单位</w:t>
            </w:r>
          </w:p>
        </w:tc>
        <w:tc>
          <w:tcPr>
            <w:tcW w:w="1168" w:type="dxa"/>
            <w:vMerge w:val="restart"/>
            <w:tcBorders>
              <w:top w:val="single" w:color="auto" w:sz="4" w:space="0"/>
              <w:left w:val="nil"/>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rPr>
            </w:pPr>
            <w:r>
              <w:rPr>
                <w:rFonts w:hint="eastAsia" w:ascii="仿宋_GB2312" w:hAnsi="仿宋_GB2312" w:eastAsia="仿宋_GB2312" w:cs="仿宋_GB2312"/>
                <w:color w:val="auto"/>
                <w:kern w:val="2"/>
                <w:sz w:val="21"/>
                <w:szCs w:val="21"/>
                <w:highlight w:val="none"/>
              </w:rPr>
              <w:t>工程量</w:t>
            </w:r>
          </w:p>
        </w:tc>
        <w:tc>
          <w:tcPr>
            <w:tcW w:w="2684" w:type="dxa"/>
            <w:gridSpan w:val="2"/>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不含增值税</w:t>
            </w:r>
            <w:r>
              <w:rPr>
                <w:rFonts w:hint="eastAsia" w:ascii="仿宋_GB2312" w:hAnsi="仿宋_GB2312" w:eastAsia="仿宋_GB2312" w:cs="仿宋_GB2312"/>
                <w:color w:val="auto"/>
                <w:kern w:val="2"/>
                <w:sz w:val="21"/>
                <w:szCs w:val="21"/>
                <w:highlight w:val="none"/>
              </w:rPr>
              <w:t>单价</w:t>
            </w:r>
          </w:p>
        </w:tc>
        <w:tc>
          <w:tcPr>
            <w:tcW w:w="2662" w:type="dxa"/>
            <w:gridSpan w:val="2"/>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不含增值税</w:t>
            </w:r>
            <w:r>
              <w:rPr>
                <w:rFonts w:hint="eastAsia" w:ascii="仿宋_GB2312" w:hAnsi="仿宋_GB2312" w:eastAsia="仿宋_GB2312" w:cs="仿宋_GB2312"/>
                <w:color w:val="auto"/>
                <w:kern w:val="2"/>
                <w:sz w:val="21"/>
                <w:szCs w:val="21"/>
                <w:highlight w:val="none"/>
              </w:rPr>
              <w:t>合价</w:t>
            </w:r>
          </w:p>
        </w:tc>
        <w:tc>
          <w:tcPr>
            <w:tcW w:w="683" w:type="dxa"/>
            <w:vMerge w:val="restart"/>
            <w:tcBorders>
              <w:top w:val="single" w:color="auto" w:sz="4" w:space="0"/>
              <w:left w:val="nil"/>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rPr>
            </w:pPr>
            <w:r>
              <w:rPr>
                <w:rFonts w:hint="eastAsia" w:ascii="仿宋_GB2312" w:hAnsi="仿宋_GB2312" w:eastAsia="仿宋_GB2312" w:cs="仿宋_GB2312"/>
                <w:color w:val="auto"/>
                <w:kern w:val="2"/>
                <w:sz w:val="21"/>
                <w:szCs w:val="21"/>
                <w:highlight w:val="none"/>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jc w:val="center"/>
        </w:trPr>
        <w:tc>
          <w:tcPr>
            <w:tcW w:w="678"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p>
        </w:tc>
        <w:tc>
          <w:tcPr>
            <w:tcW w:w="1710" w:type="dxa"/>
            <w:vMerge w:val="continue"/>
            <w:tcBorders>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b w:val="0"/>
                <w:bCs/>
                <w:color w:val="auto"/>
                <w:szCs w:val="21"/>
                <w:highlight w:val="none"/>
                <w:lang w:eastAsia="zh-CN"/>
              </w:rPr>
            </w:pPr>
          </w:p>
        </w:tc>
        <w:tc>
          <w:tcPr>
            <w:tcW w:w="500" w:type="dxa"/>
            <w:vMerge w:val="continue"/>
            <w:tcBorders>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rPr>
            </w:pPr>
          </w:p>
        </w:tc>
        <w:tc>
          <w:tcPr>
            <w:tcW w:w="1168" w:type="dxa"/>
            <w:vMerge w:val="continue"/>
            <w:tcBorders>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rPr>
            </w:pPr>
          </w:p>
        </w:tc>
        <w:tc>
          <w:tcPr>
            <w:tcW w:w="121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单价</w:t>
            </w:r>
          </w:p>
        </w:tc>
        <w:tc>
          <w:tcPr>
            <w:tcW w:w="147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其中：人工费</w:t>
            </w:r>
          </w:p>
        </w:tc>
        <w:tc>
          <w:tcPr>
            <w:tcW w:w="1314"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合价</w:t>
            </w:r>
          </w:p>
        </w:tc>
        <w:tc>
          <w:tcPr>
            <w:tcW w:w="1348"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仿宋_GB2312" w:hAnsi="仿宋_GB2312" w:eastAsia="仿宋_GB2312" w:cs="仿宋_GB2312"/>
                <w:color w:val="auto"/>
                <w:kern w:val="2"/>
                <w:sz w:val="21"/>
                <w:szCs w:val="21"/>
                <w:highlight w:val="none"/>
                <w:lang w:eastAsia="zh-CN"/>
              </w:rPr>
            </w:pPr>
            <w:r>
              <w:rPr>
                <w:rFonts w:hint="eastAsia" w:ascii="仿宋_GB2312" w:hAnsi="仿宋_GB2312" w:eastAsia="仿宋_GB2312" w:cs="仿宋_GB2312"/>
                <w:color w:val="auto"/>
                <w:kern w:val="2"/>
                <w:sz w:val="21"/>
                <w:szCs w:val="21"/>
                <w:highlight w:val="none"/>
                <w:lang w:eastAsia="zh-CN"/>
              </w:rPr>
              <w:t>其中：人工费</w:t>
            </w:r>
          </w:p>
        </w:tc>
        <w:tc>
          <w:tcPr>
            <w:tcW w:w="683" w:type="dxa"/>
            <w:vMerge w:val="continue"/>
            <w:tcBorders>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textAlignment w:val="auto"/>
              <w:outlineLvl w:val="9"/>
              <w:rPr>
                <w:rFonts w:hint="eastAsia" w:ascii="仿宋_GB2312" w:hAnsi="仿宋_GB2312" w:eastAsia="仿宋_GB2312" w:cs="仿宋_GB2312"/>
                <w:color w:val="auto"/>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6" w:hRule="atLeast"/>
          <w:jc w:val="center"/>
        </w:trPr>
        <w:tc>
          <w:tcPr>
            <w:tcW w:w="67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1</w:t>
            </w:r>
          </w:p>
        </w:tc>
        <w:tc>
          <w:tcPr>
            <w:tcW w:w="171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20cm厚 4%水泥稳定碎石基层</w:t>
            </w:r>
          </w:p>
        </w:tc>
        <w:tc>
          <w:tcPr>
            <w:tcW w:w="50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m</w:t>
            </w:r>
            <w:r>
              <w:rPr>
                <w:rFonts w:hint="eastAsia" w:ascii="仿宋" w:hAnsi="仿宋" w:eastAsia="仿宋" w:cs="仿宋"/>
                <w:i w:val="0"/>
                <w:color w:val="000000"/>
                <w:kern w:val="0"/>
                <w:sz w:val="21"/>
                <w:szCs w:val="21"/>
                <w:highlight w:val="none"/>
                <w:u w:val="none"/>
                <w:vertAlign w:val="superscript"/>
                <w:lang w:val="en-US" w:eastAsia="zh-CN" w:bidi="ar"/>
              </w:rPr>
              <w:t>2</w:t>
            </w:r>
          </w:p>
        </w:tc>
        <w:tc>
          <w:tcPr>
            <w:tcW w:w="116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 xml:space="preserve">62423.20 </w:t>
            </w:r>
          </w:p>
        </w:tc>
        <w:tc>
          <w:tcPr>
            <w:tcW w:w="1211"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default" w:ascii="仿宋" w:hAnsi="仿宋" w:eastAsia="仿宋" w:cs="仿宋"/>
                <w:i w:val="0"/>
                <w:color w:val="000000"/>
                <w:kern w:val="0"/>
                <w:sz w:val="21"/>
                <w:szCs w:val="21"/>
                <w:u w:val="none"/>
                <w:lang w:val="en-US" w:eastAsia="zh-CN" w:bidi="ar"/>
              </w:rPr>
              <w:t>58</w:t>
            </w:r>
            <w:r>
              <w:rPr>
                <w:rFonts w:hint="eastAsia" w:ascii="仿宋" w:hAnsi="仿宋" w:eastAsia="仿宋" w:cs="仿宋"/>
                <w:i w:val="0"/>
                <w:color w:val="000000"/>
                <w:kern w:val="0"/>
                <w:sz w:val="21"/>
                <w:szCs w:val="21"/>
                <w:u w:val="none"/>
                <w:lang w:val="en-US" w:eastAsia="zh-Hans" w:bidi="ar"/>
              </w:rPr>
              <w:t>.</w:t>
            </w:r>
            <w:r>
              <w:rPr>
                <w:rFonts w:hint="default" w:ascii="仿宋" w:hAnsi="仿宋" w:eastAsia="仿宋" w:cs="仿宋"/>
                <w:i w:val="0"/>
                <w:color w:val="000000"/>
                <w:kern w:val="0"/>
                <w:sz w:val="21"/>
                <w:szCs w:val="21"/>
                <w:u w:val="none"/>
                <w:lang w:val="en-US" w:eastAsia="zh-Hans" w:bidi="ar"/>
              </w:rPr>
              <w:t>00</w:t>
            </w:r>
          </w:p>
        </w:tc>
        <w:tc>
          <w:tcPr>
            <w:tcW w:w="1473"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2.97 </w:t>
            </w:r>
          </w:p>
        </w:tc>
        <w:tc>
          <w:tcPr>
            <w:tcW w:w="131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3620545.60 </w:t>
            </w:r>
          </w:p>
        </w:tc>
        <w:tc>
          <w:tcPr>
            <w:tcW w:w="134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217232.74 </w:t>
            </w:r>
          </w:p>
        </w:tc>
        <w:tc>
          <w:tcPr>
            <w:tcW w:w="68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仿宋" w:hAnsi="仿宋" w:eastAsia="仿宋" w:cs="仿宋"/>
                <w:color w:val="auto"/>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6" w:hRule="atLeast"/>
          <w:jc w:val="center"/>
        </w:trPr>
        <w:tc>
          <w:tcPr>
            <w:tcW w:w="67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2</w:t>
            </w:r>
          </w:p>
        </w:tc>
        <w:tc>
          <w:tcPr>
            <w:tcW w:w="171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18cm厚 4%水泥稳定碎石基层</w:t>
            </w:r>
          </w:p>
        </w:tc>
        <w:tc>
          <w:tcPr>
            <w:tcW w:w="50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m</w:t>
            </w:r>
            <w:r>
              <w:rPr>
                <w:rFonts w:hint="eastAsia" w:ascii="仿宋" w:hAnsi="仿宋" w:eastAsia="仿宋" w:cs="仿宋"/>
                <w:i w:val="0"/>
                <w:color w:val="000000"/>
                <w:kern w:val="0"/>
                <w:sz w:val="21"/>
                <w:szCs w:val="21"/>
                <w:highlight w:val="none"/>
                <w:u w:val="none"/>
                <w:vertAlign w:val="superscript"/>
                <w:lang w:val="en-US" w:eastAsia="zh-CN" w:bidi="ar"/>
              </w:rPr>
              <w:t>2</w:t>
            </w:r>
          </w:p>
        </w:tc>
        <w:tc>
          <w:tcPr>
            <w:tcW w:w="116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 xml:space="preserve">11170.30 </w:t>
            </w:r>
          </w:p>
        </w:tc>
        <w:tc>
          <w:tcPr>
            <w:tcW w:w="1211"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default" w:ascii="仿宋" w:hAnsi="仿宋" w:eastAsia="仿宋" w:cs="仿宋"/>
                <w:i w:val="0"/>
                <w:color w:val="000000"/>
                <w:kern w:val="0"/>
                <w:sz w:val="21"/>
                <w:szCs w:val="21"/>
                <w:u w:val="none"/>
                <w:lang w:val="en-US" w:eastAsia="zh-CN" w:bidi="ar"/>
              </w:rPr>
              <w:t>52</w:t>
            </w:r>
            <w:r>
              <w:rPr>
                <w:rFonts w:hint="eastAsia" w:ascii="仿宋" w:hAnsi="仿宋" w:eastAsia="仿宋" w:cs="仿宋"/>
                <w:i w:val="0"/>
                <w:color w:val="000000"/>
                <w:kern w:val="0"/>
                <w:sz w:val="21"/>
                <w:szCs w:val="21"/>
                <w:u w:val="none"/>
                <w:lang w:val="en-US" w:eastAsia="zh-Hans" w:bidi="ar"/>
              </w:rPr>
              <w:t>.</w:t>
            </w:r>
            <w:r>
              <w:rPr>
                <w:rFonts w:hint="default" w:ascii="仿宋" w:hAnsi="仿宋" w:eastAsia="仿宋" w:cs="仿宋"/>
                <w:i w:val="0"/>
                <w:color w:val="000000"/>
                <w:kern w:val="0"/>
                <w:sz w:val="21"/>
                <w:szCs w:val="21"/>
                <w:u w:val="none"/>
                <w:lang w:val="en-US" w:eastAsia="zh-Hans" w:bidi="ar"/>
              </w:rPr>
              <w:t>00</w:t>
            </w:r>
          </w:p>
        </w:tc>
        <w:tc>
          <w:tcPr>
            <w:tcW w:w="1473"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2.97 </w:t>
            </w:r>
          </w:p>
        </w:tc>
        <w:tc>
          <w:tcPr>
            <w:tcW w:w="131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580855.60 </w:t>
            </w:r>
          </w:p>
        </w:tc>
        <w:tc>
          <w:tcPr>
            <w:tcW w:w="134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33734.31 </w:t>
            </w:r>
          </w:p>
        </w:tc>
        <w:tc>
          <w:tcPr>
            <w:tcW w:w="68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仿宋" w:hAnsi="仿宋" w:eastAsia="仿宋" w:cs="仿宋"/>
                <w:color w:val="auto"/>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46" w:hRule="atLeast"/>
          <w:jc w:val="center"/>
        </w:trPr>
        <w:tc>
          <w:tcPr>
            <w:tcW w:w="67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3</w:t>
            </w:r>
          </w:p>
        </w:tc>
        <w:tc>
          <w:tcPr>
            <w:tcW w:w="171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18cm厚 5%水泥稳定碎石基层</w:t>
            </w:r>
          </w:p>
        </w:tc>
        <w:tc>
          <w:tcPr>
            <w:tcW w:w="50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m</w:t>
            </w:r>
            <w:r>
              <w:rPr>
                <w:rFonts w:hint="eastAsia" w:ascii="仿宋" w:hAnsi="仿宋" w:eastAsia="仿宋" w:cs="仿宋"/>
                <w:i w:val="0"/>
                <w:color w:val="000000"/>
                <w:kern w:val="0"/>
                <w:sz w:val="21"/>
                <w:szCs w:val="21"/>
                <w:highlight w:val="none"/>
                <w:u w:val="none"/>
                <w:vertAlign w:val="superscript"/>
                <w:lang w:val="en-US" w:eastAsia="zh-CN" w:bidi="ar"/>
              </w:rPr>
              <w:t>2</w:t>
            </w:r>
          </w:p>
        </w:tc>
        <w:tc>
          <w:tcPr>
            <w:tcW w:w="116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auto"/>
                <w:kern w:val="2"/>
                <w:sz w:val="21"/>
                <w:szCs w:val="21"/>
                <w:highlight w:val="none"/>
                <w:u w:val="none"/>
                <w:lang w:val="en-US" w:eastAsia="zh-CN" w:bidi="ar-SA"/>
              </w:rPr>
            </w:pPr>
            <w:r>
              <w:rPr>
                <w:rFonts w:hint="eastAsia" w:ascii="仿宋" w:hAnsi="仿宋" w:eastAsia="仿宋" w:cs="仿宋"/>
                <w:i w:val="0"/>
                <w:color w:val="000000"/>
                <w:kern w:val="0"/>
                <w:sz w:val="21"/>
                <w:szCs w:val="21"/>
                <w:u w:val="none"/>
                <w:lang w:val="en-US" w:eastAsia="zh-CN" w:bidi="ar"/>
              </w:rPr>
              <w:t xml:space="preserve">132404.68 </w:t>
            </w:r>
          </w:p>
        </w:tc>
        <w:tc>
          <w:tcPr>
            <w:tcW w:w="1211"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default" w:ascii="仿宋" w:hAnsi="仿宋" w:eastAsia="仿宋" w:cs="仿宋"/>
                <w:i w:val="0"/>
                <w:color w:val="000000"/>
                <w:kern w:val="0"/>
                <w:sz w:val="21"/>
                <w:szCs w:val="21"/>
                <w:u w:val="none"/>
                <w:lang w:val="en-US" w:eastAsia="zh-CN" w:bidi="ar"/>
              </w:rPr>
              <w:t>54</w:t>
            </w:r>
            <w:r>
              <w:rPr>
                <w:rFonts w:hint="eastAsia" w:ascii="仿宋" w:hAnsi="仿宋" w:eastAsia="仿宋" w:cs="仿宋"/>
                <w:i w:val="0"/>
                <w:color w:val="000000"/>
                <w:kern w:val="0"/>
                <w:sz w:val="21"/>
                <w:szCs w:val="21"/>
                <w:u w:val="none"/>
                <w:lang w:val="en-US" w:eastAsia="zh-Hans" w:bidi="ar"/>
              </w:rPr>
              <w:t>.</w:t>
            </w:r>
            <w:r>
              <w:rPr>
                <w:rFonts w:hint="default" w:ascii="仿宋" w:hAnsi="仿宋" w:eastAsia="仿宋" w:cs="仿宋"/>
                <w:i w:val="0"/>
                <w:color w:val="000000"/>
                <w:kern w:val="0"/>
                <w:sz w:val="21"/>
                <w:szCs w:val="21"/>
                <w:u w:val="none"/>
                <w:lang w:val="en-US" w:eastAsia="zh-Hans" w:bidi="ar"/>
              </w:rPr>
              <w:t>00</w:t>
            </w:r>
          </w:p>
        </w:tc>
        <w:tc>
          <w:tcPr>
            <w:tcW w:w="1473"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2.97 </w:t>
            </w:r>
          </w:p>
        </w:tc>
        <w:tc>
          <w:tcPr>
            <w:tcW w:w="131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7149852.72 </w:t>
            </w:r>
          </w:p>
        </w:tc>
        <w:tc>
          <w:tcPr>
            <w:tcW w:w="134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 xml:space="preserve">393241.90 </w:t>
            </w:r>
          </w:p>
        </w:tc>
        <w:tc>
          <w:tcPr>
            <w:tcW w:w="68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eastAsia" w:ascii="仿宋" w:hAnsi="仿宋" w:eastAsia="仿宋" w:cs="仿宋"/>
                <w:color w:val="auto"/>
                <w:kern w:val="2"/>
                <w:sz w:val="21"/>
                <w:szCs w:val="21"/>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55" w:hRule="atLeast"/>
          <w:jc w:val="center"/>
        </w:trPr>
        <w:tc>
          <w:tcPr>
            <w:tcW w:w="67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_GB2312" w:hAnsi="宋体" w:eastAsia="仿宋_GB2312" w:cs="仿宋_GB2312"/>
                <w:i w:val="0"/>
                <w:color w:val="auto"/>
                <w:kern w:val="0"/>
                <w:sz w:val="21"/>
                <w:szCs w:val="21"/>
                <w:highlight w:val="none"/>
                <w:u w:val="none"/>
                <w:lang w:val="en-US" w:eastAsia="zh-CN" w:bidi="ar"/>
              </w:rPr>
            </w:pPr>
          </w:p>
        </w:tc>
        <w:tc>
          <w:tcPr>
            <w:tcW w:w="171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仿宋" w:hAnsi="仿宋" w:eastAsia="仿宋" w:cs="仿宋"/>
                <w:i w:val="0"/>
                <w:color w:val="auto"/>
                <w:kern w:val="0"/>
                <w:sz w:val="21"/>
                <w:szCs w:val="21"/>
                <w:highlight w:val="none"/>
                <w:u w:val="none"/>
                <w:lang w:val="en-US" w:eastAsia="zh-CN" w:bidi="ar"/>
              </w:rPr>
            </w:pPr>
            <w:r>
              <w:rPr>
                <w:rFonts w:hint="eastAsia" w:ascii="仿宋" w:hAnsi="仿宋" w:eastAsia="仿宋" w:cs="仿宋"/>
                <w:i w:val="0"/>
                <w:color w:val="auto"/>
                <w:kern w:val="0"/>
                <w:sz w:val="21"/>
                <w:szCs w:val="21"/>
                <w:highlight w:val="none"/>
                <w:u w:val="none"/>
                <w:lang w:val="en-US" w:eastAsia="zh-CN" w:bidi="ar"/>
              </w:rPr>
              <w:t>合计</w:t>
            </w:r>
          </w:p>
        </w:tc>
        <w:tc>
          <w:tcPr>
            <w:tcW w:w="5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auto"/>
                <w:kern w:val="0"/>
                <w:sz w:val="21"/>
                <w:szCs w:val="21"/>
                <w:highlight w:val="none"/>
                <w:u w:val="none"/>
                <w:lang w:val="en-US" w:eastAsia="zh-CN" w:bidi="ar"/>
              </w:rPr>
            </w:pPr>
          </w:p>
        </w:tc>
        <w:tc>
          <w:tcPr>
            <w:tcW w:w="11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auto"/>
                <w:kern w:val="0"/>
                <w:sz w:val="20"/>
                <w:szCs w:val="20"/>
                <w:highlight w:val="none"/>
                <w:u w:val="none"/>
                <w:lang w:val="en-US" w:eastAsia="zh-CN" w:bidi="ar"/>
              </w:rPr>
            </w:pPr>
          </w:p>
        </w:tc>
        <w:tc>
          <w:tcPr>
            <w:tcW w:w="121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p>
        </w:tc>
        <w:tc>
          <w:tcPr>
            <w:tcW w:w="147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仿宋" w:hAnsi="仿宋" w:eastAsia="仿宋" w:cs="仿宋"/>
                <w:i w:val="0"/>
                <w:color w:val="000000"/>
                <w:kern w:val="0"/>
                <w:sz w:val="21"/>
                <w:szCs w:val="21"/>
                <w:u w:val="none"/>
                <w:lang w:val="en-US" w:eastAsia="zh-CN" w:bidi="ar"/>
              </w:rPr>
            </w:pPr>
          </w:p>
        </w:tc>
        <w:tc>
          <w:tcPr>
            <w:tcW w:w="131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right"/>
              <w:textAlignment w:val="center"/>
              <w:rPr>
                <w:rFonts w:hint="eastAsia" w:ascii="仿宋" w:hAnsi="仿宋" w:eastAsia="仿宋" w:cs="仿宋"/>
                <w:b/>
                <w:bCs/>
                <w:color w:val="auto"/>
                <w:kern w:val="2"/>
                <w:sz w:val="21"/>
                <w:szCs w:val="21"/>
                <w:highlight w:val="none"/>
                <w:lang w:val="en-US" w:eastAsia="zh-CN"/>
              </w:rPr>
            </w:pPr>
            <w:r>
              <w:rPr>
                <w:rFonts w:hint="eastAsia" w:ascii="仿宋" w:hAnsi="仿宋" w:eastAsia="仿宋" w:cs="仿宋"/>
                <w:b/>
                <w:bCs/>
                <w:color w:val="auto"/>
                <w:kern w:val="2"/>
                <w:sz w:val="21"/>
                <w:szCs w:val="21"/>
                <w:highlight w:val="none"/>
                <w:lang w:val="en-US" w:eastAsia="zh-CN"/>
              </w:rPr>
              <w:t xml:space="preserve">11351253.92 </w:t>
            </w:r>
          </w:p>
        </w:tc>
        <w:tc>
          <w:tcPr>
            <w:tcW w:w="134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right"/>
              <w:textAlignment w:val="center"/>
              <w:rPr>
                <w:rFonts w:hint="eastAsia" w:ascii="仿宋" w:hAnsi="仿宋" w:eastAsia="仿宋" w:cs="仿宋"/>
                <w:b/>
                <w:bCs/>
                <w:color w:val="auto"/>
                <w:kern w:val="2"/>
                <w:sz w:val="21"/>
                <w:szCs w:val="21"/>
                <w:highlight w:val="none"/>
                <w:lang w:val="en-US" w:eastAsia="zh-CN"/>
              </w:rPr>
            </w:pPr>
            <w:r>
              <w:rPr>
                <w:rFonts w:hint="eastAsia" w:ascii="仿宋" w:hAnsi="仿宋" w:eastAsia="仿宋" w:cs="仿宋"/>
                <w:b/>
                <w:bCs/>
                <w:color w:val="auto"/>
                <w:kern w:val="2"/>
                <w:sz w:val="21"/>
                <w:szCs w:val="21"/>
                <w:highlight w:val="none"/>
                <w:lang w:val="en-US" w:eastAsia="zh-CN"/>
              </w:rPr>
              <w:t xml:space="preserve">644208.94 </w:t>
            </w:r>
          </w:p>
        </w:tc>
        <w:tc>
          <w:tcPr>
            <w:tcW w:w="683" w:type="dxa"/>
            <w:tcBorders>
              <w:top w:val="single" w:color="auto" w:sz="4" w:space="0"/>
              <w:left w:val="single" w:color="auto" w:sz="4" w:space="0"/>
              <w:bottom w:val="single" w:color="auto" w:sz="4" w:space="0"/>
              <w:right w:val="single" w:color="auto" w:sz="4" w:space="0"/>
            </w:tcBorders>
            <w:vAlign w:val="center"/>
          </w:tcPr>
          <w:p>
            <w:pPr>
              <w:ind w:firstLine="420" w:firstLineChars="200"/>
              <w:jc w:val="center"/>
              <w:rPr>
                <w:rFonts w:hint="eastAsia" w:ascii="仿宋_GB2312" w:hAnsi="仿宋_GB2312" w:eastAsia="仿宋_GB2312" w:cs="仿宋_GB2312"/>
                <w:color w:val="auto"/>
                <w:kern w:val="2"/>
                <w:szCs w:val="28"/>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55" w:hRule="atLeast"/>
          <w:jc w:val="center"/>
        </w:trPr>
        <w:tc>
          <w:tcPr>
            <w:tcW w:w="10085" w:type="dxa"/>
            <w:gridSpan w:val="9"/>
            <w:tcBorders>
              <w:top w:val="single" w:color="auto" w:sz="4" w:space="0"/>
              <w:left w:val="single" w:color="auto" w:sz="4" w:space="0"/>
              <w:bottom w:val="single" w:color="auto" w:sz="4" w:space="0"/>
              <w:right w:val="single" w:color="auto" w:sz="4" w:space="0"/>
            </w:tcBorders>
            <w:vAlign w:val="center"/>
          </w:tcPr>
          <w:p>
            <w:pPr>
              <w:jc w:val="both"/>
              <w:rPr>
                <w:rFonts w:hint="eastAsia" w:ascii="仿宋_GB2312" w:hAnsi="仿宋_GB2312" w:eastAsia="仿宋_GB2312" w:cs="仿宋_GB2312"/>
                <w:color w:val="auto"/>
                <w:kern w:val="2"/>
                <w:szCs w:val="28"/>
                <w:highlight w:val="none"/>
              </w:rPr>
            </w:pPr>
            <w:r>
              <w:rPr>
                <w:rFonts w:hint="eastAsia" w:ascii="仿宋_GB2312" w:hAnsi="仿宋_GB2312" w:eastAsia="仿宋_GB2312" w:cs="仿宋_GB2312"/>
                <w:color w:val="auto"/>
                <w:kern w:val="2"/>
                <w:szCs w:val="28"/>
                <w:highlight w:val="none"/>
              </w:rPr>
              <w:t>说明：</w:t>
            </w:r>
          </w:p>
          <w:p>
            <w:pPr>
              <w:jc w:val="both"/>
              <w:rPr>
                <w:rFonts w:hint="eastAsia" w:ascii="仿宋_GB2312" w:hAnsi="仿宋_GB2312" w:eastAsia="仿宋_GB2312" w:cs="仿宋_GB2312"/>
                <w:color w:val="auto"/>
                <w:kern w:val="2"/>
                <w:szCs w:val="28"/>
                <w:highlight w:val="none"/>
              </w:rPr>
            </w:pPr>
            <w:r>
              <w:rPr>
                <w:rFonts w:hint="eastAsia" w:ascii="仿宋_GB2312" w:hAnsi="仿宋_GB2312" w:eastAsia="仿宋_GB2312" w:cs="仿宋_GB2312"/>
                <w:color w:val="auto"/>
                <w:kern w:val="2"/>
                <w:szCs w:val="28"/>
                <w:highlight w:val="none"/>
              </w:rPr>
              <w:t>1、本清单中的数量为暂定数量，不作为结算依据，最终结算以施工图纸及甲方确认的现场实际完成数量为准，乙方不得以暂定数量的调整或实际数量与暂定数量不符向甲方主张索赔补偿或调整单价。</w:t>
            </w:r>
          </w:p>
          <w:p>
            <w:pPr>
              <w:jc w:val="left"/>
              <w:rPr>
                <w:rFonts w:hint="eastAsia" w:ascii="仿宋_GB2312" w:hAnsi="仿宋_GB2312" w:eastAsia="仿宋_GB2312" w:cs="仿宋_GB2312"/>
                <w:color w:val="auto"/>
                <w:kern w:val="2"/>
                <w:szCs w:val="28"/>
                <w:highlight w:val="none"/>
              </w:rPr>
            </w:pPr>
            <w:r>
              <w:rPr>
                <w:rFonts w:hint="eastAsia" w:ascii="仿宋_GB2312" w:hAnsi="仿宋_GB2312" w:eastAsia="仿宋_GB2312" w:cs="仿宋_GB2312"/>
                <w:color w:val="auto"/>
                <w:kern w:val="2"/>
                <w:szCs w:val="28"/>
                <w:highlight w:val="none"/>
              </w:rPr>
              <w:t>2、分包范围内，施工图有但本清单未列的工程细目，以及合同正文约定需要履行但本清单未列的内容，视为相关价款已经包含在其它工序单价中。</w:t>
            </w:r>
          </w:p>
          <w:p>
            <w:pPr>
              <w:jc w:val="left"/>
              <w:rPr>
                <w:rFonts w:hint="eastAsia" w:ascii="仿宋_GB2312" w:hAnsi="仿宋_GB2312" w:eastAsia="仿宋_GB2312" w:cs="仿宋_GB2312"/>
                <w:color w:val="auto"/>
                <w:kern w:val="2"/>
                <w:szCs w:val="28"/>
                <w:highlight w:val="none"/>
              </w:rPr>
            </w:pPr>
            <w:r>
              <w:rPr>
                <w:rFonts w:hint="eastAsia" w:ascii="仿宋_GB2312" w:hAnsi="仿宋_GB2312" w:eastAsia="仿宋_GB2312" w:cs="仿宋_GB2312"/>
                <w:color w:val="auto"/>
                <w:kern w:val="2"/>
                <w:szCs w:val="28"/>
                <w:highlight w:val="none"/>
                <w:lang w:val="en-US" w:eastAsia="zh-CN"/>
              </w:rPr>
              <w:t>3</w:t>
            </w:r>
            <w:r>
              <w:rPr>
                <w:rFonts w:hint="eastAsia" w:ascii="仿宋_GB2312" w:hAnsi="仿宋_GB2312" w:eastAsia="仿宋_GB2312" w:cs="仿宋_GB2312"/>
                <w:color w:val="auto"/>
                <w:kern w:val="2"/>
                <w:szCs w:val="28"/>
                <w:highlight w:val="none"/>
              </w:rPr>
              <w:t>、应由乙方提供的材料和工器具，乙方拒绝采购，从甲方调拨使用的，费用由乙方承担，按甲方采购价的105%直接从月度结算中扣除。</w:t>
            </w:r>
          </w:p>
          <w:p>
            <w:pPr>
              <w:jc w:val="left"/>
              <w:rPr>
                <w:rFonts w:hint="eastAsia" w:ascii="仿宋_GB2312" w:hAnsi="仿宋_GB2312" w:eastAsia="仿宋_GB2312" w:cs="仿宋_GB2312"/>
                <w:color w:val="auto"/>
                <w:kern w:val="2"/>
                <w:szCs w:val="28"/>
                <w:highlight w:val="none"/>
              </w:rPr>
            </w:pPr>
            <w:r>
              <w:rPr>
                <w:rFonts w:hint="eastAsia" w:ascii="仿宋_GB2312" w:hAnsi="仿宋_GB2312" w:eastAsia="仿宋_GB2312" w:cs="仿宋_GB2312"/>
                <w:color w:val="auto"/>
                <w:kern w:val="2"/>
                <w:szCs w:val="28"/>
                <w:highlight w:val="none"/>
                <w:lang w:val="en-US" w:eastAsia="zh-CN"/>
              </w:rPr>
              <w:t>4</w:t>
            </w:r>
            <w:r>
              <w:rPr>
                <w:rFonts w:hint="eastAsia" w:ascii="仿宋_GB2312" w:hAnsi="仿宋_GB2312" w:eastAsia="仿宋_GB2312" w:cs="仿宋_GB2312"/>
                <w:color w:val="auto"/>
                <w:kern w:val="2"/>
                <w:szCs w:val="28"/>
                <w:highlight w:val="none"/>
              </w:rPr>
              <w:t>、增值税税额=不含税合计*增值税税率。</w:t>
            </w:r>
          </w:p>
        </w:tc>
      </w:tr>
    </w:tbl>
    <w:p>
      <w:pPr>
        <w:pStyle w:val="11"/>
        <w:keepNext w:val="0"/>
        <w:keepLines w:val="0"/>
        <w:pageBreakBefore w:val="0"/>
        <w:widowControl w:val="0"/>
        <w:numPr>
          <w:ilvl w:val="0"/>
          <w:numId w:val="0"/>
        </w:numPr>
        <w:kinsoku/>
        <w:wordWrap/>
        <w:overflowPunct/>
        <w:topLinePunct w:val="0"/>
        <w:autoSpaceDE/>
        <w:autoSpaceDN/>
        <w:bidi w:val="0"/>
        <w:adjustRightInd/>
        <w:snapToGrid/>
        <w:spacing w:after="0" w:afterLines="0" w:line="240" w:lineRule="auto"/>
        <w:ind w:right="0" w:rightChars="0"/>
        <w:textAlignment w:val="auto"/>
        <w:outlineLvl w:val="9"/>
        <w:rPr>
          <w:rFonts w:hint="eastAsia" w:ascii="仿宋_GB2312" w:hAnsi="仿宋_GB2312" w:eastAsia="仿宋_GB2312" w:cs="仿宋_GB2312"/>
          <w:color w:val="auto"/>
          <w:sz w:val="21"/>
          <w:szCs w:val="21"/>
          <w:highlight w:val="none"/>
          <w:lang w:val="en-US" w:eastAsia="zh-CN"/>
        </w:rPr>
        <w:sectPr>
          <w:footerReference r:id="rId3" w:type="default"/>
          <w:pgSz w:w="11906" w:h="16838"/>
          <w:pgMar w:top="1440" w:right="1417" w:bottom="1440" w:left="1417"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color w:val="auto"/>
          <w:highlight w:val="none"/>
          <w:lang w:val="en-US" w:eastAsia="zh-CN"/>
        </w:rPr>
      </w:pPr>
      <w:bookmarkStart w:id="244" w:name="_Toc27023"/>
      <w:bookmarkStart w:id="245" w:name="_Toc19756_WPSOffice_Level1"/>
      <w:bookmarkStart w:id="246" w:name="_Toc17101_WPSOffice_Level1"/>
      <w:r>
        <w:rPr>
          <w:rFonts w:hint="eastAsia" w:ascii="仿宋_GB2312" w:hAnsi="宋体" w:eastAsia="仿宋_GB2312" w:cs="Times New Roman"/>
          <w:b/>
          <w:bCs/>
          <w:color w:val="auto"/>
          <w:kern w:val="2"/>
          <w:sz w:val="24"/>
          <w:szCs w:val="28"/>
          <w:highlight w:val="none"/>
          <w:lang w:val="en-US" w:eastAsia="zh-CN" w:bidi="ar-SA"/>
        </w:rPr>
        <w:t>附件二：</w:t>
      </w:r>
      <w:bookmarkEnd w:id="244"/>
      <w:r>
        <w:rPr>
          <w:rFonts w:hint="eastAsia" w:ascii="仿宋_GB2312" w:hAnsi="宋体" w:eastAsia="仿宋_GB2312" w:cs="Times New Roman"/>
          <w:b/>
          <w:bCs/>
          <w:color w:val="auto"/>
          <w:kern w:val="2"/>
          <w:sz w:val="24"/>
          <w:szCs w:val="28"/>
          <w:highlight w:val="none"/>
          <w:lang w:val="en-US" w:eastAsia="zh-CN" w:bidi="ar-SA"/>
        </w:rPr>
        <w:t>工程量清单计价规则</w:t>
      </w:r>
      <w:bookmarkEnd w:id="245"/>
      <w:bookmarkEnd w:id="246"/>
    </w:p>
    <w:p>
      <w:pPr>
        <w:jc w:val="center"/>
        <w:rPr>
          <w:rFonts w:hint="eastAsia"/>
          <w:b/>
          <w:bCs/>
          <w:color w:val="auto"/>
          <w:highlight w:val="none"/>
          <w:lang w:val="en-US" w:eastAsia="zh-CN"/>
        </w:rPr>
      </w:pPr>
      <w:r>
        <w:rPr>
          <w:rFonts w:hint="eastAsia" w:ascii="仿宋_GB2312" w:hAnsi="宋体" w:eastAsia="仿宋_GB2312" w:cs="Times New Roman"/>
          <w:b/>
          <w:bCs/>
          <w:color w:val="auto"/>
          <w:kern w:val="2"/>
          <w:sz w:val="24"/>
          <w:szCs w:val="28"/>
          <w:highlight w:val="none"/>
          <w:lang w:val="en-US" w:eastAsia="zh-CN" w:bidi="ar-SA"/>
        </w:rPr>
        <w:t>工程量清单计价规则</w:t>
      </w:r>
    </w:p>
    <w:p>
      <w:pPr>
        <w:rPr>
          <w:rFonts w:hint="eastAsia"/>
          <w:color w:val="auto"/>
          <w:highlight w:val="none"/>
          <w:lang w:val="en-US" w:eastAsia="zh-CN"/>
        </w:rPr>
      </w:pPr>
    </w:p>
    <w:tbl>
      <w:tblPr>
        <w:tblStyle w:val="18"/>
        <w:tblW w:w="13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2"/>
        <w:gridCol w:w="1980"/>
        <w:gridCol w:w="4830"/>
        <w:gridCol w:w="2265"/>
        <w:gridCol w:w="3270"/>
        <w:gridCol w:w="765"/>
      </w:tblGrid>
      <w:tr>
        <w:tc>
          <w:tcPr>
            <w:tcW w:w="652" w:type="dxa"/>
            <w:vAlign w:val="center"/>
          </w:tcPr>
          <w:p>
            <w:pPr>
              <w:jc w:val="center"/>
              <w:rPr>
                <w:rFonts w:hint="eastAsia" w:ascii="仿宋" w:hAnsi="仿宋" w:eastAsia="仿宋" w:cs="仿宋"/>
                <w:b w:val="0"/>
                <w:bCs/>
                <w:color w:val="auto"/>
                <w:highlight w:val="none"/>
                <w:lang w:eastAsia="zh-CN"/>
              </w:rPr>
            </w:pPr>
            <w:r>
              <w:rPr>
                <w:rFonts w:hint="eastAsia" w:ascii="仿宋" w:hAnsi="仿宋" w:eastAsia="仿宋" w:cs="仿宋"/>
                <w:b w:val="0"/>
                <w:bCs/>
                <w:color w:val="auto"/>
                <w:szCs w:val="21"/>
                <w:highlight w:val="none"/>
                <w:lang w:eastAsia="zh-CN"/>
              </w:rPr>
              <w:t>清单编号</w:t>
            </w:r>
          </w:p>
        </w:tc>
        <w:tc>
          <w:tcPr>
            <w:tcW w:w="1980" w:type="dxa"/>
            <w:vAlign w:val="center"/>
          </w:tcPr>
          <w:p>
            <w:pPr>
              <w:jc w:val="center"/>
              <w:rPr>
                <w:rFonts w:hint="eastAsia" w:ascii="仿宋" w:hAnsi="仿宋" w:eastAsia="仿宋" w:cs="仿宋"/>
                <w:b w:val="0"/>
                <w:bCs/>
                <w:color w:val="auto"/>
                <w:highlight w:val="none"/>
                <w:lang w:eastAsia="zh-CN"/>
              </w:rPr>
            </w:pPr>
            <w:r>
              <w:rPr>
                <w:rFonts w:hint="eastAsia" w:ascii="仿宋" w:hAnsi="仿宋" w:eastAsia="仿宋" w:cs="仿宋"/>
                <w:b w:val="0"/>
                <w:bCs/>
                <w:color w:val="auto"/>
                <w:szCs w:val="21"/>
                <w:highlight w:val="none"/>
                <w:lang w:eastAsia="zh-CN"/>
              </w:rPr>
              <w:t>清单名称</w:t>
            </w:r>
          </w:p>
        </w:tc>
        <w:tc>
          <w:tcPr>
            <w:tcW w:w="4830" w:type="dxa"/>
            <w:vAlign w:val="center"/>
          </w:tcPr>
          <w:p>
            <w:pPr>
              <w:jc w:val="center"/>
              <w:rPr>
                <w:rFonts w:hint="eastAsia" w:ascii="仿宋" w:hAnsi="仿宋" w:eastAsia="仿宋" w:cs="仿宋"/>
                <w:b w:val="0"/>
                <w:bCs/>
                <w:color w:val="auto"/>
                <w:highlight w:val="none"/>
              </w:rPr>
            </w:pPr>
            <w:r>
              <w:rPr>
                <w:rFonts w:hint="eastAsia" w:ascii="仿宋" w:hAnsi="仿宋" w:eastAsia="仿宋" w:cs="仿宋"/>
                <w:b w:val="0"/>
                <w:bCs/>
                <w:color w:val="auto"/>
                <w:szCs w:val="21"/>
                <w:highlight w:val="none"/>
              </w:rPr>
              <w:t>工作内容</w:t>
            </w:r>
          </w:p>
        </w:tc>
        <w:tc>
          <w:tcPr>
            <w:tcW w:w="2265" w:type="dxa"/>
            <w:tcBorders>
              <w:bottom w:val="single" w:color="auto" w:sz="4" w:space="0"/>
            </w:tcBorders>
            <w:vAlign w:val="center"/>
          </w:tcPr>
          <w:p>
            <w:pPr>
              <w:jc w:val="center"/>
              <w:rPr>
                <w:rFonts w:hint="eastAsia" w:ascii="仿宋" w:hAnsi="仿宋" w:eastAsia="仿宋" w:cs="仿宋"/>
                <w:b w:val="0"/>
                <w:bCs/>
                <w:color w:val="auto"/>
                <w:highlight w:val="none"/>
              </w:rPr>
            </w:pPr>
            <w:r>
              <w:rPr>
                <w:rFonts w:hint="eastAsia" w:ascii="仿宋" w:hAnsi="仿宋" w:eastAsia="仿宋" w:cs="仿宋"/>
                <w:b w:val="0"/>
                <w:bCs/>
                <w:color w:val="auto"/>
                <w:szCs w:val="21"/>
                <w:highlight w:val="none"/>
                <w:lang w:eastAsia="zh-CN"/>
              </w:rPr>
              <w:t>乙方</w:t>
            </w:r>
            <w:r>
              <w:rPr>
                <w:rFonts w:hint="eastAsia" w:ascii="仿宋" w:hAnsi="仿宋" w:eastAsia="仿宋" w:cs="仿宋"/>
                <w:b w:val="0"/>
                <w:bCs/>
                <w:color w:val="auto"/>
                <w:szCs w:val="21"/>
                <w:highlight w:val="none"/>
              </w:rPr>
              <w:t>提供的主要材料、机械设备</w:t>
            </w:r>
          </w:p>
        </w:tc>
        <w:tc>
          <w:tcPr>
            <w:tcW w:w="3270" w:type="dxa"/>
            <w:vAlign w:val="center"/>
          </w:tcPr>
          <w:p>
            <w:pPr>
              <w:jc w:val="center"/>
              <w:rPr>
                <w:rFonts w:hint="eastAsia" w:ascii="仿宋" w:hAnsi="仿宋" w:eastAsia="仿宋" w:cs="仿宋"/>
                <w:b w:val="0"/>
                <w:bCs/>
                <w:color w:val="auto"/>
                <w:highlight w:val="none"/>
              </w:rPr>
            </w:pPr>
            <w:r>
              <w:rPr>
                <w:rFonts w:hint="eastAsia" w:ascii="仿宋" w:hAnsi="仿宋" w:eastAsia="仿宋" w:cs="仿宋"/>
                <w:b w:val="0"/>
                <w:bCs/>
                <w:color w:val="auto"/>
                <w:szCs w:val="21"/>
                <w:highlight w:val="none"/>
              </w:rPr>
              <w:t>工程量计算规则</w:t>
            </w:r>
          </w:p>
        </w:tc>
        <w:tc>
          <w:tcPr>
            <w:tcW w:w="765" w:type="dxa"/>
            <w:vAlign w:val="center"/>
          </w:tcPr>
          <w:p>
            <w:pPr>
              <w:jc w:val="center"/>
              <w:rPr>
                <w:rFonts w:hint="eastAsia" w:ascii="仿宋" w:hAnsi="仿宋" w:eastAsia="仿宋" w:cs="仿宋"/>
                <w:b w:val="0"/>
                <w:bCs/>
                <w:color w:val="auto"/>
                <w:highlight w:val="none"/>
              </w:rPr>
            </w:pPr>
            <w:r>
              <w:rPr>
                <w:rFonts w:hint="eastAsia" w:ascii="仿宋" w:hAnsi="仿宋" w:eastAsia="仿宋" w:cs="仿宋"/>
                <w:b w:val="0"/>
                <w:bCs/>
                <w:color w:val="auto"/>
                <w:szCs w:val="21"/>
                <w:highlight w:val="none"/>
              </w:rPr>
              <w:t>备注</w:t>
            </w:r>
          </w:p>
        </w:tc>
      </w:tr>
      <w:tr>
        <w:trPr>
          <w:cantSplit/>
          <w:trHeight w:val="1117" w:hRule="atLeast"/>
        </w:trPr>
        <w:tc>
          <w:tcPr>
            <w:tcW w:w="652" w:type="dxa"/>
            <w:vAlign w:val="center"/>
          </w:tcPr>
          <w:p>
            <w:pPr>
              <w:keepNext w:val="0"/>
              <w:keepLines w:val="0"/>
              <w:widowControl/>
              <w:suppressLineNumbers w:val="0"/>
              <w:jc w:val="center"/>
              <w:textAlignment w:val="center"/>
              <w:rPr>
                <w:rFonts w:hint="eastAsia" w:ascii="仿宋" w:hAnsi="仿宋" w:eastAsia="仿宋" w:cs="仿宋"/>
                <w:b/>
                <w:bCs/>
                <w:i w:val="0"/>
                <w:color w:val="auto"/>
                <w:kern w:val="0"/>
                <w:sz w:val="18"/>
                <w:szCs w:val="18"/>
                <w:highlight w:val="none"/>
                <w:u w:val="none"/>
                <w:lang w:val="en-US" w:eastAsia="zh-CN" w:bidi="ar"/>
              </w:rPr>
            </w:pPr>
            <w:r>
              <w:rPr>
                <w:rFonts w:hint="eastAsia" w:ascii="仿宋" w:hAnsi="仿宋" w:eastAsia="仿宋" w:cs="仿宋"/>
                <w:i w:val="0"/>
                <w:color w:val="000000"/>
                <w:kern w:val="0"/>
                <w:sz w:val="21"/>
                <w:szCs w:val="21"/>
                <w:u w:val="none"/>
                <w:lang w:val="en-US" w:eastAsia="zh-CN" w:bidi="ar"/>
              </w:rPr>
              <w:t>1</w:t>
            </w:r>
          </w:p>
        </w:tc>
        <w:tc>
          <w:tcPr>
            <w:tcW w:w="1980" w:type="dxa"/>
            <w:vAlign w:val="center"/>
          </w:tcPr>
          <w:p>
            <w:pPr>
              <w:keepNext w:val="0"/>
              <w:keepLines w:val="0"/>
              <w:widowControl/>
              <w:suppressLineNumbers w:val="0"/>
              <w:jc w:val="left"/>
              <w:textAlignment w:val="center"/>
              <w:rPr>
                <w:rFonts w:hint="eastAsia" w:ascii="仿宋" w:hAnsi="仿宋" w:eastAsia="仿宋" w:cs="仿宋"/>
                <w:b/>
                <w:bCs/>
                <w:i w:val="0"/>
                <w:color w:val="auto"/>
                <w:kern w:val="0"/>
                <w:sz w:val="18"/>
                <w:szCs w:val="18"/>
                <w:highlight w:val="none"/>
                <w:u w:val="none"/>
                <w:lang w:val="en-US" w:eastAsia="zh-CN" w:bidi="ar"/>
              </w:rPr>
            </w:pPr>
            <w:r>
              <w:rPr>
                <w:rFonts w:hint="eastAsia" w:ascii="仿宋" w:hAnsi="仿宋" w:eastAsia="仿宋" w:cs="仿宋"/>
                <w:i w:val="0"/>
                <w:color w:val="000000"/>
                <w:kern w:val="0"/>
                <w:sz w:val="21"/>
                <w:szCs w:val="21"/>
                <w:u w:val="none"/>
                <w:lang w:val="en-US" w:eastAsia="zh-CN" w:bidi="ar"/>
              </w:rPr>
              <w:t>20cm厚 4%水泥稳定碎石基层</w:t>
            </w:r>
          </w:p>
        </w:tc>
        <w:tc>
          <w:tcPr>
            <w:tcW w:w="4830" w:type="dxa"/>
            <w:vMerge w:val="restart"/>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jc w:val="left"/>
              <w:textAlignment w:val="center"/>
              <w:rPr>
                <w:rFonts w:hint="eastAsia" w:ascii="仿宋" w:hAnsi="仿宋" w:eastAsia="仿宋" w:cs="仿宋"/>
                <w:i w:val="0"/>
                <w:color w:val="auto"/>
                <w:kern w:val="0"/>
                <w:sz w:val="18"/>
                <w:szCs w:val="18"/>
                <w:highlight w:val="none"/>
                <w:u w:val="none"/>
                <w:lang w:val="en-US" w:eastAsia="zh-CN" w:bidi="ar"/>
              </w:rPr>
            </w:pPr>
            <w:r>
              <w:rPr>
                <w:rFonts w:hint="eastAsia" w:ascii="仿宋" w:hAnsi="仿宋" w:eastAsia="仿宋" w:cs="仿宋"/>
                <w:b w:val="0"/>
                <w:bCs w:val="0"/>
                <w:i w:val="0"/>
                <w:color w:val="000000"/>
                <w:kern w:val="0"/>
                <w:sz w:val="21"/>
                <w:szCs w:val="21"/>
                <w:u w:val="none"/>
                <w:lang w:val="en-US" w:eastAsia="zh-CN" w:bidi="ar"/>
              </w:rPr>
              <w:t>包括但不限于：施工前的准备，测量放样工作、机械设备进退场与调试安拆、进场材料的保管、铺筑前对底基层（路基）洒水、铺筑前对底基层清扫、碎石层摊铺、整平及碾压；碎石的焖料及水泥稳定碎石的拌合、运输、摊铺、洒水、整平、找补、碾压至规范要求、养护、施工前后所有材料及垃圾均须分类分规格整齐堆放在甲方指定的地点等与此相关的所有工作。</w:t>
            </w:r>
          </w:p>
        </w:tc>
        <w:tc>
          <w:tcPr>
            <w:tcW w:w="2265" w:type="dxa"/>
            <w:vMerge w:val="restart"/>
            <w:vAlign w:val="center"/>
          </w:tcPr>
          <w:p>
            <w:pPr>
              <w:keepNext w:val="0"/>
              <w:keepLines w:val="0"/>
              <w:widowControl/>
              <w:suppressLineNumbers w:val="0"/>
              <w:spacing w:line="240" w:lineRule="exact"/>
              <w:ind w:firstLine="0" w:firstLineChars="0"/>
              <w:jc w:val="left"/>
              <w:textAlignment w:val="center"/>
              <w:rPr>
                <w:rFonts w:hint="eastAsia" w:ascii="仿宋" w:hAnsi="仿宋" w:eastAsia="仿宋" w:cs="仿宋"/>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机械设备：装载机、 推土机、压路机、摊铺机、运输自卸车、洒水车、搅拌站等完成此项工作的所有机械设备。</w:t>
            </w:r>
          </w:p>
          <w:p>
            <w:pPr>
              <w:keepNext w:val="0"/>
              <w:keepLines w:val="0"/>
              <w:pageBreakBefore w:val="0"/>
              <w:widowControl/>
              <w:suppressLineNumbers w:val="0"/>
              <w:kinsoku/>
              <w:wordWrap/>
              <w:overflowPunct/>
              <w:topLinePunct w:val="0"/>
              <w:autoSpaceDE/>
              <w:autoSpaceDN/>
              <w:bidi w:val="0"/>
              <w:adjustRightInd/>
              <w:snapToGrid/>
              <w:spacing w:line="260" w:lineRule="exact"/>
              <w:jc w:val="left"/>
              <w:textAlignment w:val="center"/>
              <w:rPr>
                <w:rFonts w:hint="eastAsia" w:ascii="仿宋" w:hAnsi="仿宋" w:eastAsia="仿宋" w:cs="仿宋"/>
                <w:i w:val="0"/>
                <w:color w:val="auto"/>
                <w:kern w:val="0"/>
                <w:sz w:val="18"/>
                <w:szCs w:val="18"/>
                <w:highlight w:val="none"/>
                <w:u w:val="none"/>
                <w:lang w:val="en-US" w:eastAsia="zh-CN" w:bidi="ar"/>
              </w:rPr>
            </w:pPr>
            <w:r>
              <w:rPr>
                <w:rFonts w:hint="eastAsia" w:ascii="仿宋" w:hAnsi="仿宋" w:eastAsia="仿宋" w:cs="仿宋"/>
                <w:i w:val="0"/>
                <w:color w:val="000000"/>
                <w:kern w:val="0"/>
                <w:sz w:val="21"/>
                <w:szCs w:val="21"/>
                <w:u w:val="none"/>
                <w:lang w:val="en-US" w:eastAsia="zh-CN" w:bidi="ar"/>
              </w:rPr>
              <w:t>材料：水稳料、水泥等完成此项工作的所有材料。</w:t>
            </w:r>
          </w:p>
        </w:tc>
        <w:tc>
          <w:tcPr>
            <w:tcW w:w="3270" w:type="dxa"/>
            <w:vMerge w:val="restart"/>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jc w:val="left"/>
              <w:textAlignment w:val="center"/>
              <w:rPr>
                <w:rFonts w:hint="eastAsia" w:ascii="仿宋" w:hAnsi="仿宋" w:eastAsia="仿宋" w:cs="仿宋"/>
                <w:b w:val="0"/>
                <w:bCs w:val="0"/>
                <w:i w:val="0"/>
                <w:color w:val="000000"/>
                <w:kern w:val="0"/>
                <w:sz w:val="21"/>
                <w:szCs w:val="21"/>
                <w:u w:val="no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60" w:lineRule="exact"/>
              <w:jc w:val="left"/>
              <w:textAlignment w:val="center"/>
              <w:rPr>
                <w:rFonts w:hint="eastAsia" w:ascii="仿宋" w:hAnsi="仿宋" w:eastAsia="仿宋" w:cs="仿宋"/>
                <w:b w:val="0"/>
                <w:bCs w:val="0"/>
                <w:i w:val="0"/>
                <w:color w:val="000000"/>
                <w:kern w:val="0"/>
                <w:sz w:val="21"/>
                <w:szCs w:val="21"/>
                <w:u w:val="none"/>
                <w:lang w:val="en-US" w:eastAsia="zh-CN" w:bidi="ar"/>
              </w:rPr>
            </w:pPr>
            <w:r>
              <w:rPr>
                <w:rFonts w:hint="eastAsia" w:ascii="仿宋" w:hAnsi="仿宋" w:eastAsia="仿宋" w:cs="仿宋"/>
                <w:i w:val="0"/>
                <w:color w:val="000000"/>
                <w:kern w:val="0"/>
                <w:sz w:val="21"/>
                <w:szCs w:val="21"/>
                <w:u w:val="none"/>
                <w:lang w:val="en-US" w:eastAsia="zh-CN" w:bidi="ar"/>
              </w:rPr>
              <w:t>根据设计（或变更）图纸，按实际完成现场测量交底范围内的摊铺面积以水泥稳定碎石底基层（或级配碎石层）顶面平面按面积计算，级配碎石及两层水稳的边线均计算至路缘石靠背或锁边石外边线加10cm，属报价人原因造成水泥稳定碎石底基层标高超出规范要求必须整改到位，并承担相应的费用。</w:t>
            </w:r>
          </w:p>
          <w:p>
            <w:pPr>
              <w:keepNext w:val="0"/>
              <w:keepLines w:val="0"/>
              <w:pageBreakBefore w:val="0"/>
              <w:widowControl/>
              <w:suppressLineNumbers w:val="0"/>
              <w:kinsoku/>
              <w:wordWrap/>
              <w:overflowPunct/>
              <w:topLinePunct w:val="0"/>
              <w:autoSpaceDE/>
              <w:autoSpaceDN/>
              <w:bidi w:val="0"/>
              <w:adjustRightInd/>
              <w:snapToGrid/>
              <w:spacing w:line="260" w:lineRule="exact"/>
              <w:jc w:val="left"/>
              <w:textAlignment w:val="center"/>
              <w:rPr>
                <w:rFonts w:hint="eastAsia" w:ascii="仿宋" w:hAnsi="仿宋" w:eastAsia="仿宋" w:cs="仿宋"/>
                <w:i w:val="0"/>
                <w:color w:val="auto"/>
                <w:kern w:val="0"/>
                <w:sz w:val="18"/>
                <w:szCs w:val="18"/>
                <w:highlight w:val="none"/>
                <w:u w:val="none"/>
                <w:lang w:val="en-US" w:eastAsia="zh-CN" w:bidi="ar"/>
              </w:rPr>
            </w:pPr>
          </w:p>
        </w:tc>
        <w:tc>
          <w:tcPr>
            <w:tcW w:w="765" w:type="dxa"/>
            <w:vMerge w:val="restart"/>
            <w:vAlign w:val="center"/>
          </w:tcPr>
          <w:p>
            <w:pPr>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54" w:hRule="atLeast"/>
        </w:trPr>
        <w:tc>
          <w:tcPr>
            <w:tcW w:w="652" w:type="dxa"/>
            <w:vAlign w:val="center"/>
          </w:tcPr>
          <w:p>
            <w:pPr>
              <w:keepNext w:val="0"/>
              <w:keepLines w:val="0"/>
              <w:widowControl/>
              <w:suppressLineNumbers w:val="0"/>
              <w:jc w:val="center"/>
              <w:textAlignment w:val="center"/>
              <w:rPr>
                <w:rFonts w:hint="eastAsia" w:ascii="仿宋" w:hAnsi="仿宋" w:eastAsia="仿宋" w:cs="仿宋"/>
                <w:b/>
                <w:bCs/>
                <w:i w:val="0"/>
                <w:color w:val="auto"/>
                <w:kern w:val="0"/>
                <w:sz w:val="18"/>
                <w:szCs w:val="18"/>
                <w:highlight w:val="none"/>
                <w:u w:val="none"/>
                <w:lang w:val="en-US" w:eastAsia="zh-CN" w:bidi="ar"/>
              </w:rPr>
            </w:pPr>
            <w:r>
              <w:rPr>
                <w:rFonts w:hint="eastAsia" w:ascii="仿宋" w:hAnsi="仿宋" w:eastAsia="仿宋" w:cs="仿宋"/>
                <w:i w:val="0"/>
                <w:color w:val="000000"/>
                <w:kern w:val="0"/>
                <w:sz w:val="21"/>
                <w:szCs w:val="21"/>
                <w:u w:val="none"/>
                <w:lang w:val="en-US" w:eastAsia="zh-CN" w:bidi="ar"/>
              </w:rPr>
              <w:t>2</w:t>
            </w:r>
          </w:p>
        </w:tc>
        <w:tc>
          <w:tcPr>
            <w:tcW w:w="1980" w:type="dxa"/>
            <w:vAlign w:val="center"/>
          </w:tcPr>
          <w:p>
            <w:pPr>
              <w:keepNext w:val="0"/>
              <w:keepLines w:val="0"/>
              <w:widowControl/>
              <w:suppressLineNumbers w:val="0"/>
              <w:jc w:val="left"/>
              <w:textAlignment w:val="center"/>
              <w:rPr>
                <w:rFonts w:hint="eastAsia" w:ascii="仿宋" w:hAnsi="仿宋" w:eastAsia="仿宋" w:cs="仿宋"/>
                <w:b/>
                <w:bCs/>
                <w:i w:val="0"/>
                <w:color w:val="auto"/>
                <w:kern w:val="0"/>
                <w:sz w:val="18"/>
                <w:szCs w:val="18"/>
                <w:highlight w:val="none"/>
                <w:u w:val="none"/>
                <w:lang w:val="en-US" w:eastAsia="zh-CN" w:bidi="ar"/>
              </w:rPr>
            </w:pPr>
            <w:r>
              <w:rPr>
                <w:rFonts w:hint="eastAsia" w:ascii="仿宋" w:hAnsi="仿宋" w:eastAsia="仿宋" w:cs="仿宋"/>
                <w:i w:val="0"/>
                <w:color w:val="000000"/>
                <w:kern w:val="0"/>
                <w:sz w:val="21"/>
                <w:szCs w:val="21"/>
                <w:u w:val="none"/>
                <w:lang w:val="en-US" w:eastAsia="zh-CN" w:bidi="ar"/>
              </w:rPr>
              <w:t>18cm厚 4%水泥稳定碎石基层</w:t>
            </w:r>
          </w:p>
        </w:tc>
        <w:tc>
          <w:tcPr>
            <w:tcW w:w="4830" w:type="dxa"/>
            <w:vMerge w:val="continue"/>
            <w:vAlign w:val="top"/>
          </w:tcPr>
          <w:p>
            <w:pPr>
              <w:widowControl/>
              <w:spacing w:line="240" w:lineRule="exact"/>
              <w:jc w:val="left"/>
              <w:rPr>
                <w:rFonts w:hint="eastAsia" w:ascii="仿宋" w:hAnsi="仿宋" w:eastAsia="仿宋" w:cs="仿宋"/>
                <w:i w:val="0"/>
                <w:color w:val="auto"/>
                <w:kern w:val="0"/>
                <w:sz w:val="18"/>
                <w:szCs w:val="18"/>
                <w:highlight w:val="none"/>
                <w:u w:val="none"/>
                <w:lang w:val="en-US" w:eastAsia="zh-CN" w:bidi="ar"/>
              </w:rPr>
            </w:pPr>
          </w:p>
        </w:tc>
        <w:tc>
          <w:tcPr>
            <w:tcW w:w="2265" w:type="dxa"/>
            <w:vMerge w:val="continue"/>
            <w:vAlign w:val="center"/>
          </w:tcPr>
          <w:p>
            <w:pPr>
              <w:autoSpaceDN w:val="0"/>
              <w:spacing w:line="240" w:lineRule="exact"/>
              <w:jc w:val="both"/>
              <w:rPr>
                <w:rFonts w:hint="eastAsia" w:ascii="仿宋" w:hAnsi="仿宋" w:eastAsia="仿宋" w:cs="仿宋"/>
                <w:i w:val="0"/>
                <w:color w:val="auto"/>
                <w:kern w:val="0"/>
                <w:sz w:val="18"/>
                <w:szCs w:val="18"/>
                <w:highlight w:val="none"/>
                <w:u w:val="none"/>
                <w:lang w:val="en-US" w:eastAsia="zh-CN" w:bidi="ar"/>
              </w:rPr>
            </w:pPr>
          </w:p>
        </w:tc>
        <w:tc>
          <w:tcPr>
            <w:tcW w:w="3270" w:type="dxa"/>
            <w:vMerge w:val="continue"/>
            <w:vAlign w:val="center"/>
          </w:tcPr>
          <w:p>
            <w:pPr>
              <w:autoSpaceDN w:val="0"/>
              <w:spacing w:line="240" w:lineRule="exact"/>
              <w:jc w:val="both"/>
              <w:rPr>
                <w:rFonts w:hint="eastAsia" w:ascii="仿宋" w:hAnsi="仿宋" w:eastAsia="仿宋" w:cs="仿宋"/>
                <w:i w:val="0"/>
                <w:color w:val="auto"/>
                <w:kern w:val="0"/>
                <w:sz w:val="18"/>
                <w:szCs w:val="18"/>
                <w:highlight w:val="none"/>
                <w:u w:val="none"/>
                <w:lang w:val="en-US" w:eastAsia="zh-CN" w:bidi="ar"/>
              </w:rPr>
            </w:pPr>
          </w:p>
        </w:tc>
        <w:tc>
          <w:tcPr>
            <w:tcW w:w="765" w:type="dxa"/>
            <w:vMerge w:val="continue"/>
            <w:vAlign w:val="center"/>
          </w:tcPr>
          <w:p>
            <w:pPr>
              <w:rPr>
                <w:color w:val="auto"/>
                <w:highlight w:val="none"/>
              </w:rPr>
            </w:pPr>
          </w:p>
        </w:tc>
      </w:tr>
      <w:tr>
        <w:trPr>
          <w:cantSplit/>
          <w:trHeight w:val="821" w:hRule="atLeast"/>
        </w:trPr>
        <w:tc>
          <w:tcPr>
            <w:tcW w:w="652" w:type="dxa"/>
            <w:vAlign w:val="center"/>
          </w:tcPr>
          <w:p>
            <w:pPr>
              <w:keepNext w:val="0"/>
              <w:keepLines w:val="0"/>
              <w:widowControl/>
              <w:suppressLineNumbers w:val="0"/>
              <w:jc w:val="center"/>
              <w:textAlignment w:val="center"/>
              <w:rPr>
                <w:rFonts w:hint="eastAsia" w:ascii="仿宋" w:hAnsi="仿宋" w:eastAsia="仿宋" w:cs="仿宋"/>
                <w:i w:val="0"/>
                <w:color w:val="auto"/>
                <w:kern w:val="0"/>
                <w:sz w:val="21"/>
                <w:szCs w:val="21"/>
                <w:highlight w:val="none"/>
                <w:u w:val="none"/>
                <w:lang w:val="en-US" w:eastAsia="zh-CN" w:bidi="ar"/>
              </w:rPr>
            </w:pPr>
            <w:r>
              <w:rPr>
                <w:rFonts w:hint="eastAsia" w:ascii="仿宋" w:hAnsi="仿宋" w:eastAsia="仿宋" w:cs="仿宋"/>
                <w:i w:val="0"/>
                <w:color w:val="000000"/>
                <w:kern w:val="0"/>
                <w:sz w:val="21"/>
                <w:szCs w:val="21"/>
                <w:u w:val="none"/>
                <w:lang w:val="en-US" w:eastAsia="zh-CN" w:bidi="ar"/>
              </w:rPr>
              <w:t>3</w:t>
            </w:r>
          </w:p>
        </w:tc>
        <w:tc>
          <w:tcPr>
            <w:tcW w:w="1980" w:type="dxa"/>
            <w:vAlign w:val="center"/>
          </w:tcPr>
          <w:p>
            <w:pPr>
              <w:keepNext w:val="0"/>
              <w:keepLines w:val="0"/>
              <w:widowControl/>
              <w:suppressLineNumbers w:val="0"/>
              <w:jc w:val="left"/>
              <w:textAlignment w:val="center"/>
              <w:rPr>
                <w:rFonts w:hint="eastAsia" w:ascii="仿宋" w:hAnsi="仿宋" w:eastAsia="仿宋" w:cs="仿宋"/>
                <w:i w:val="0"/>
                <w:color w:val="auto"/>
                <w:kern w:val="0"/>
                <w:sz w:val="21"/>
                <w:szCs w:val="21"/>
                <w:highlight w:val="none"/>
                <w:u w:val="none"/>
                <w:lang w:val="en-US" w:eastAsia="zh-CN" w:bidi="ar"/>
              </w:rPr>
            </w:pPr>
            <w:r>
              <w:rPr>
                <w:rFonts w:hint="eastAsia" w:ascii="仿宋" w:hAnsi="仿宋" w:eastAsia="仿宋" w:cs="仿宋"/>
                <w:i w:val="0"/>
                <w:color w:val="000000"/>
                <w:kern w:val="0"/>
                <w:sz w:val="21"/>
                <w:szCs w:val="21"/>
                <w:u w:val="none"/>
                <w:lang w:val="en-US" w:eastAsia="zh-CN" w:bidi="ar"/>
              </w:rPr>
              <w:t>18cm厚 5%水泥稳定碎石基层</w:t>
            </w:r>
          </w:p>
        </w:tc>
        <w:tc>
          <w:tcPr>
            <w:tcW w:w="4830" w:type="dxa"/>
            <w:vMerge w:val="continue"/>
            <w:vAlign w:val="top"/>
          </w:tcPr>
          <w:p>
            <w:pPr>
              <w:widowControl/>
              <w:spacing w:line="240" w:lineRule="exact"/>
              <w:jc w:val="left"/>
              <w:rPr>
                <w:rFonts w:hint="eastAsia" w:ascii="仿宋" w:hAnsi="仿宋" w:eastAsia="仿宋" w:cs="仿宋"/>
                <w:color w:val="auto"/>
                <w:sz w:val="21"/>
                <w:szCs w:val="21"/>
                <w:highlight w:val="none"/>
              </w:rPr>
            </w:pPr>
          </w:p>
        </w:tc>
        <w:tc>
          <w:tcPr>
            <w:tcW w:w="2265" w:type="dxa"/>
            <w:vMerge w:val="continue"/>
            <w:vAlign w:val="center"/>
          </w:tcPr>
          <w:p>
            <w:pPr>
              <w:autoSpaceDN w:val="0"/>
              <w:spacing w:line="240" w:lineRule="exact"/>
              <w:jc w:val="both"/>
              <w:rPr>
                <w:rFonts w:hint="eastAsia" w:ascii="仿宋" w:hAnsi="仿宋" w:eastAsia="仿宋" w:cs="仿宋"/>
                <w:color w:val="auto"/>
                <w:sz w:val="21"/>
                <w:szCs w:val="21"/>
                <w:highlight w:val="none"/>
              </w:rPr>
            </w:pPr>
          </w:p>
        </w:tc>
        <w:tc>
          <w:tcPr>
            <w:tcW w:w="3270" w:type="dxa"/>
            <w:vMerge w:val="continue"/>
            <w:vAlign w:val="center"/>
          </w:tcPr>
          <w:p>
            <w:pPr>
              <w:autoSpaceDN w:val="0"/>
              <w:spacing w:line="240" w:lineRule="exact"/>
              <w:jc w:val="both"/>
              <w:rPr>
                <w:rFonts w:hint="eastAsia" w:ascii="仿宋" w:hAnsi="仿宋" w:eastAsia="仿宋" w:cs="仿宋"/>
                <w:color w:val="auto"/>
                <w:sz w:val="21"/>
                <w:szCs w:val="21"/>
                <w:highlight w:val="none"/>
              </w:rPr>
            </w:pPr>
          </w:p>
        </w:tc>
        <w:tc>
          <w:tcPr>
            <w:tcW w:w="765" w:type="dxa"/>
            <w:vMerge w:val="continue"/>
            <w:vAlign w:val="center"/>
          </w:tcPr>
          <w:p>
            <w:pPr>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trPr>
        <w:tc>
          <w:tcPr>
            <w:tcW w:w="13762" w:type="dxa"/>
            <w:gridSpan w:val="6"/>
            <w:vAlign w:val="center"/>
          </w:tcPr>
          <w:p>
            <w:pPr>
              <w:rPr>
                <w:rFonts w:hint="eastAsia" w:ascii="仿宋" w:hAnsi="仿宋" w:eastAsia="仿宋" w:cs="仿宋"/>
                <w:b/>
                <w:bCs/>
                <w:color w:val="auto"/>
                <w:highlight w:val="none"/>
              </w:rPr>
            </w:pPr>
            <w:r>
              <w:rPr>
                <w:rFonts w:hint="eastAsia" w:ascii="仿宋" w:hAnsi="仿宋" w:eastAsia="仿宋" w:cs="仿宋"/>
                <w:b/>
                <w:bCs/>
                <w:color w:val="auto"/>
                <w:highlight w:val="none"/>
              </w:rPr>
              <w:t>备注：</w:t>
            </w:r>
          </w:p>
          <w:p>
            <w:pPr>
              <w:rPr>
                <w:rFonts w:hint="eastAsia" w:ascii="仿宋" w:hAnsi="仿宋" w:eastAsia="仿宋" w:cs="仿宋"/>
                <w:color w:val="auto"/>
                <w:highlight w:val="none"/>
              </w:rPr>
            </w:pPr>
            <w:r>
              <w:rPr>
                <w:rFonts w:hint="eastAsia" w:ascii="仿宋" w:hAnsi="仿宋" w:eastAsia="仿宋" w:cs="仿宋"/>
                <w:color w:val="auto"/>
                <w:highlight w:val="none"/>
              </w:rPr>
              <w:t>1、以上项目均为所有工序工作内容的不含增值税综合单价，所有设备进出场费用、设备安拆费用、临时水电等未列项目和未列示的工作内容均包含在相应综合单价中。</w:t>
            </w:r>
          </w:p>
          <w:p>
            <w:pPr>
              <w:rPr>
                <w:rFonts w:hint="eastAsia" w:ascii="仿宋" w:hAnsi="仿宋" w:eastAsia="仿宋" w:cs="仿宋"/>
                <w:color w:val="auto"/>
                <w:highlight w:val="none"/>
              </w:rPr>
            </w:pPr>
            <w:r>
              <w:rPr>
                <w:rFonts w:hint="eastAsia" w:ascii="仿宋" w:hAnsi="仿宋" w:eastAsia="仿宋" w:cs="仿宋"/>
                <w:color w:val="auto"/>
                <w:highlight w:val="none"/>
              </w:rPr>
              <w:t>2、甲方不提供任何材料及设备，乙方按照设计图纸限额领料。应由乙方提供的材料和工器具，乙方拒绝采购，从甲方调拨使用的，费用由乙方承担，按甲方采购价的105%直接从月度结算中扣除。</w:t>
            </w:r>
          </w:p>
          <w:p>
            <w:pPr>
              <w:rPr>
                <w:rFonts w:hint="eastAsia" w:ascii="仿宋" w:hAnsi="仿宋" w:eastAsia="仿宋" w:cs="仿宋"/>
                <w:color w:val="auto"/>
                <w:highlight w:val="none"/>
              </w:rPr>
            </w:pPr>
            <w:r>
              <w:rPr>
                <w:rFonts w:hint="eastAsia" w:ascii="仿宋" w:hAnsi="仿宋" w:eastAsia="仿宋" w:cs="仿宋"/>
                <w:color w:val="auto"/>
                <w:highlight w:val="none"/>
              </w:rPr>
              <w:t>3、乙方负责提供施工所需设备机具。</w:t>
            </w:r>
          </w:p>
          <w:p>
            <w:pPr>
              <w:rPr>
                <w:rFonts w:hint="eastAsia" w:ascii="仿宋" w:hAnsi="仿宋" w:eastAsia="仿宋" w:cs="仿宋"/>
                <w:color w:val="auto"/>
                <w:highlight w:val="none"/>
              </w:rPr>
            </w:pPr>
            <w:r>
              <w:rPr>
                <w:rFonts w:hint="eastAsia" w:ascii="仿宋" w:hAnsi="仿宋" w:eastAsia="仿宋" w:cs="仿宋"/>
                <w:color w:val="auto"/>
                <w:highlight w:val="none"/>
              </w:rPr>
              <w:t>4、对于进场的主材和辅材，乙方应提供机械设备和劳动力，对于甲方提供材料，乙方应进行保管和整理，费用已包含在综合单价中。</w:t>
            </w:r>
          </w:p>
          <w:p>
            <w:pPr>
              <w:rPr>
                <w:color w:val="auto"/>
                <w:highlight w:val="none"/>
              </w:rPr>
            </w:pPr>
            <w:r>
              <w:rPr>
                <w:rFonts w:hint="eastAsia" w:ascii="仿宋" w:hAnsi="仿宋" w:eastAsia="仿宋" w:cs="仿宋"/>
                <w:color w:val="auto"/>
                <w:highlight w:val="none"/>
              </w:rPr>
              <w:t>5、综合单价报价中考虑蓝天保卫战中裸土覆盖及扬尘控制费用，包括不限于绿网铺设（不限铺设次数）、洗车槽设置（最少设置一处）、围挡封闭、场地硬化、扬尘控制及监控设备、易起层湿法作业等，确保满足蓝天保卫战和现场文明标准化施工要求。</w:t>
            </w:r>
          </w:p>
        </w:tc>
      </w:tr>
    </w:tbl>
    <w:p>
      <w:pPr>
        <w:rPr>
          <w:rFonts w:hint="eastAsia"/>
          <w:color w:val="auto"/>
          <w:highlight w:val="none"/>
          <w:lang w:val="en-US" w:eastAsia="zh-CN"/>
        </w:rPr>
        <w:sectPr>
          <w:pgSz w:w="16838" w:h="11906" w:orient="landscape"/>
          <w:pgMar w:top="1417" w:right="1440" w:bottom="1417" w:left="1440"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both"/>
        <w:textAlignment w:val="auto"/>
        <w:rPr>
          <w:rFonts w:hint="eastAsia" w:ascii="仿宋_GB2312" w:hAnsi="宋体" w:eastAsia="仿宋_GB2312" w:cs="Times New Roman"/>
          <w:b/>
          <w:bCs/>
          <w:color w:val="auto"/>
          <w:kern w:val="2"/>
          <w:sz w:val="24"/>
          <w:szCs w:val="28"/>
          <w:highlight w:val="none"/>
          <w:lang w:val="en-US" w:eastAsia="zh-CN" w:bidi="ar-SA"/>
        </w:rPr>
      </w:pPr>
      <w:bookmarkStart w:id="247" w:name="_Toc3023"/>
      <w:bookmarkStart w:id="248" w:name="_Toc8110_WPSOffice_Level1"/>
      <w:bookmarkStart w:id="249" w:name="_Toc1588_WPSOffice_Level1"/>
      <w:r>
        <w:rPr>
          <w:rFonts w:hint="eastAsia" w:ascii="仿宋_GB2312" w:hAnsi="宋体" w:eastAsia="仿宋_GB2312" w:cs="Times New Roman"/>
          <w:b/>
          <w:bCs/>
          <w:color w:val="auto"/>
          <w:kern w:val="2"/>
          <w:sz w:val="24"/>
          <w:szCs w:val="28"/>
          <w:highlight w:val="none"/>
          <w:lang w:val="en-US" w:eastAsia="zh-CN" w:bidi="ar-SA"/>
        </w:rPr>
        <w:t xml:space="preserve">附件三：分包安全生产协议书       </w:t>
      </w:r>
      <w:bookmarkEnd w:id="247"/>
      <w:bookmarkEnd w:id="248"/>
      <w:bookmarkEnd w:id="249"/>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olor w:val="auto"/>
          <w:sz w:val="24"/>
          <w:szCs w:val="28"/>
          <w:highlight w:val="none"/>
        </w:rPr>
      </w:pPr>
      <w:r>
        <w:rPr>
          <w:rFonts w:hint="eastAsia" w:ascii="仿宋_GB2312" w:hAnsi="宋体" w:eastAsia="仿宋_GB2312" w:cs="Times New Roman"/>
          <w:b/>
          <w:bCs/>
          <w:color w:val="auto"/>
          <w:kern w:val="2"/>
          <w:sz w:val="24"/>
          <w:szCs w:val="28"/>
          <w:highlight w:val="none"/>
          <w:lang w:val="en-US" w:eastAsia="zh-CN" w:bidi="ar-SA"/>
        </w:rPr>
        <w:t>分包安全生产协议书</w:t>
      </w:r>
    </w:p>
    <w:p>
      <w:pPr>
        <w:spacing w:line="360" w:lineRule="auto"/>
        <w:rPr>
          <w:rFonts w:hint="eastAsia" w:ascii="仿宋_GB2312" w:hAnsi="宋体" w:eastAsia="仿宋_GB2312"/>
          <w:b/>
          <w:color w:val="auto"/>
          <w:sz w:val="24"/>
          <w:szCs w:val="28"/>
          <w:highlight w:val="none"/>
          <w:u w:val="single"/>
          <w:lang w:val="en-US" w:eastAsia="zh-CN"/>
        </w:rPr>
      </w:pPr>
      <w:r>
        <w:rPr>
          <w:rFonts w:hint="eastAsia" w:ascii="仿宋_GB2312" w:hAnsi="宋体" w:eastAsia="仿宋_GB2312"/>
          <w:b/>
          <w:color w:val="auto"/>
          <w:sz w:val="24"/>
          <w:szCs w:val="28"/>
          <w:highlight w:val="none"/>
        </w:rPr>
        <w:t>甲方（承包人）：</w:t>
      </w:r>
      <w:r>
        <w:rPr>
          <w:rFonts w:hint="eastAsia" w:ascii="仿宋_GB2312" w:hAnsi="宋体" w:eastAsia="仿宋_GB2312"/>
          <w:b/>
          <w:color w:val="auto"/>
          <w:sz w:val="24"/>
          <w:szCs w:val="28"/>
          <w:highlight w:val="none"/>
          <w:u w:val="single"/>
          <w:lang w:val="en-US" w:eastAsia="zh-CN"/>
        </w:rPr>
        <w:t xml:space="preserve"> </w:t>
      </w:r>
      <w:r>
        <w:rPr>
          <w:rFonts w:hint="eastAsia" w:ascii="仿宋_GB2312" w:hAnsi="宋体" w:eastAsia="仿宋_GB2312"/>
          <w:b/>
          <w:color w:val="auto"/>
          <w:sz w:val="24"/>
          <w:szCs w:val="28"/>
          <w:highlight w:val="none"/>
          <w:u w:val="single"/>
        </w:rPr>
        <w:t>中建五局土木工程有限公司</w:t>
      </w:r>
      <w:r>
        <w:rPr>
          <w:rFonts w:hint="eastAsia" w:ascii="仿宋_GB2312" w:hAnsi="宋体" w:eastAsia="仿宋_GB2312"/>
          <w:b/>
          <w:color w:val="auto"/>
          <w:sz w:val="24"/>
          <w:szCs w:val="28"/>
          <w:highlight w:val="none"/>
          <w:u w:val="single"/>
          <w:lang w:val="en-US" w:eastAsia="zh-CN"/>
        </w:rPr>
        <w:t xml:space="preserve"> </w:t>
      </w:r>
    </w:p>
    <w:p>
      <w:pPr>
        <w:spacing w:line="360" w:lineRule="auto"/>
        <w:rPr>
          <w:rFonts w:hint="eastAsia" w:ascii="仿宋_GB2312" w:hAnsi="宋体" w:eastAsia="仿宋_GB2312"/>
          <w:color w:val="auto"/>
          <w:sz w:val="24"/>
          <w:szCs w:val="28"/>
          <w:highlight w:val="none"/>
        </w:rPr>
      </w:pPr>
      <w:r>
        <w:rPr>
          <w:rFonts w:hint="eastAsia" w:ascii="仿宋_GB2312" w:hAnsi="宋体" w:eastAsia="仿宋_GB2312"/>
          <w:b/>
          <w:color w:val="auto"/>
          <w:sz w:val="24"/>
          <w:szCs w:val="28"/>
          <w:highlight w:val="none"/>
        </w:rPr>
        <w:t>乙方（分包人）：</w:t>
      </w:r>
      <w:r>
        <w:rPr>
          <w:rFonts w:hint="eastAsia" w:ascii="仿宋_GB2312" w:hAnsi="宋体" w:eastAsia="仿宋_GB2312"/>
          <w:color w:val="auto"/>
          <w:sz w:val="24"/>
          <w:szCs w:val="28"/>
          <w:highlight w:val="none"/>
          <w:u w:val="single"/>
        </w:rPr>
        <w:t xml:space="preserve"> </w:t>
      </w:r>
      <w:r>
        <w:rPr>
          <w:rFonts w:hint="eastAsia" w:ascii="仿宋_GB2312" w:hAnsi="宋体" w:eastAsia="仿宋_GB2312"/>
          <w:b/>
          <w:bCs/>
          <w:color w:val="auto"/>
          <w:sz w:val="24"/>
          <w:szCs w:val="28"/>
          <w:highlight w:val="none"/>
          <w:u w:val="single"/>
          <w:lang w:val="en-US" w:eastAsia="zh-CN"/>
        </w:rPr>
        <w:t>湖南承锦建设有限公司</w:t>
      </w:r>
      <w:r>
        <w:rPr>
          <w:rFonts w:hint="default" w:ascii="仿宋_GB2312" w:hAnsi="宋体" w:eastAsia="仿宋_GB2312"/>
          <w:b/>
          <w:bCs/>
          <w:color w:val="auto"/>
          <w:sz w:val="24"/>
          <w:szCs w:val="28"/>
          <w:highlight w:val="none"/>
          <w:u w:val="single"/>
          <w:lang w:eastAsia="zh-CN"/>
        </w:rPr>
        <w:t xml:space="preserve">   </w:t>
      </w:r>
      <w:r>
        <w:rPr>
          <w:rFonts w:hint="eastAsia" w:ascii="仿宋_GB2312" w:hAnsi="宋体" w:eastAsia="仿宋_GB2312"/>
          <w:b/>
          <w:bCs/>
          <w:color w:val="auto"/>
          <w:sz w:val="24"/>
          <w:szCs w:val="28"/>
          <w:highlight w:val="none"/>
          <w:u w:val="single"/>
          <w:lang w:val="en-US" w:eastAsia="zh-CN"/>
        </w:rPr>
        <w:t xml:space="preserve"> </w:t>
      </w:r>
      <w:r>
        <w:rPr>
          <w:rFonts w:hint="eastAsia" w:ascii="仿宋_GB2312" w:hAnsi="宋体" w:eastAsia="仿宋_GB2312"/>
          <w:color w:val="auto"/>
          <w:sz w:val="24"/>
          <w:szCs w:val="28"/>
          <w:highlight w:val="none"/>
          <w:u w:val="single"/>
        </w:rPr>
        <w:t xml:space="preserve"> </w:t>
      </w:r>
    </w:p>
    <w:p>
      <w:pPr>
        <w:spacing w:line="480" w:lineRule="exact"/>
        <w:jc w:val="left"/>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为进一步贯彻落实党中央、国务院及</w:t>
      </w:r>
      <w:r>
        <w:rPr>
          <w:rFonts w:hint="eastAsia" w:ascii="仿宋_GB2312" w:hAnsi="宋体" w:eastAsia="仿宋_GB2312"/>
          <w:color w:val="auto"/>
          <w:sz w:val="24"/>
          <w:szCs w:val="28"/>
          <w:highlight w:val="none"/>
          <w:u w:val="single" w:color="auto"/>
        </w:rPr>
        <w:t>湖南</w:t>
      </w:r>
      <w:r>
        <w:rPr>
          <w:rFonts w:hint="eastAsia" w:ascii="仿宋_GB2312" w:hAnsi="宋体" w:eastAsia="仿宋_GB2312"/>
          <w:color w:val="auto"/>
          <w:sz w:val="24"/>
          <w:szCs w:val="28"/>
          <w:highlight w:val="none"/>
          <w:u w:val="none" w:color="auto"/>
          <w:lang w:eastAsia="zh-CN"/>
        </w:rPr>
        <w:t>省</w:t>
      </w:r>
      <w:r>
        <w:rPr>
          <w:rFonts w:hint="eastAsia" w:ascii="仿宋_GB2312" w:hAnsi="宋体" w:eastAsia="仿宋_GB2312"/>
          <w:color w:val="auto"/>
          <w:sz w:val="24"/>
          <w:szCs w:val="28"/>
          <w:highlight w:val="none"/>
        </w:rPr>
        <w:t>有关部门关于切实加强安全生产的指示精神，</w:t>
      </w:r>
      <w:r>
        <w:rPr>
          <w:rFonts w:hint="eastAsia" w:ascii="仿宋_GB2312" w:hAnsi="宋体" w:eastAsia="仿宋_GB2312"/>
          <w:color w:val="auto"/>
          <w:sz w:val="24"/>
          <w:szCs w:val="28"/>
          <w:highlight w:val="none"/>
          <w:lang w:val="en-US" w:eastAsia="zh-CN"/>
        </w:rPr>
        <w:t>贯彻落实</w:t>
      </w:r>
      <w:r>
        <w:rPr>
          <w:rFonts w:hint="eastAsia" w:ascii="仿宋_GB2312" w:hAnsi="宋体" w:eastAsia="仿宋_GB2312"/>
          <w:color w:val="auto"/>
          <w:sz w:val="24"/>
          <w:szCs w:val="28"/>
          <w:highlight w:val="none"/>
        </w:rPr>
        <w:t>“</w:t>
      </w:r>
      <w:r>
        <w:rPr>
          <w:rFonts w:hint="eastAsia" w:ascii="仿宋_GB2312" w:hAnsi="宋体" w:eastAsia="仿宋_GB2312"/>
          <w:color w:val="auto"/>
          <w:sz w:val="24"/>
          <w:szCs w:val="28"/>
          <w:highlight w:val="none"/>
          <w:lang w:val="en-US" w:eastAsia="zh-CN"/>
        </w:rPr>
        <w:t>以人为本、坚持安全发展，坚持</w:t>
      </w:r>
      <w:r>
        <w:rPr>
          <w:rFonts w:hint="eastAsia" w:ascii="仿宋_GB2312" w:hAnsi="宋体" w:eastAsia="仿宋_GB2312"/>
          <w:color w:val="auto"/>
          <w:sz w:val="24"/>
          <w:szCs w:val="28"/>
          <w:highlight w:val="none"/>
        </w:rPr>
        <w:t>安全第一</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rPr>
        <w:t>预防为主</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lang w:val="en-US" w:eastAsia="zh-CN"/>
        </w:rPr>
        <w:t>综合治理</w:t>
      </w:r>
      <w:r>
        <w:rPr>
          <w:rFonts w:hint="eastAsia" w:ascii="仿宋_GB2312" w:hAnsi="宋体" w:eastAsia="仿宋_GB2312"/>
          <w:color w:val="auto"/>
          <w:sz w:val="24"/>
          <w:szCs w:val="28"/>
          <w:highlight w:val="none"/>
        </w:rPr>
        <w:t>”的安全生产方针，按照“三个代表”重要思想的要求，明确甲方单位与分包人安全生产方面的责任和义务，切实搞好工程建设的安全生产工作，甲乙双方经过协商，签订本安全生产协议书。</w:t>
      </w:r>
    </w:p>
    <w:p>
      <w:pPr>
        <w:spacing w:line="480" w:lineRule="exact"/>
        <w:jc w:val="center"/>
        <w:rPr>
          <w:rFonts w:hint="eastAsia" w:ascii="仿宋_GB2312" w:hAnsi="宋体" w:eastAsia="仿宋_GB2312"/>
          <w:b/>
          <w:color w:val="auto"/>
          <w:sz w:val="24"/>
          <w:szCs w:val="28"/>
          <w:highlight w:val="none"/>
        </w:rPr>
      </w:pPr>
      <w:r>
        <w:rPr>
          <w:rFonts w:hint="eastAsia" w:ascii="仿宋_GB2312" w:hAnsi="宋体" w:eastAsia="仿宋_GB2312"/>
          <w:b/>
          <w:color w:val="auto"/>
          <w:sz w:val="24"/>
          <w:szCs w:val="28"/>
          <w:highlight w:val="none"/>
        </w:rPr>
        <w:t>一、安全</w:t>
      </w:r>
      <w:r>
        <w:rPr>
          <w:rFonts w:hint="eastAsia" w:ascii="仿宋_GB2312" w:hAnsi="宋体" w:eastAsia="仿宋_GB2312"/>
          <w:b/>
          <w:color w:val="auto"/>
          <w:sz w:val="24"/>
          <w:szCs w:val="28"/>
          <w:highlight w:val="none"/>
          <w:lang w:eastAsia="zh-CN"/>
        </w:rPr>
        <w:t>生产</w:t>
      </w:r>
      <w:r>
        <w:rPr>
          <w:rFonts w:hint="eastAsia" w:ascii="仿宋_GB2312" w:hAnsi="宋体" w:eastAsia="仿宋_GB2312"/>
          <w:b/>
          <w:color w:val="auto"/>
          <w:sz w:val="24"/>
          <w:szCs w:val="28"/>
          <w:highlight w:val="none"/>
        </w:rPr>
        <w:t>控制目标</w:t>
      </w:r>
    </w:p>
    <w:p>
      <w:pPr>
        <w:spacing w:line="540" w:lineRule="exact"/>
        <w:ind w:firstLine="480"/>
        <w:rPr>
          <w:rFonts w:hint="eastAsia" w:ascii="仿宋_GB2312" w:hAnsi="宋体" w:eastAsia="仿宋_GB2312"/>
          <w:color w:val="auto"/>
          <w:kern w:val="2"/>
          <w:szCs w:val="28"/>
          <w:highlight w:val="none"/>
        </w:rPr>
      </w:pPr>
      <w:r>
        <w:rPr>
          <w:rFonts w:hint="eastAsia" w:ascii="仿宋_GB2312" w:hAnsi="宋体" w:eastAsia="仿宋_GB2312"/>
          <w:color w:val="auto"/>
          <w:sz w:val="24"/>
          <w:szCs w:val="28"/>
          <w:highlight w:val="none"/>
        </w:rPr>
        <w:t>1.本工程安全要求达到</w:t>
      </w:r>
      <w:r>
        <w:rPr>
          <w:rFonts w:hint="eastAsia" w:ascii="仿宋_GB2312" w:hAnsi="宋体" w:eastAsia="仿宋_GB2312"/>
          <w:color w:val="auto"/>
          <w:sz w:val="24"/>
          <w:szCs w:val="28"/>
          <w:highlight w:val="none"/>
          <w:u w:val="single"/>
        </w:rPr>
        <w:t xml:space="preserve"> 合格 </w:t>
      </w:r>
      <w:r>
        <w:rPr>
          <w:rFonts w:hint="eastAsia" w:ascii="仿宋_GB2312" w:hAnsi="宋体" w:eastAsia="仿宋_GB2312"/>
          <w:color w:val="auto"/>
          <w:sz w:val="24"/>
          <w:szCs w:val="28"/>
          <w:highlight w:val="none"/>
          <w:u w:val="none" w:color="auto"/>
          <w:lang w:eastAsia="zh-CN"/>
        </w:rPr>
        <w:t>标准</w:t>
      </w:r>
      <w:r>
        <w:rPr>
          <w:rFonts w:hint="eastAsia" w:ascii="仿宋_GB2312" w:hAnsi="宋体" w:eastAsia="仿宋_GB2312"/>
          <w:color w:val="auto"/>
          <w:sz w:val="24"/>
          <w:szCs w:val="28"/>
          <w:highlight w:val="none"/>
        </w:rPr>
        <w:t>工程</w:t>
      </w:r>
      <w:r>
        <w:rPr>
          <w:rFonts w:hint="eastAsia" w:ascii="仿宋_GB2312" w:hAnsi="宋体" w:eastAsia="仿宋_GB2312"/>
          <w:color w:val="auto"/>
          <w:sz w:val="24"/>
          <w:szCs w:val="28"/>
          <w:highlight w:val="none"/>
          <w:lang w:eastAsia="zh-CN"/>
        </w:rPr>
        <w:t>，文明施工</w:t>
      </w:r>
      <w:r>
        <w:rPr>
          <w:rFonts w:hint="eastAsia" w:ascii="仿宋_GB2312" w:hAnsi="宋体" w:eastAsia="仿宋_GB2312"/>
          <w:color w:val="auto"/>
          <w:sz w:val="24"/>
          <w:szCs w:val="28"/>
          <w:highlight w:val="none"/>
        </w:rPr>
        <w:t>达到</w:t>
      </w:r>
      <w:r>
        <w:rPr>
          <w:rFonts w:hint="eastAsia" w:ascii="仿宋_GB2312" w:hAnsi="宋体" w:eastAsia="仿宋_GB2312"/>
          <w:color w:val="auto"/>
          <w:kern w:val="2"/>
          <w:szCs w:val="28"/>
          <w:highlight w:val="none"/>
          <w:u w:val="single"/>
        </w:rPr>
        <w:t xml:space="preserve"> </w:t>
      </w:r>
      <w:r>
        <w:rPr>
          <w:rFonts w:hint="eastAsia" w:ascii="仿宋_GB2312" w:hAnsi="宋体" w:eastAsia="仿宋_GB2312"/>
          <w:color w:val="auto"/>
          <w:sz w:val="24"/>
          <w:szCs w:val="28"/>
          <w:highlight w:val="none"/>
          <w:u w:val="single"/>
        </w:rPr>
        <w:t xml:space="preserve">湖南省安全文明 </w:t>
      </w:r>
      <w:r>
        <w:rPr>
          <w:rFonts w:hint="eastAsia" w:ascii="仿宋_GB2312" w:hAnsi="宋体" w:eastAsia="仿宋_GB2312"/>
          <w:color w:val="auto"/>
          <w:sz w:val="24"/>
          <w:szCs w:val="28"/>
          <w:highlight w:val="none"/>
        </w:rPr>
        <w:t>工地标准。</w:t>
      </w:r>
    </w:p>
    <w:p>
      <w:pPr>
        <w:spacing w:line="480" w:lineRule="exact"/>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olor w:val="auto"/>
          <w:sz w:val="24"/>
          <w:szCs w:val="28"/>
          <w:highlight w:val="none"/>
        </w:rPr>
        <w:t>2.无因工死亡，无重伤事故。死亡壹人乙方须向甲方支付违约金贰拾万元人民币，重伤壹人乙方须向甲方支付违约金伍万元人民币，轻伤壹人乙方须向甲方支付违约金伍仟元人民币，从工程款中直接扣除。</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3.不得发生</w:t>
      </w:r>
      <w:r>
        <w:rPr>
          <w:rFonts w:hint="eastAsia" w:ascii="仿宋_GB2312" w:hAnsi="宋体" w:eastAsia="仿宋_GB2312"/>
          <w:color w:val="auto"/>
          <w:sz w:val="24"/>
          <w:szCs w:val="28"/>
          <w:highlight w:val="none"/>
          <w:u w:val="single"/>
        </w:rPr>
        <w:t xml:space="preserve"> 壹 </w:t>
      </w:r>
      <w:r>
        <w:rPr>
          <w:rFonts w:hint="eastAsia" w:ascii="仿宋_GB2312" w:hAnsi="宋体" w:eastAsia="仿宋_GB2312"/>
          <w:color w:val="auto"/>
          <w:sz w:val="24"/>
          <w:szCs w:val="28"/>
          <w:highlight w:val="none"/>
        </w:rPr>
        <w:t>人及以上轻伤事故。</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4.不得发生因安全生产防护状况差、施工现场混乱，被上级和当地政府主管部门、电台曝光、通报批评。</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5.认真落实甲方按上级规定安排的各项责任目标。</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6.认真落实、执行甲方的各项安全管理规章制度。</w:t>
      </w:r>
    </w:p>
    <w:p>
      <w:pPr>
        <w:spacing w:line="480" w:lineRule="exact"/>
        <w:jc w:val="center"/>
        <w:rPr>
          <w:rFonts w:hint="eastAsia" w:ascii="仿宋_GB2312" w:hAnsi="宋体" w:eastAsia="仿宋_GB2312"/>
          <w:b/>
          <w:color w:val="auto"/>
          <w:sz w:val="24"/>
          <w:szCs w:val="28"/>
          <w:highlight w:val="none"/>
        </w:rPr>
      </w:pPr>
      <w:r>
        <w:rPr>
          <w:rFonts w:hint="eastAsia" w:ascii="仿宋_GB2312" w:hAnsi="宋体" w:eastAsia="仿宋_GB2312"/>
          <w:b/>
          <w:color w:val="auto"/>
          <w:sz w:val="24"/>
          <w:szCs w:val="28"/>
          <w:highlight w:val="none"/>
        </w:rPr>
        <w:t>二、甲方的权利和义务</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1.审定乙方安全</w:t>
      </w:r>
      <w:r>
        <w:rPr>
          <w:rFonts w:hint="eastAsia" w:ascii="仿宋_GB2312" w:hAnsi="宋体" w:eastAsia="仿宋_GB2312"/>
          <w:color w:val="auto"/>
          <w:sz w:val="24"/>
          <w:szCs w:val="28"/>
          <w:highlight w:val="none"/>
          <w:lang w:eastAsia="zh-CN"/>
        </w:rPr>
        <w:t>文明</w:t>
      </w:r>
      <w:r>
        <w:rPr>
          <w:rFonts w:hint="eastAsia" w:ascii="仿宋_GB2312" w:hAnsi="宋体" w:eastAsia="仿宋_GB2312"/>
          <w:color w:val="auto"/>
          <w:sz w:val="24"/>
          <w:szCs w:val="28"/>
          <w:highlight w:val="none"/>
        </w:rPr>
        <w:t>生产等方面的规章制度和安全措施，并督促乙方遵照执行。</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2.监督乙方对普通工种职工进行安全知识教育和培训。</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3.督促乙方遵章守纪、按章操作，强化现场安全防护工作。乙方如有违犯，甲方有权按规章制度要求乙方承担违约责任。</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4.甲方、乙方统一执行使用上级指定的文件、规范、规定用表资料。</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5.乙方有权拒绝甲方不安全的生产指令。</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6．在施工过程中，甲方负责技术指导或交底，负责交通的引导与管理，确保施工人员的作业范围安全，甲方负责提供交通疏导设施；乙方负责自行配置劳保用品（安全帽、夜光马甲、应急灯）。</w:t>
      </w:r>
    </w:p>
    <w:p>
      <w:pPr>
        <w:spacing w:line="480" w:lineRule="exact"/>
        <w:ind w:firstLine="480"/>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7、有权对乙方施工作业的安全管理情况进行监督检查，对于发现的安全隐患问题向乙方下发隐患整改通知单，乙方不能按要求整改或拒绝整改时，</w:t>
      </w:r>
      <w:r>
        <w:rPr>
          <w:rFonts w:hint="eastAsia" w:ascii="仿宋_GB2312" w:hAnsi="宋体" w:eastAsia="仿宋_GB2312"/>
          <w:color w:val="auto"/>
          <w:sz w:val="24"/>
          <w:szCs w:val="28"/>
          <w:highlight w:val="none"/>
        </w:rPr>
        <w:t>甲方</w:t>
      </w:r>
      <w:r>
        <w:rPr>
          <w:rFonts w:hint="eastAsia" w:ascii="仿宋_GB2312" w:hAnsi="宋体" w:eastAsia="仿宋_GB2312"/>
          <w:color w:val="auto"/>
          <w:sz w:val="24"/>
          <w:szCs w:val="28"/>
          <w:highlight w:val="none"/>
          <w:lang w:val="en-US" w:eastAsia="zh-CN"/>
        </w:rPr>
        <w:t>有权采取停止支付工程款或停工整改的措施，由此造成的所有损失由乙方承担。</w:t>
      </w:r>
    </w:p>
    <w:p>
      <w:pPr>
        <w:spacing w:line="480" w:lineRule="exact"/>
        <w:jc w:val="center"/>
        <w:rPr>
          <w:rFonts w:hint="eastAsia" w:ascii="仿宋_GB2312" w:hAnsi="宋体" w:eastAsia="仿宋_GB2312"/>
          <w:b/>
          <w:color w:val="auto"/>
          <w:sz w:val="24"/>
          <w:szCs w:val="28"/>
          <w:highlight w:val="none"/>
        </w:rPr>
      </w:pPr>
      <w:r>
        <w:rPr>
          <w:rFonts w:hint="eastAsia" w:ascii="仿宋_GB2312" w:hAnsi="宋体" w:eastAsia="仿宋_GB2312"/>
          <w:b/>
          <w:color w:val="auto"/>
          <w:sz w:val="24"/>
          <w:szCs w:val="28"/>
          <w:highlight w:val="none"/>
        </w:rPr>
        <w:t>三、乙方的权利和义务</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1.自觉服从甲方对安全生产工作的安排、监督，严格遵守甲方一切规章制度。</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2.乙方应严格按照现场安全防护标准化的要求管理现场，做好安全技术交底工作，教育职工提高自我保护能力，确保安全生产。</w:t>
      </w:r>
    </w:p>
    <w:p>
      <w:pPr>
        <w:spacing w:line="480" w:lineRule="exact"/>
        <w:ind w:left="1" w:firstLine="477" w:firstLineChars="199"/>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乙方对职工必须进行三级安全教育，培训考核合格后，签定安全合同，登记造册报甲方有关部门。乙方职工调换工种时，人员应造册报给甲方，乙方更换工种的人员及时做好安全教育及更换工种培训工作。不接受三级教育者按50元/人/次交纳违约金。</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4.乙方对使用的机械和电气设备，做好安全防护、维修、保养等工作，使其正常运行并做到定机定人。操作工必须持证上岗。</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5.乙方对职工宿舍的管理，统一规范用电线路，要做到宿舍内严禁烧电炉、电饭锅、乱拉乱接电线，点大灯泡，宿舍要文明、卫生、整洁。加强内部治安防范工作，发生安全事故，后果自负。</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6.乙方应对甲方提出的安全方面的有关文件、规范、标准等要严格执行，并做好安全资料以备甲方检查。</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7.在合同期内乙方发生伤亡和机械设备事故等，甲方积极配合上级有关部门检查、处理，确认后发生的一切费用由乙方负责</w:t>
      </w:r>
      <w:r>
        <w:rPr>
          <w:rFonts w:hint="eastAsia" w:ascii="仿宋_GB2312" w:hAnsi="宋体" w:eastAsia="仿宋_GB2312"/>
          <w:color w:val="auto"/>
          <w:sz w:val="24"/>
          <w:szCs w:val="28"/>
          <w:highlight w:val="none"/>
          <w:lang w:eastAsia="zh-CN"/>
        </w:rPr>
        <w:t>；如乙方处理不善导致出现相关事件发生各类投诉、起诉、在项目闹事、媒体曝光或者其他严重不良影响的，甲方有权视情节从工程款中直接扣减</w:t>
      </w:r>
      <w:r>
        <w:rPr>
          <w:rFonts w:hint="eastAsia" w:ascii="仿宋_GB2312" w:hAnsi="宋体" w:eastAsia="仿宋_GB2312"/>
          <w:color w:val="auto"/>
          <w:sz w:val="24"/>
          <w:szCs w:val="28"/>
          <w:highlight w:val="none"/>
          <w:lang w:val="en-US" w:eastAsia="zh-CN"/>
        </w:rPr>
        <w:t>20—50万元违约金</w:t>
      </w:r>
      <w:r>
        <w:rPr>
          <w:rFonts w:hint="eastAsia" w:ascii="仿宋_GB2312" w:hAnsi="宋体" w:eastAsia="仿宋_GB2312"/>
          <w:color w:val="auto"/>
          <w:sz w:val="24"/>
          <w:szCs w:val="28"/>
          <w:highlight w:val="none"/>
          <w:lang w:eastAsia="zh-CN"/>
        </w:rPr>
        <w:t>。</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8.对安全生产设置、配制及安全保护用品等硬件达不到要求且不执行者，甲方有权自行设置、购买，费用从乙方所得费用中扣回，并按照本合同《安全卫生违章责任条例》要求乙方承担违约责任。</w:t>
      </w:r>
    </w:p>
    <w:p>
      <w:pPr>
        <w:spacing w:line="480" w:lineRule="exact"/>
        <w:ind w:firstLine="480"/>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rPr>
        <w:t>9.乙方</w:t>
      </w:r>
      <w:r>
        <w:rPr>
          <w:rFonts w:hint="eastAsia" w:ascii="仿宋_GB2312" w:hAnsi="宋体" w:eastAsia="仿宋_GB2312"/>
          <w:color w:val="auto"/>
          <w:sz w:val="24"/>
          <w:szCs w:val="28"/>
          <w:highlight w:val="none"/>
          <w:lang w:val="en-US" w:eastAsia="zh-CN"/>
        </w:rPr>
        <w:t>应自费为乙方进场管理人员和务工人员购买人身意外伤害险或其他社会保险</w:t>
      </w:r>
      <w:r>
        <w:rPr>
          <w:rFonts w:hint="eastAsia" w:ascii="仿宋_GB2312" w:hAnsi="宋体" w:eastAsia="仿宋_GB2312"/>
          <w:color w:val="auto"/>
          <w:sz w:val="24"/>
          <w:szCs w:val="28"/>
          <w:highlight w:val="none"/>
        </w:rPr>
        <w:t>，并为施工场地内自有人员生命财产和施工机械设备办理保险，支付保险费用</w:t>
      </w:r>
      <w:r>
        <w:rPr>
          <w:rFonts w:hint="eastAsia" w:ascii="仿宋_GB2312" w:hAnsi="宋体" w:eastAsia="仿宋_GB2312"/>
          <w:color w:val="auto"/>
          <w:sz w:val="24"/>
          <w:szCs w:val="28"/>
          <w:highlight w:val="none"/>
          <w:lang w:eastAsia="zh-CN"/>
        </w:rPr>
        <w:t>，</w:t>
      </w:r>
      <w:r>
        <w:rPr>
          <w:rFonts w:hint="eastAsia" w:ascii="仿宋_GB2312" w:hAnsi="宋体" w:eastAsia="仿宋_GB2312"/>
          <w:color w:val="auto"/>
          <w:sz w:val="24"/>
          <w:szCs w:val="28"/>
          <w:highlight w:val="none"/>
          <w:lang w:val="en-US" w:eastAsia="zh-CN"/>
        </w:rPr>
        <w:t>同时将各种保险单据复印件报</w:t>
      </w:r>
      <w:r>
        <w:rPr>
          <w:rFonts w:hint="eastAsia" w:ascii="仿宋_GB2312" w:hAnsi="宋体" w:eastAsia="仿宋_GB2312"/>
          <w:color w:val="auto"/>
          <w:sz w:val="24"/>
          <w:szCs w:val="28"/>
          <w:highlight w:val="none"/>
        </w:rPr>
        <w:t>甲方</w:t>
      </w:r>
      <w:r>
        <w:rPr>
          <w:rFonts w:hint="eastAsia" w:ascii="仿宋_GB2312" w:hAnsi="宋体" w:eastAsia="仿宋_GB2312"/>
          <w:color w:val="auto"/>
          <w:sz w:val="24"/>
          <w:szCs w:val="28"/>
          <w:highlight w:val="none"/>
          <w:lang w:val="en-US" w:eastAsia="zh-CN"/>
        </w:rPr>
        <w:t>存档备查。无论发生任何等级安全事故，乙方均应妥善处理全程负责，协助有关主体办理保险理赔，承担所有人身伤害补偿或赔偿费用</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10.特殊工种作业人员，必须持有经当地政府管理部门颁发认可的有效特殊工种证件，持证上岗。</w:t>
      </w:r>
    </w:p>
    <w:p>
      <w:pPr>
        <w:spacing w:line="480" w:lineRule="exact"/>
        <w:ind w:firstLine="480"/>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11.乙方的作为人员必须身体健康，不得雇用童工及老、病、残人员到本项目进行作业；严禁招用未满16岁的未万年人、超过55岁的一般作业人员、超过50岁的特种作业人员。如乙方所雇人员因身体情况出现意外伤亡事故，则除所有费用由乙方承担外，</w:t>
      </w:r>
      <w:r>
        <w:rPr>
          <w:rFonts w:hint="eastAsia" w:ascii="仿宋_GB2312" w:hAnsi="宋体" w:eastAsia="仿宋_GB2312"/>
          <w:color w:val="auto"/>
          <w:sz w:val="24"/>
          <w:szCs w:val="28"/>
          <w:highlight w:val="none"/>
        </w:rPr>
        <w:t>甲方</w:t>
      </w:r>
      <w:r>
        <w:rPr>
          <w:rFonts w:hint="eastAsia" w:ascii="仿宋_GB2312" w:hAnsi="宋体" w:eastAsia="仿宋_GB2312"/>
          <w:color w:val="auto"/>
          <w:sz w:val="24"/>
          <w:szCs w:val="28"/>
          <w:highlight w:val="none"/>
          <w:lang w:val="en-US" w:eastAsia="zh-CN"/>
        </w:rPr>
        <w:t>有权扣除乙方交纳的安全生产保证金。</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w:t>
      </w:r>
      <w:r>
        <w:rPr>
          <w:rFonts w:hint="eastAsia" w:ascii="仿宋_GB2312" w:hAnsi="宋体" w:eastAsia="仿宋_GB2312"/>
          <w:color w:val="auto"/>
          <w:sz w:val="24"/>
          <w:szCs w:val="28"/>
          <w:highlight w:val="none"/>
          <w:lang w:val="en-US" w:eastAsia="zh-CN"/>
        </w:rPr>
        <w:t>2</w:t>
      </w:r>
      <w:r>
        <w:rPr>
          <w:rFonts w:hint="eastAsia" w:ascii="仿宋_GB2312" w:hAnsi="宋体" w:eastAsia="仿宋_GB2312"/>
          <w:color w:val="auto"/>
          <w:sz w:val="24"/>
          <w:szCs w:val="28"/>
          <w:highlight w:val="none"/>
        </w:rPr>
        <w:t>.乙方必须建立健全的安全组织机构，设立安全责任人、专职安全员及班组兼职安全员，配合甲方做好进场及日常安全工作。</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w:t>
      </w:r>
      <w:r>
        <w:rPr>
          <w:rFonts w:hint="eastAsia" w:ascii="仿宋_GB2312" w:hAnsi="宋体" w:eastAsia="仿宋_GB2312"/>
          <w:color w:val="auto"/>
          <w:sz w:val="24"/>
          <w:szCs w:val="28"/>
          <w:highlight w:val="none"/>
          <w:lang w:val="en-US" w:eastAsia="zh-CN"/>
        </w:rPr>
        <w:t>3</w:t>
      </w:r>
      <w:r>
        <w:rPr>
          <w:rFonts w:hint="eastAsia" w:ascii="仿宋_GB2312" w:hAnsi="宋体" w:eastAsia="仿宋_GB2312"/>
          <w:color w:val="auto"/>
          <w:sz w:val="24"/>
          <w:szCs w:val="28"/>
          <w:highlight w:val="none"/>
        </w:rPr>
        <w:t>.乙方必须每周做好班内安全教育，使班组人员均有很强的安全意识，并做好安全教育记录，必须严格执行国家、地方和项目制定的安全操作规程、安全管理细则，安全管理制度及治安管理条例。</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w:t>
      </w:r>
      <w:r>
        <w:rPr>
          <w:rFonts w:hint="eastAsia" w:ascii="仿宋_GB2312" w:hAnsi="宋体" w:eastAsia="仿宋_GB2312"/>
          <w:color w:val="auto"/>
          <w:sz w:val="24"/>
          <w:szCs w:val="28"/>
          <w:highlight w:val="none"/>
          <w:lang w:val="en-US" w:eastAsia="zh-CN"/>
        </w:rPr>
        <w:t>4</w:t>
      </w:r>
      <w:r>
        <w:rPr>
          <w:rFonts w:hint="eastAsia" w:ascii="仿宋_GB2312" w:hAnsi="宋体" w:eastAsia="仿宋_GB2312"/>
          <w:color w:val="auto"/>
          <w:sz w:val="24"/>
          <w:szCs w:val="28"/>
          <w:highlight w:val="none"/>
        </w:rPr>
        <w:t>. 由于乙方操作不当、违反操作规程或安全措施不力造成事故和因此而发生的所有费用全部由乙方承担，杜绝伤亡事故。</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w:t>
      </w:r>
      <w:r>
        <w:rPr>
          <w:rFonts w:hint="eastAsia" w:ascii="仿宋_GB2312" w:hAnsi="宋体" w:eastAsia="仿宋_GB2312"/>
          <w:color w:val="auto"/>
          <w:sz w:val="24"/>
          <w:szCs w:val="28"/>
          <w:highlight w:val="none"/>
          <w:lang w:val="en-US" w:eastAsia="zh-CN"/>
        </w:rPr>
        <w:t>5</w:t>
      </w:r>
      <w:r>
        <w:rPr>
          <w:rFonts w:hint="eastAsia" w:ascii="仿宋_GB2312" w:hAnsi="宋体" w:eastAsia="仿宋_GB2312"/>
          <w:color w:val="auto"/>
          <w:sz w:val="24"/>
          <w:szCs w:val="28"/>
          <w:highlight w:val="none"/>
        </w:rPr>
        <w:t>.乙方必须遵守本合同《安全卫生违章责任条例》，甲方将按此条例严格管理，乙方若违反本合同《安全卫生违章责任条例》的条款，甲方有权要求乙方承担相应的违约责任，违约金直接从每月进度款中扣除。</w:t>
      </w:r>
    </w:p>
    <w:p>
      <w:pPr>
        <w:spacing w:line="480" w:lineRule="exact"/>
        <w:rPr>
          <w:rFonts w:hint="eastAsia" w:ascii="仿宋_GB2312" w:hAnsi="宋体" w:eastAsia="仿宋_GB2312"/>
          <w:color w:val="auto"/>
          <w:sz w:val="24"/>
          <w:szCs w:val="28"/>
          <w:highlight w:val="none"/>
        </w:rPr>
      </w:pPr>
    </w:p>
    <w:p>
      <w:pPr>
        <w:spacing w:line="440" w:lineRule="exact"/>
        <w:ind w:firstLine="72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甲方负责人：                           乙方负责人：</w:t>
      </w:r>
    </w:p>
    <w:p>
      <w:pPr>
        <w:spacing w:line="44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  </w:t>
      </w:r>
    </w:p>
    <w:p>
      <w:pPr>
        <w:spacing w:line="440" w:lineRule="exact"/>
        <w:ind w:firstLine="65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年   月   日                           年   月   日</w:t>
      </w:r>
    </w:p>
    <w:p>
      <w:pPr>
        <w:spacing w:line="360" w:lineRule="auto"/>
        <w:rPr>
          <w:rFonts w:hint="eastAsia" w:ascii="仿宋_GB2312" w:hAnsi="宋体" w:eastAsia="仿宋_GB2312"/>
          <w:color w:val="auto"/>
          <w:sz w:val="24"/>
          <w:szCs w:val="28"/>
          <w:highlight w:val="none"/>
        </w:rPr>
      </w:pPr>
    </w:p>
    <w:p>
      <w:pPr>
        <w:spacing w:line="360" w:lineRule="auto"/>
        <w:rPr>
          <w:rFonts w:hint="eastAsia" w:ascii="仿宋_GB2312" w:hAnsi="宋体" w:eastAsia="仿宋_GB2312"/>
          <w:color w:val="auto"/>
          <w:sz w:val="24"/>
          <w:szCs w:val="28"/>
          <w:highlight w:val="none"/>
        </w:rPr>
      </w:pPr>
    </w:p>
    <w:p>
      <w:pPr>
        <w:spacing w:line="360" w:lineRule="auto"/>
        <w:rPr>
          <w:rFonts w:hint="eastAsia" w:ascii="仿宋_GB2312" w:hAnsi="宋体" w:eastAsia="仿宋_GB2312"/>
          <w:color w:val="auto"/>
          <w:sz w:val="24"/>
          <w:szCs w:val="28"/>
          <w:highlight w:val="none"/>
        </w:rPr>
      </w:pPr>
    </w:p>
    <w:p>
      <w:pPr>
        <w:spacing w:line="360" w:lineRule="auto"/>
        <w:rPr>
          <w:rFonts w:hint="eastAsia" w:ascii="仿宋_GB2312" w:hAnsi="宋体" w:eastAsia="仿宋_GB2312"/>
          <w:color w:val="auto"/>
          <w:sz w:val="24"/>
          <w:szCs w:val="28"/>
          <w:highlight w:val="none"/>
        </w:rPr>
      </w:pPr>
    </w:p>
    <w:p>
      <w:pPr>
        <w:spacing w:line="360" w:lineRule="auto"/>
        <w:rPr>
          <w:rFonts w:hint="eastAsia" w:ascii="仿宋_GB2312" w:hAnsi="宋体" w:eastAsia="仿宋_GB2312"/>
          <w:color w:val="auto"/>
          <w:sz w:val="24"/>
          <w:szCs w:val="28"/>
          <w:highlight w:val="none"/>
        </w:rPr>
      </w:pPr>
    </w:p>
    <w:p>
      <w:pPr>
        <w:pStyle w:val="2"/>
        <w:rPr>
          <w:rFonts w:hint="eastAsia" w:ascii="仿宋_GB2312" w:hAnsi="宋体" w:eastAsia="仿宋_GB2312"/>
          <w:color w:val="auto"/>
          <w:sz w:val="24"/>
          <w:szCs w:val="28"/>
          <w:highlight w:val="none"/>
        </w:rPr>
      </w:pPr>
    </w:p>
    <w:p>
      <w:pPr>
        <w:spacing w:line="360" w:lineRule="auto"/>
        <w:rPr>
          <w:rFonts w:hint="eastAsia" w:ascii="仿宋_GB2312" w:hAnsi="宋体" w:eastAsia="仿宋_GB2312"/>
          <w:color w:val="auto"/>
          <w:sz w:val="24"/>
          <w:szCs w:val="28"/>
          <w:highlight w:val="none"/>
        </w:rPr>
      </w:pPr>
    </w:p>
    <w:p>
      <w:pPr>
        <w:spacing w:line="360" w:lineRule="auto"/>
        <w:rPr>
          <w:rFonts w:hint="eastAsia" w:ascii="仿宋_GB2312" w:hAnsi="宋体" w:eastAsia="仿宋_GB2312" w:cs="Times New Roman"/>
          <w:b/>
          <w:bCs/>
          <w:color w:val="auto"/>
          <w:kern w:val="2"/>
          <w:sz w:val="24"/>
          <w:szCs w:val="28"/>
          <w:highlight w:val="none"/>
          <w:lang w:val="en-US" w:eastAsia="zh-CN" w:bidi="ar-SA"/>
        </w:rPr>
      </w:pPr>
      <w:r>
        <w:rPr>
          <w:rFonts w:hint="eastAsia" w:ascii="仿宋_GB2312" w:hAnsi="宋体" w:eastAsia="仿宋_GB2312"/>
          <w:color w:val="auto"/>
          <w:sz w:val="24"/>
          <w:szCs w:val="28"/>
          <w:highlight w:val="none"/>
          <w:lang w:val="en-US" w:eastAsia="zh-CN"/>
        </w:rPr>
        <w:t xml:space="preserve">                         </w:t>
      </w:r>
      <w:r>
        <w:rPr>
          <w:rFonts w:hint="eastAsia" w:ascii="仿宋_GB2312" w:hAnsi="宋体" w:eastAsia="仿宋_GB2312" w:cs="Times New Roman"/>
          <w:b/>
          <w:bCs/>
          <w:color w:val="auto"/>
          <w:kern w:val="2"/>
          <w:sz w:val="24"/>
          <w:szCs w:val="28"/>
          <w:highlight w:val="none"/>
          <w:lang w:val="en-US" w:eastAsia="zh-CN" w:bidi="ar-SA"/>
        </w:rPr>
        <w:t xml:space="preserve"> </w:t>
      </w:r>
      <w:r>
        <w:rPr>
          <w:rFonts w:hint="eastAsia" w:ascii="仿宋_GB2312" w:hAnsi="宋体" w:eastAsia="仿宋_GB2312"/>
          <w:b/>
          <w:color w:val="auto"/>
          <w:sz w:val="24"/>
          <w:szCs w:val="28"/>
          <w:highlight w:val="none"/>
        </w:rPr>
        <w:t>安全卫生违章责任条例</w:t>
      </w:r>
    </w:p>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一、组织与管理违章</w:t>
      </w:r>
    </w:p>
    <w:tbl>
      <w:tblPr>
        <w:tblStyle w:val="18"/>
        <w:tblW w:w="96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5901"/>
        <w:gridCol w:w="1616"/>
        <w:gridCol w:w="1434"/>
      </w:tblGrid>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序号</w:t>
            </w:r>
          </w:p>
        </w:tc>
        <w:tc>
          <w:tcPr>
            <w:tcW w:w="5901"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违章事实</w:t>
            </w:r>
          </w:p>
        </w:tc>
        <w:tc>
          <w:tcPr>
            <w:tcW w:w="1616" w:type="dxa"/>
            <w:vAlign w:val="center"/>
          </w:tcPr>
          <w:p>
            <w:pPr>
              <w:jc w:val="center"/>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违约金：</w:t>
            </w:r>
          </w:p>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单位(元)</w:t>
            </w:r>
          </w:p>
        </w:tc>
        <w:tc>
          <w:tcPr>
            <w:tcW w:w="1434"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lang w:val="en-US" w:eastAsia="zh-CN"/>
              </w:rPr>
              <w:t>其他处理：</w:t>
            </w:r>
            <w:r>
              <w:rPr>
                <w:rFonts w:hint="eastAsia" w:ascii="仿宋_GB2312" w:hAnsi="宋体" w:eastAsia="仿宋_GB2312"/>
                <w:color w:val="auto"/>
                <w:sz w:val="24"/>
                <w:szCs w:val="28"/>
                <w:highlight w:val="none"/>
              </w:rPr>
              <w:br w:type="textWrapping"/>
            </w:r>
            <w:r>
              <w:rPr>
                <w:rFonts w:hint="eastAsia" w:ascii="仿宋_GB2312" w:hAnsi="宋体" w:eastAsia="仿宋_GB2312"/>
                <w:color w:val="auto"/>
                <w:sz w:val="24"/>
                <w:szCs w:val="28"/>
                <w:highlight w:val="none"/>
              </w:rPr>
              <w:t>个人（元）</w:t>
            </w:r>
          </w:p>
        </w:tc>
      </w:tr>
      <w:tr>
        <w:trPr>
          <w:trHeight w:val="420"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工地没有按规定配备专职安全员</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20"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施工未取得进场作业许可</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20"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特种作业未取得作业许可</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20"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工人未经过安全教育培训进场施工</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100/人</w:t>
            </w:r>
          </w:p>
        </w:tc>
        <w:tc>
          <w:tcPr>
            <w:tcW w:w="1434" w:type="dxa"/>
            <w:vAlign w:val="center"/>
          </w:tcPr>
          <w:p>
            <w:pPr>
              <w:jc w:val="center"/>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rPr>
              <w:t>50/</w:t>
            </w:r>
            <w:r>
              <w:rPr>
                <w:rFonts w:hint="eastAsia" w:ascii="仿宋_GB2312" w:hAnsi="宋体" w:eastAsia="仿宋_GB2312"/>
                <w:color w:val="auto"/>
                <w:kern w:val="2"/>
                <w:sz w:val="21"/>
                <w:szCs w:val="21"/>
                <w:highlight w:val="none"/>
                <w:u w:val="none"/>
                <w:lang w:val="en-US" w:eastAsia="zh-CN"/>
              </w:rPr>
              <w:t>人</w:t>
            </w:r>
            <w:r>
              <w:rPr>
                <w:rFonts w:hint="eastAsia" w:ascii="仿宋_GB2312" w:hAnsi="宋体" w:eastAsia="仿宋_GB2312" w:cs="Times New Roman"/>
                <w:color w:val="auto"/>
                <w:kern w:val="2"/>
                <w:sz w:val="21"/>
                <w:szCs w:val="21"/>
                <w:highlight w:val="none"/>
                <w:u w:val="none"/>
                <w:lang w:val="en-US" w:eastAsia="zh-CN" w:bidi="ar-SA"/>
              </w:rPr>
              <w:t>˙次</w:t>
            </w:r>
          </w:p>
        </w:tc>
      </w:tr>
      <w:tr>
        <w:trPr>
          <w:trHeight w:val="420"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进入工地施工未戴识别证</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50/人</w:t>
            </w:r>
          </w:p>
        </w:tc>
        <w:tc>
          <w:tcPr>
            <w:tcW w:w="1434"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r>
              <w:rPr>
                <w:rFonts w:hint="eastAsia" w:ascii="仿宋_GB2312" w:hAnsi="宋体" w:eastAsia="仿宋_GB2312"/>
                <w:color w:val="auto"/>
                <w:kern w:val="2"/>
                <w:sz w:val="21"/>
                <w:szCs w:val="21"/>
                <w:highlight w:val="none"/>
                <w:u w:val="none"/>
                <w:lang w:val="en-US" w:eastAsia="zh-CN"/>
              </w:rPr>
              <w:t>人</w:t>
            </w:r>
            <w:r>
              <w:rPr>
                <w:rFonts w:hint="eastAsia" w:ascii="仿宋_GB2312" w:hAnsi="宋体" w:eastAsia="仿宋_GB2312" w:cs="Times New Roman"/>
                <w:color w:val="auto"/>
                <w:kern w:val="2"/>
                <w:sz w:val="21"/>
                <w:szCs w:val="21"/>
                <w:highlight w:val="none"/>
                <w:u w:val="none"/>
                <w:lang w:val="en-US" w:eastAsia="zh-CN" w:bidi="ar-SA"/>
              </w:rPr>
              <w:t>˙次</w:t>
            </w: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6</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安全员更换没有及时书面通知我方安全部门</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500</w:t>
            </w:r>
          </w:p>
        </w:tc>
        <w:tc>
          <w:tcPr>
            <w:tcW w:w="1434"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7</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没有事先请假无故不参加定期现场巡检</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34"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8</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开会迟到(一次以上)</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9</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不参加会议</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雇佣童工进场施工</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1000/人</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11</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雇佣未成年人或女工从事危险作业</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12</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偷窃物品材料或破坏设备设施</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100-200000</w:t>
            </w:r>
          </w:p>
        </w:tc>
        <w:tc>
          <w:tcPr>
            <w:tcW w:w="1434"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开除送警署</w:t>
            </w:r>
          </w:p>
        </w:tc>
      </w:tr>
      <w:tr>
        <w:trPr>
          <w:trHeight w:val="508"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13</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破坏成品或未经许可改变现场设施</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500-5000</w:t>
            </w:r>
          </w:p>
        </w:tc>
        <w:tc>
          <w:tcPr>
            <w:tcW w:w="1434" w:type="dxa"/>
            <w:vAlign w:val="center"/>
          </w:tcPr>
          <w:p>
            <w:pPr>
              <w:jc w:val="center"/>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rPr>
              <w:t>100</w:t>
            </w:r>
            <w:r>
              <w:rPr>
                <w:rFonts w:hint="eastAsia" w:ascii="仿宋_GB2312" w:hAnsi="宋体" w:eastAsia="仿宋_GB2312"/>
                <w:color w:val="auto"/>
                <w:sz w:val="24"/>
                <w:szCs w:val="28"/>
                <w:highlight w:val="none"/>
                <w:lang w:val="en-US" w:eastAsia="zh-CN"/>
              </w:rPr>
              <w:t>/人</w:t>
            </w: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14</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施工现场责任区内道路无照明</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200-400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15</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现场无监工监督作业</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16</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脚手架拆除没有及时提交拆除方案</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17</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未及时通报施工现场发生的事故</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400/次</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18</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厂区车辆超速或交通、停车违章</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19</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经罚款缺失仍未改善</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加</w:t>
            </w:r>
            <w:r>
              <w:rPr>
                <w:rFonts w:hint="eastAsia" w:ascii="仿宋_GB2312" w:hAnsi="宋体" w:eastAsia="仿宋_GB2312"/>
                <w:color w:val="auto"/>
                <w:sz w:val="24"/>
                <w:szCs w:val="28"/>
                <w:highlight w:val="none"/>
                <w:lang w:val="en-US" w:eastAsia="zh-CN"/>
              </w:rPr>
              <w:t>3</w:t>
            </w:r>
            <w:r>
              <w:rPr>
                <w:rFonts w:hint="eastAsia" w:ascii="仿宋_GB2312" w:hAnsi="宋体" w:eastAsia="仿宋_GB2312"/>
                <w:color w:val="auto"/>
                <w:sz w:val="24"/>
                <w:szCs w:val="28"/>
                <w:highlight w:val="none"/>
              </w:rPr>
              <w:t>倍/次</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违章翻越围墙、不配合门卫验证工作辱骂或威胁门卫</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34" w:type="dxa"/>
            <w:vAlign w:val="center"/>
          </w:tcPr>
          <w:p>
            <w:pPr>
              <w:jc w:val="center"/>
              <w:rPr>
                <w:rFonts w:hint="default"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rPr>
              <w:t>100</w:t>
            </w:r>
            <w:r>
              <w:rPr>
                <w:rFonts w:hint="eastAsia" w:ascii="仿宋_GB2312" w:hAnsi="宋体" w:eastAsia="仿宋_GB2312"/>
                <w:color w:val="auto"/>
                <w:sz w:val="24"/>
                <w:szCs w:val="28"/>
                <w:highlight w:val="none"/>
                <w:lang w:val="en-US" w:eastAsia="zh-CN"/>
              </w:rPr>
              <w:t>/人</w:t>
            </w: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21</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火警感测系统上线后，不论何种原因（起火另算）造成火警系统报警</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10000</w:t>
            </w:r>
          </w:p>
        </w:tc>
        <w:tc>
          <w:tcPr>
            <w:tcW w:w="1434" w:type="dxa"/>
            <w:vAlign w:val="center"/>
          </w:tcPr>
          <w:p>
            <w:pPr>
              <w:jc w:val="center"/>
              <w:rPr>
                <w:rFonts w:hint="eastAsia" w:ascii="仿宋_GB2312" w:hAnsi="宋体" w:eastAsia="仿宋_GB2312"/>
                <w:color w:val="auto"/>
                <w:sz w:val="24"/>
                <w:szCs w:val="28"/>
                <w:highlight w:val="none"/>
              </w:rPr>
            </w:pP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22</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因违章造成事故但无人伤亡或经济损失</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1000</w:t>
            </w:r>
          </w:p>
        </w:tc>
        <w:tc>
          <w:tcPr>
            <w:tcW w:w="1434"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8"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23</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未违章造成事故并有人伤亡或经济损失</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2000以上</w:t>
            </w:r>
          </w:p>
        </w:tc>
        <w:tc>
          <w:tcPr>
            <w:tcW w:w="1434"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24</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警卫人员纪律问题</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200-4000</w:t>
            </w:r>
          </w:p>
        </w:tc>
        <w:tc>
          <w:tcPr>
            <w:tcW w:w="1434"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r>
              <w:rPr>
                <w:rFonts w:hint="eastAsia" w:ascii="仿宋_GB2312" w:hAnsi="宋体" w:eastAsia="仿宋_GB2312"/>
                <w:color w:val="auto"/>
                <w:sz w:val="24"/>
                <w:szCs w:val="28"/>
                <w:highlight w:val="none"/>
                <w:lang w:val="en-US" w:eastAsia="zh-CN"/>
              </w:rPr>
              <w:t>/人</w:t>
            </w:r>
            <w:r>
              <w:rPr>
                <w:rFonts w:hint="eastAsia" w:ascii="仿宋_GB2312" w:hAnsi="宋体" w:eastAsia="仿宋_GB2312"/>
                <w:color w:val="auto"/>
                <w:sz w:val="24"/>
                <w:szCs w:val="28"/>
                <w:highlight w:val="none"/>
              </w:rPr>
              <w:t>，开除，送警署</w:t>
            </w:r>
          </w:p>
        </w:tc>
      </w:tr>
      <w:tr>
        <w:trPr>
          <w:trHeight w:val="476" w:hRule="atLeast"/>
          <w:jc w:val="center"/>
        </w:trPr>
        <w:tc>
          <w:tcPr>
            <w:tcW w:w="70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25</w:t>
            </w:r>
          </w:p>
        </w:tc>
        <w:tc>
          <w:tcPr>
            <w:tcW w:w="5901"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其它违章</w:t>
            </w:r>
          </w:p>
        </w:tc>
        <w:tc>
          <w:tcPr>
            <w:tcW w:w="1616"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视情况</w:t>
            </w:r>
          </w:p>
        </w:tc>
        <w:tc>
          <w:tcPr>
            <w:tcW w:w="1434"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视情况</w:t>
            </w:r>
          </w:p>
        </w:tc>
      </w:tr>
    </w:tbl>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二、安全及个人防护违章</w:t>
      </w:r>
    </w:p>
    <w:tbl>
      <w:tblPr>
        <w:tblStyle w:val="18"/>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6120"/>
        <w:gridCol w:w="1297"/>
        <w:gridCol w:w="1403"/>
      </w:tblGrid>
      <w:tr>
        <w:trPr>
          <w:trHeight w:val="522"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序号</w:t>
            </w:r>
          </w:p>
        </w:tc>
        <w:tc>
          <w:tcPr>
            <w:tcW w:w="61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违章事实</w:t>
            </w:r>
          </w:p>
        </w:tc>
        <w:tc>
          <w:tcPr>
            <w:tcW w:w="1297" w:type="dxa"/>
            <w:vAlign w:val="center"/>
          </w:tcPr>
          <w:p>
            <w:pPr>
              <w:jc w:val="center"/>
              <w:rPr>
                <w:rFonts w:hint="eastAsia" w:ascii="仿宋_GB2312" w:hAnsi="宋体" w:eastAsia="仿宋_GB2312"/>
                <w:color w:val="auto"/>
                <w:sz w:val="24"/>
                <w:szCs w:val="28"/>
                <w:highlight w:val="none"/>
                <w:lang w:val="en-US" w:eastAsia="zh-CN"/>
              </w:rPr>
            </w:pPr>
            <w:r>
              <w:rPr>
                <w:rFonts w:hint="eastAsia" w:ascii="仿宋_GB2312" w:hAnsi="宋体" w:eastAsia="仿宋_GB2312"/>
                <w:color w:val="auto"/>
                <w:sz w:val="24"/>
                <w:szCs w:val="28"/>
                <w:highlight w:val="none"/>
                <w:lang w:val="en-US" w:eastAsia="zh-CN"/>
              </w:rPr>
              <w:t>违约金：</w:t>
            </w:r>
          </w:p>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单位(元)</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lang w:val="en-US" w:eastAsia="zh-CN"/>
              </w:rPr>
              <w:t>其他处理：</w:t>
            </w:r>
            <w:r>
              <w:rPr>
                <w:rFonts w:hint="eastAsia" w:ascii="仿宋_GB2312" w:hAnsi="宋体" w:eastAsia="仿宋_GB2312"/>
                <w:color w:val="auto"/>
                <w:sz w:val="24"/>
                <w:szCs w:val="28"/>
                <w:highlight w:val="none"/>
              </w:rPr>
              <w:br w:type="textWrapping"/>
            </w:r>
            <w:r>
              <w:rPr>
                <w:rFonts w:hint="eastAsia" w:ascii="仿宋_GB2312" w:hAnsi="宋体" w:eastAsia="仿宋_GB2312"/>
                <w:color w:val="auto"/>
                <w:sz w:val="24"/>
                <w:szCs w:val="28"/>
                <w:highlight w:val="none"/>
              </w:rPr>
              <w:t>个人（元）</w:t>
            </w:r>
          </w:p>
        </w:tc>
      </w:tr>
      <w:tr>
        <w:trPr>
          <w:trHeight w:val="401"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进入工地不戴安全帽或不系帽扣</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p>
        </w:tc>
      </w:tr>
      <w:tr>
        <w:trPr>
          <w:trHeight w:val="42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高空作业不系安全带或没有安全带</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高出作业区域周边预留及周边施工孔洞无防护或防护不合格</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428"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违章攀登脚手架</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100/人</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 50/人</w:t>
            </w: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高空作业无跳板或护栏或没有安全通道</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6</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开口无防护栏或护盖或无标示</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7</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吊具内违章载人 </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8</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作业区内无防止物体掉落措施</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9</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进出建筑物无安全通道或使用不合格的防护设施</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脚手架或脚手架平台（移动式、固定式）没有挂公司标示牌或无安全通道或刹车</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11</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悬空工作平台无护栏，铺板不够密实，无验收标示牌或最大允许载荷标示</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12</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材料和工具堆放杂乱 </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 </w:t>
            </w: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13</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吊装违章（无警戒线，无指挥，无证操作，吊钩无防滑销等）</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 </w:t>
            </w:r>
          </w:p>
        </w:tc>
      </w:tr>
      <w:tr>
        <w:trPr>
          <w:trHeight w:val="593"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14</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使用不合格的配电箱（无盖、无顶、违章接线、插座损坏、无漏电保护等）</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15</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配电箱无单位标示，无电工日检记录签名</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16</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电线接地未作绝缘包覆</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17</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裸露电线无插头直接插入座 </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18</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电线散布置于地面，水中或挡路，经劝导不听改善</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19</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易燃材料堆放处没有配备足够的灭火器或灭火器失效</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动火作业无动火证，现场无监火人，无灭火器或灭火器失效</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 xml:space="preserve"> </w:t>
            </w: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21</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乙炔瓶，氧气瓶未竖立固定，未保持安全距离或混装运输</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p>
        </w:tc>
      </w:tr>
      <w:tr>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22</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人员在移动工作平台内移动平台（人员未下来）</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23</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未经我方许可擅自架设或拆除围挡</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62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24</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未经搭设单位或我方工安许可擅自改变或拆除护栏或其它安全设施</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25</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现场吃饭或在非吸烟区吸烟</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50/人</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50/人</w:t>
            </w: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26</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现场随地大小便</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100/人</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50/人</w:t>
            </w: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27</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现场打架斗殴</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400/人</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开除送警署</w:t>
            </w: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28</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作业区域无照明或照明不足</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29</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违章向下抛仍钢管、垃圾或其它材料</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30</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现场乱丢垃圾或废料</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31</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作业区域或卫生责任区卫生无人清扫或清扫不干净</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32</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材料堆放区没有围挡或无明显公司标示</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33</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材料或设备时间（1小时以上）占路没有申请或超出批准限后仍在占路</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400以上</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34</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埋地上方没有明显的标示牌</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35</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垃圾没有及时清运出场经警告仍未改善</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36</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造成施工现场或道路飞尘飞扬或地面污染</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37</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未通知擅自排水或使用消防水</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38</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在建筑内存放易燃材料</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39</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在工地现场内住宿</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200/人</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40</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在施工现场睡觉</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200/人</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41</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钻孔洗空作业时无人看护造成污染</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42</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上下通道、走道无扶手或扶手、铺板、脚手板不全</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43</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因施工需要破坏道路，施工完毕后及时恢复</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44</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未经我放同意擅自接用电源，变更电源箱配置</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45</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现场使用拖线板、护套线、未接插头</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100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46</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施工现场有坠落可能的物件、材料没有拆除、移动或固定</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500</w:t>
            </w:r>
          </w:p>
        </w:tc>
        <w:tc>
          <w:tcPr>
            <w:tcW w:w="1403" w:type="dxa"/>
            <w:vAlign w:val="center"/>
          </w:tcPr>
          <w:p>
            <w:pPr>
              <w:jc w:val="center"/>
              <w:rPr>
                <w:rFonts w:hint="eastAsia" w:ascii="仿宋_GB2312" w:hAnsi="宋体" w:eastAsia="仿宋_GB2312"/>
                <w:color w:val="auto"/>
                <w:sz w:val="24"/>
                <w:szCs w:val="28"/>
                <w:highlight w:val="none"/>
              </w:rPr>
            </w:pP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47</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夜间施工未穿戴反光背心</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 /人</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p>
        </w:tc>
      </w:tr>
      <w:tr>
        <w:trPr>
          <w:trHeight w:val="687"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48</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因施工现场杂物（如泥浆、生活垃圾等）外泄外漏，而影响场地周边卫生</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200以上</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50</w:t>
            </w:r>
          </w:p>
        </w:tc>
      </w:tr>
      <w:tr>
        <w:trPr>
          <w:trHeight w:val="510" w:hRule="exact"/>
          <w:jc w:val="center"/>
        </w:trPr>
        <w:tc>
          <w:tcPr>
            <w:tcW w:w="720"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49</w:t>
            </w:r>
          </w:p>
        </w:tc>
        <w:tc>
          <w:tcPr>
            <w:tcW w:w="6120" w:type="dxa"/>
            <w:vAlign w:val="center"/>
          </w:tcPr>
          <w:p>
            <w:pP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其它违章</w:t>
            </w:r>
          </w:p>
        </w:tc>
        <w:tc>
          <w:tcPr>
            <w:tcW w:w="1297"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视情况</w:t>
            </w:r>
          </w:p>
        </w:tc>
        <w:tc>
          <w:tcPr>
            <w:tcW w:w="1403" w:type="dxa"/>
            <w:vAlign w:val="center"/>
          </w:tcPr>
          <w:p>
            <w:pPr>
              <w:jc w:val="center"/>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视情况</w:t>
            </w:r>
          </w:p>
        </w:tc>
      </w:tr>
    </w:tbl>
    <w:p>
      <w:pPr>
        <w:rPr>
          <w:rFonts w:hint="eastAsia" w:ascii="仿宋_GB2312" w:hAnsi="仿宋_GB2312" w:eastAsia="仿宋_GB2312"/>
          <w:color w:val="auto"/>
          <w:sz w:val="24"/>
          <w:highlight w:val="none"/>
        </w:rPr>
      </w:pPr>
    </w:p>
    <w:p>
      <w:pPr>
        <w:pStyle w:val="7"/>
        <w:keepNext/>
        <w:keepLines w:val="0"/>
        <w:pageBreakBefore/>
        <w:widowControl/>
        <w:numPr>
          <w:ilvl w:val="0"/>
          <w:numId w:val="0"/>
        </w:numPr>
        <w:kinsoku/>
        <w:wordWrap/>
        <w:overflowPunct/>
        <w:topLinePunct w:val="0"/>
        <w:autoSpaceDE/>
        <w:autoSpaceDN/>
        <w:bidi w:val="0"/>
        <w:adjustRightInd/>
        <w:snapToGrid w:val="0"/>
        <w:spacing w:line="480" w:lineRule="exact"/>
        <w:ind w:left="0" w:leftChars="0" w:right="0" w:rightChars="0" w:firstLine="0" w:firstLineChars="0"/>
        <w:jc w:val="both"/>
        <w:textAlignment w:val="auto"/>
        <w:outlineLvl w:val="0"/>
        <w:rPr>
          <w:rFonts w:hint="eastAsia" w:ascii="仿宋_GB2312" w:hAnsi="宋体" w:eastAsia="仿宋_GB2312" w:cs="Times New Roman"/>
          <w:b/>
          <w:bCs/>
          <w:color w:val="auto"/>
          <w:kern w:val="2"/>
          <w:sz w:val="24"/>
          <w:szCs w:val="28"/>
          <w:highlight w:val="none"/>
          <w:lang w:val="en-US" w:eastAsia="zh-CN" w:bidi="ar-SA"/>
        </w:rPr>
      </w:pPr>
      <w:bookmarkStart w:id="250" w:name="_Toc9604_WPSOffice_Level1"/>
      <w:bookmarkStart w:id="251" w:name="_Toc14353_WPSOffice_Level1"/>
      <w:bookmarkStart w:id="252" w:name="_Toc29431"/>
      <w:r>
        <w:rPr>
          <w:rFonts w:hint="eastAsia" w:ascii="仿宋_GB2312" w:hAnsi="宋体" w:eastAsia="仿宋_GB2312" w:cs="Times New Roman"/>
          <w:b/>
          <w:bCs/>
          <w:color w:val="auto"/>
          <w:kern w:val="2"/>
          <w:sz w:val="24"/>
          <w:szCs w:val="28"/>
          <w:highlight w:val="none"/>
          <w:lang w:val="en-US" w:eastAsia="zh-CN" w:bidi="ar-SA"/>
        </w:rPr>
        <w:t>附件四：廉洁协议书</w:t>
      </w:r>
      <w:bookmarkEnd w:id="250"/>
      <w:bookmarkEnd w:id="251"/>
      <w:bookmarkEnd w:id="252"/>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r>
        <w:rPr>
          <w:rFonts w:hint="eastAsia" w:ascii="仿宋_GB2312" w:hAnsi="宋体" w:eastAsia="仿宋_GB2312" w:cs="Times New Roman"/>
          <w:b/>
          <w:bCs/>
          <w:color w:val="auto"/>
          <w:kern w:val="2"/>
          <w:sz w:val="24"/>
          <w:szCs w:val="28"/>
          <w:highlight w:val="none"/>
          <w:lang w:val="en-US" w:eastAsia="zh-CN" w:bidi="ar-SA"/>
        </w:rPr>
        <w:t>廉洁协议书</w:t>
      </w:r>
    </w:p>
    <w:p>
      <w:pPr>
        <w:spacing w:line="560" w:lineRule="exact"/>
        <w:rPr>
          <w:rFonts w:hint="eastAsia" w:ascii="仿宋" w:hAnsi="仿宋" w:eastAsia="仿宋" w:cs="仿宋"/>
          <w:color w:val="auto"/>
          <w:sz w:val="24"/>
          <w:szCs w:val="24"/>
          <w:highlight w:val="none"/>
          <w:u w:val="single"/>
        </w:rPr>
      </w:pPr>
      <w:r>
        <w:rPr>
          <w:rFonts w:hint="eastAsia" w:ascii="仿宋" w:hAnsi="仿宋" w:eastAsia="仿宋" w:cs="仿宋"/>
          <w:b/>
          <w:color w:val="auto"/>
          <w:kern w:val="2"/>
          <w:sz w:val="24"/>
          <w:szCs w:val="24"/>
          <w:highlight w:val="none"/>
        </w:rPr>
        <w:t>甲方</w:t>
      </w:r>
      <w:r>
        <w:rPr>
          <w:rFonts w:hint="eastAsia" w:ascii="仿宋" w:hAnsi="仿宋" w:eastAsia="仿宋" w:cs="仿宋"/>
          <w:color w:val="auto"/>
          <w:sz w:val="24"/>
          <w:szCs w:val="24"/>
          <w:highlight w:val="none"/>
        </w:rPr>
        <w:t>：</w:t>
      </w:r>
      <w:r>
        <w:rPr>
          <w:rFonts w:hint="eastAsia" w:ascii="仿宋" w:hAnsi="仿宋" w:eastAsia="仿宋" w:cs="仿宋"/>
          <w:b/>
          <w:bCs/>
          <w:color w:val="auto"/>
          <w:sz w:val="24"/>
          <w:szCs w:val="24"/>
          <w:highlight w:val="none"/>
          <w:u w:val="single"/>
        </w:rPr>
        <w:t xml:space="preserve"> 中建五局土木工程有限公司 </w:t>
      </w:r>
    </w:p>
    <w:p>
      <w:pPr>
        <w:spacing w:line="480" w:lineRule="exact"/>
        <w:rPr>
          <w:rFonts w:hint="eastAsia" w:ascii="仿宋" w:hAnsi="仿宋" w:eastAsia="仿宋" w:cs="仿宋"/>
          <w:b/>
          <w:bCs/>
          <w:color w:val="auto"/>
          <w:sz w:val="24"/>
          <w:szCs w:val="24"/>
          <w:highlight w:val="none"/>
          <w:u w:val="single"/>
        </w:rPr>
      </w:pPr>
      <w:r>
        <w:rPr>
          <w:rFonts w:hint="eastAsia" w:ascii="仿宋" w:hAnsi="仿宋" w:eastAsia="仿宋" w:cs="仿宋"/>
          <w:b/>
          <w:color w:val="auto"/>
          <w:kern w:val="2"/>
          <w:sz w:val="24"/>
          <w:szCs w:val="24"/>
          <w:highlight w:val="none"/>
        </w:rPr>
        <w:t>乙方</w:t>
      </w:r>
      <w:r>
        <w:rPr>
          <w:rFonts w:hint="eastAsia" w:ascii="仿宋" w:hAnsi="仿宋" w:eastAsia="仿宋" w:cs="仿宋"/>
          <w:color w:val="auto"/>
          <w:sz w:val="24"/>
          <w:szCs w:val="24"/>
          <w:highlight w:val="none"/>
        </w:rPr>
        <w:t>：</w:t>
      </w:r>
      <w:r>
        <w:rPr>
          <w:rFonts w:hint="eastAsia" w:ascii="仿宋" w:hAnsi="仿宋" w:eastAsia="仿宋" w:cs="仿宋"/>
          <w:b/>
          <w:bCs/>
          <w:color w:val="auto"/>
          <w:sz w:val="24"/>
          <w:szCs w:val="24"/>
          <w:highlight w:val="none"/>
          <w:u w:val="single"/>
        </w:rPr>
        <w:t xml:space="preserve"> </w:t>
      </w:r>
      <w:r>
        <w:rPr>
          <w:rFonts w:hint="eastAsia" w:ascii="仿宋_GB2312" w:hAnsi="宋体" w:eastAsia="仿宋_GB2312"/>
          <w:b/>
          <w:bCs/>
          <w:color w:val="auto"/>
          <w:sz w:val="24"/>
          <w:szCs w:val="28"/>
          <w:highlight w:val="none"/>
          <w:u w:val="single"/>
          <w:lang w:val="en-US" w:eastAsia="zh-CN"/>
        </w:rPr>
        <w:t xml:space="preserve">湖南承锦建设有限公司     </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为了保持廉洁自律的工作作风，防止各种不正当行为的发生，保护各方的利益。根据国家廉政建设的各项规定，特订立本协议如下：</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val="0"/>
          <w:bCs w:val="0"/>
          <w:color w:val="auto"/>
          <w:kern w:val="2"/>
          <w:szCs w:val="28"/>
          <w:highlight w:val="none"/>
        </w:rPr>
        <w:t>一</w:t>
      </w:r>
      <w:r>
        <w:rPr>
          <w:rFonts w:hint="eastAsia" w:ascii="仿宋_GB2312" w:hAnsi="宋体" w:eastAsia="仿宋_GB2312"/>
          <w:b/>
          <w:color w:val="auto"/>
          <w:kern w:val="2"/>
          <w:szCs w:val="28"/>
          <w:highlight w:val="none"/>
        </w:rPr>
        <w:t>、</w:t>
      </w:r>
      <w:r>
        <w:rPr>
          <w:rFonts w:hint="eastAsia" w:ascii="仿宋_GB2312" w:hAnsi="宋体" w:eastAsia="仿宋_GB2312"/>
          <w:color w:val="auto"/>
          <w:sz w:val="24"/>
          <w:szCs w:val="28"/>
          <w:highlight w:val="none"/>
        </w:rPr>
        <w:t>甲乙双方应当自觉遵守国家关于廉政建设的各项规定。</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二、</w:t>
      </w:r>
      <w:r>
        <w:rPr>
          <w:rFonts w:hint="eastAsia" w:ascii="仿宋_GB2312" w:hAnsi="宋体" w:eastAsia="仿宋_GB2312"/>
          <w:color w:val="auto"/>
          <w:sz w:val="24"/>
          <w:szCs w:val="28"/>
          <w:highlight w:val="none"/>
        </w:rPr>
        <w:t>甲方工作人员不得以任何形式向乙方索要和收受回扣等好处费。</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三</w:t>
      </w:r>
      <w:r>
        <w:rPr>
          <w:rFonts w:hint="eastAsia" w:ascii="仿宋_GB2312" w:hAnsi="宋体" w:eastAsia="仿宋_GB2312"/>
          <w:color w:val="auto"/>
          <w:sz w:val="24"/>
          <w:szCs w:val="28"/>
          <w:highlight w:val="none"/>
        </w:rPr>
        <w:t>、甲方工作人员应当保持与乙方的正常业务交往，不得接受乙方的礼金、有价证券和贵重物品等，不得在乙方报销任何应由个人支付的费用。</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四、</w:t>
      </w:r>
      <w:r>
        <w:rPr>
          <w:rFonts w:hint="eastAsia" w:ascii="仿宋_GB2312" w:hAnsi="宋体" w:eastAsia="仿宋_GB2312"/>
          <w:color w:val="auto"/>
          <w:sz w:val="24"/>
          <w:szCs w:val="28"/>
          <w:highlight w:val="none"/>
        </w:rPr>
        <w:t>甲方工作人员不得参加可能对公正执行公务有影响的乙方的宴请和娱乐活动。</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kern w:val="2"/>
          <w:szCs w:val="28"/>
          <w:highlight w:val="none"/>
        </w:rPr>
        <w:t>五、</w:t>
      </w:r>
      <w:r>
        <w:rPr>
          <w:rFonts w:hint="eastAsia" w:ascii="仿宋_GB2312" w:hAnsi="宋体" w:eastAsia="仿宋_GB2312"/>
          <w:color w:val="auto"/>
          <w:sz w:val="24"/>
          <w:szCs w:val="28"/>
          <w:highlight w:val="none"/>
        </w:rPr>
        <w:t>甲方工作人员不得要求或者接受乙方为其住房装修、婚丧嫁娶、家属和子女的工作安排以及出国等提供方便。</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六、</w:t>
      </w:r>
      <w:r>
        <w:rPr>
          <w:rFonts w:hint="eastAsia" w:ascii="仿宋_GB2312" w:hAnsi="宋体" w:eastAsia="仿宋_GB2312"/>
          <w:color w:val="auto"/>
          <w:sz w:val="24"/>
          <w:szCs w:val="28"/>
          <w:highlight w:val="none"/>
        </w:rPr>
        <w:t>甲方工作人员不得向乙方介绍家属或者亲友从事与本工程有关的材料设备供应、工程分包等经济活动，从而谋取利益。</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七、</w:t>
      </w:r>
      <w:r>
        <w:rPr>
          <w:rFonts w:hint="eastAsia" w:ascii="仿宋_GB2312" w:hAnsi="宋体" w:eastAsia="仿宋_GB2312"/>
          <w:color w:val="auto"/>
          <w:sz w:val="24"/>
          <w:szCs w:val="28"/>
          <w:highlight w:val="none"/>
        </w:rPr>
        <w:t>乙方应当通过正常途径展开相关业务工作，不得为获取某些不正当利益而向甲方工作人员赠送礼金、有价证券和贵重物品等。</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八、</w:t>
      </w:r>
      <w:r>
        <w:rPr>
          <w:rFonts w:hint="eastAsia" w:ascii="仿宋_GB2312" w:hAnsi="宋体" w:eastAsia="仿宋_GB2312"/>
          <w:color w:val="auto"/>
          <w:sz w:val="24"/>
          <w:szCs w:val="28"/>
          <w:highlight w:val="none"/>
        </w:rPr>
        <w:t>乙方不得为谋取私利擅自与甲方工作人员就本合同范围内的问题处理等进行私下商谈或者达成默契。</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九、</w:t>
      </w:r>
      <w:r>
        <w:rPr>
          <w:rFonts w:hint="eastAsia" w:ascii="仿宋_GB2312" w:hAnsi="宋体" w:eastAsia="仿宋_GB2312"/>
          <w:color w:val="auto"/>
          <w:sz w:val="24"/>
          <w:szCs w:val="28"/>
          <w:highlight w:val="none"/>
        </w:rPr>
        <w:t>乙方不得以洽谈业务、签订经济合同为借口，邀请甲方工作人员外出旅游和进入营业性高档娱乐场所。</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十、</w:t>
      </w:r>
      <w:r>
        <w:rPr>
          <w:rFonts w:hint="eastAsia" w:ascii="仿宋_GB2312" w:hAnsi="宋体" w:eastAsia="仿宋_GB2312"/>
          <w:color w:val="auto"/>
          <w:sz w:val="24"/>
          <w:szCs w:val="28"/>
          <w:highlight w:val="none"/>
        </w:rPr>
        <w:t>乙方不得为甲方单位和个人擅自购置或者提供通讯工具、家电、高档办公用品等物品。</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十一、</w:t>
      </w:r>
      <w:r>
        <w:rPr>
          <w:rFonts w:hint="eastAsia" w:ascii="仿宋_GB2312" w:hAnsi="宋体" w:eastAsia="仿宋_GB2312"/>
          <w:color w:val="auto"/>
          <w:sz w:val="24"/>
          <w:szCs w:val="28"/>
          <w:highlight w:val="none"/>
        </w:rPr>
        <w:t>乙方如发现甲方工作人员有违反上述协议者，应向甲方上级领导或者甲方上级单位举报。甲方不得找任何借口对乙方进行报复。甲方对举报属实和严格遵守廉洁协议的乙方，在同等条件下给予优先邀请投标权。</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十二、</w:t>
      </w:r>
      <w:r>
        <w:rPr>
          <w:rFonts w:hint="eastAsia" w:ascii="仿宋_GB2312" w:hAnsi="宋体" w:eastAsia="仿宋_GB2312"/>
          <w:color w:val="auto"/>
          <w:sz w:val="24"/>
          <w:szCs w:val="28"/>
          <w:highlight w:val="none"/>
        </w:rPr>
        <w:t>甲方发现乙方有违反本协议或者采用不正当的手段行贿甲方工作人员，甲方根据具体情节和造成的后果追究乙方合同造价5%--10%的违约金。由此给甲方单位造成的损失均由乙方承担，乙方用不正当手段获取的非法所得由甲方予以追缴，并在本合同履行完成后三年内禁止乙方参与甲方招标活动。</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十三、</w:t>
      </w:r>
      <w:r>
        <w:rPr>
          <w:rFonts w:hint="eastAsia" w:ascii="仿宋_GB2312" w:hAnsi="宋体" w:eastAsia="仿宋_GB2312"/>
          <w:color w:val="auto"/>
          <w:sz w:val="24"/>
          <w:szCs w:val="28"/>
          <w:highlight w:val="none"/>
        </w:rPr>
        <w:t>乙方应接受甲方的管理和监督。乙方应将所有的不论何种性质的联系及通信送达予甲方。</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十四、</w:t>
      </w:r>
      <w:r>
        <w:rPr>
          <w:rFonts w:hint="eastAsia" w:ascii="仿宋_GB2312" w:hAnsi="宋体" w:eastAsia="仿宋_GB2312"/>
          <w:color w:val="auto"/>
          <w:sz w:val="24"/>
          <w:szCs w:val="28"/>
          <w:highlight w:val="none"/>
        </w:rPr>
        <w:t>本廉洁协议作为合同附件，与合同具有同等法律效力，经甲乙双方签署后立即生效。</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b/>
          <w:bCs/>
          <w:color w:val="auto"/>
          <w:sz w:val="24"/>
          <w:szCs w:val="28"/>
          <w:highlight w:val="none"/>
        </w:rPr>
        <w:t>十五、</w:t>
      </w:r>
      <w:r>
        <w:rPr>
          <w:rFonts w:hint="eastAsia" w:ascii="仿宋_GB2312" w:hAnsi="宋体" w:eastAsia="仿宋_GB2312"/>
          <w:color w:val="auto"/>
          <w:sz w:val="24"/>
          <w:szCs w:val="28"/>
          <w:highlight w:val="none"/>
        </w:rPr>
        <w:t>本协议一式两份，双方各执一份。</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甲方举报电话：0731-85699970   。</w:t>
      </w:r>
    </w:p>
    <w:p>
      <w:pPr>
        <w:spacing w:line="480" w:lineRule="exact"/>
        <w:ind w:firstLine="480"/>
        <w:rPr>
          <w:rFonts w:hint="eastAsia" w:ascii="仿宋_GB2312" w:hAnsi="宋体" w:eastAsia="仿宋_GB2312"/>
          <w:color w:val="auto"/>
          <w:sz w:val="24"/>
          <w:szCs w:val="28"/>
          <w:highlight w:val="none"/>
          <w:lang w:eastAsia="zh-CN"/>
        </w:rPr>
      </w:pPr>
      <w:r>
        <w:rPr>
          <w:rFonts w:hint="eastAsia" w:ascii="仿宋_GB2312" w:hAnsi="宋体" w:eastAsia="仿宋_GB2312"/>
          <w:color w:val="auto"/>
          <w:sz w:val="24"/>
          <w:szCs w:val="28"/>
          <w:highlight w:val="none"/>
        </w:rPr>
        <w:t>通讯地址：湖南长沙中意一路158号中建五局</w:t>
      </w:r>
      <w:r>
        <w:rPr>
          <w:rFonts w:hint="eastAsia" w:ascii="仿宋_GB2312" w:hAnsi="宋体" w:eastAsia="仿宋_GB2312"/>
          <w:color w:val="auto"/>
          <w:sz w:val="24"/>
          <w:szCs w:val="28"/>
          <w:highlight w:val="none"/>
          <w:lang w:eastAsia="zh-CN"/>
        </w:rPr>
        <w:t>纪检监督工作部</w:t>
      </w:r>
    </w:p>
    <w:p>
      <w:pPr>
        <w:spacing w:line="480" w:lineRule="exact"/>
        <w:ind w:firstLine="480"/>
        <w:rPr>
          <w:rFonts w:hint="eastAsia" w:ascii="仿宋_GB2312" w:hAnsi="宋体" w:eastAsia="仿宋_GB2312"/>
          <w:color w:val="auto"/>
          <w:sz w:val="24"/>
          <w:szCs w:val="28"/>
          <w:highlight w:val="none"/>
        </w:rPr>
      </w:pPr>
      <w:r>
        <w:rPr>
          <w:rFonts w:hint="eastAsia" w:ascii="仿宋_GB2312" w:hAnsi="宋体" w:eastAsia="仿宋_GB2312"/>
          <w:color w:val="auto"/>
          <w:sz w:val="24"/>
          <w:szCs w:val="28"/>
          <w:highlight w:val="none"/>
        </w:rPr>
        <w:t>邮政编码：410004</w:t>
      </w:r>
    </w:p>
    <w:p>
      <w:pPr>
        <w:spacing w:line="560" w:lineRule="exact"/>
        <w:rPr>
          <w:rFonts w:hint="eastAsia" w:hAnsi="新宋体" w:cs="宋体"/>
          <w:color w:val="auto"/>
          <w:sz w:val="30"/>
          <w:szCs w:val="30"/>
          <w:highlight w:val="none"/>
        </w:rPr>
      </w:pPr>
    </w:p>
    <w:p>
      <w:pPr>
        <w:spacing w:line="540" w:lineRule="exact"/>
        <w:ind w:firstLine="556" w:firstLineChars="232"/>
        <w:rPr>
          <w:rFonts w:hint="eastAsia" w:ascii="仿宋_GB2312" w:hAnsi="宋体" w:eastAsia="仿宋_GB2312"/>
          <w:color w:val="auto"/>
          <w:kern w:val="2"/>
          <w:sz w:val="24"/>
          <w:szCs w:val="24"/>
          <w:highlight w:val="none"/>
        </w:rPr>
      </w:pPr>
      <w:r>
        <w:rPr>
          <w:rFonts w:hint="eastAsia" w:ascii="仿宋_GB2312" w:hAnsi="宋体" w:eastAsia="仿宋_GB2312"/>
          <w:color w:val="auto"/>
          <w:kern w:val="2"/>
          <w:sz w:val="24"/>
          <w:szCs w:val="24"/>
          <w:highlight w:val="none"/>
        </w:rPr>
        <w:t xml:space="preserve">甲方：              （章）           乙方：            （章）     </w:t>
      </w:r>
    </w:p>
    <w:p>
      <w:pPr>
        <w:spacing w:line="540" w:lineRule="exact"/>
        <w:ind w:firstLine="556" w:firstLineChars="232"/>
        <w:rPr>
          <w:rFonts w:hint="eastAsia" w:ascii="仿宋_GB2312" w:hAnsi="宋体" w:eastAsia="仿宋_GB2312"/>
          <w:color w:val="auto"/>
          <w:kern w:val="2"/>
          <w:sz w:val="24"/>
          <w:szCs w:val="24"/>
          <w:highlight w:val="none"/>
        </w:rPr>
      </w:pPr>
    </w:p>
    <w:p>
      <w:pPr>
        <w:spacing w:line="540" w:lineRule="exact"/>
        <w:ind w:firstLine="556" w:firstLineChars="232"/>
        <w:rPr>
          <w:rFonts w:hint="eastAsia" w:ascii="仿宋_GB2312" w:hAnsi="宋体" w:eastAsia="仿宋_GB2312"/>
          <w:color w:val="auto"/>
          <w:kern w:val="2"/>
          <w:sz w:val="24"/>
          <w:szCs w:val="24"/>
          <w:highlight w:val="none"/>
        </w:rPr>
      </w:pPr>
      <w:r>
        <w:rPr>
          <w:rFonts w:hint="eastAsia" w:ascii="仿宋_GB2312" w:hAnsi="宋体" w:eastAsia="仿宋_GB2312"/>
          <w:color w:val="auto"/>
          <w:kern w:val="2"/>
          <w:sz w:val="24"/>
          <w:szCs w:val="24"/>
          <w:highlight w:val="none"/>
        </w:rPr>
        <w:t xml:space="preserve">法定代表人或授权代表：             法定代表人或授权代表：                        </w:t>
      </w:r>
    </w:p>
    <w:p>
      <w:pPr>
        <w:spacing w:line="540" w:lineRule="exact"/>
        <w:ind w:firstLine="556" w:firstLineChars="232"/>
        <w:rPr>
          <w:rFonts w:hint="eastAsia" w:ascii="仿宋_GB2312" w:hAnsi="宋体" w:eastAsia="仿宋_GB2312"/>
          <w:color w:val="auto"/>
          <w:kern w:val="2"/>
          <w:sz w:val="24"/>
          <w:szCs w:val="24"/>
          <w:highlight w:val="none"/>
        </w:rPr>
      </w:pPr>
    </w:p>
    <w:p>
      <w:pPr>
        <w:spacing w:line="280" w:lineRule="exact"/>
        <w:ind w:firstLine="482"/>
        <w:rPr>
          <w:rFonts w:hint="eastAsia" w:ascii="仿宋_GB2312" w:hAnsi="宋体" w:eastAsia="仿宋_GB2312"/>
          <w:color w:val="auto"/>
          <w:kern w:val="2"/>
          <w:sz w:val="24"/>
          <w:szCs w:val="24"/>
          <w:highlight w:val="none"/>
        </w:rPr>
      </w:pPr>
      <w:r>
        <w:rPr>
          <w:rFonts w:hint="eastAsia" w:ascii="仿宋_GB2312" w:hAnsi="宋体" w:eastAsia="仿宋_GB2312"/>
          <w:color w:val="auto"/>
          <w:kern w:val="2"/>
          <w:sz w:val="24"/>
          <w:szCs w:val="24"/>
          <w:highlight w:val="none"/>
        </w:rPr>
        <w:t xml:space="preserve">姓名与职务：                         姓名与职务： </w:t>
      </w:r>
    </w:p>
    <w:p>
      <w:pPr>
        <w:spacing w:line="280" w:lineRule="exact"/>
        <w:ind w:firstLine="482"/>
        <w:rPr>
          <w:rFonts w:hint="eastAsia" w:ascii="仿宋_GB2312" w:hAnsi="宋体" w:eastAsia="仿宋_GB2312"/>
          <w:color w:val="auto"/>
          <w:kern w:val="2"/>
          <w:sz w:val="24"/>
          <w:szCs w:val="24"/>
          <w:highlight w:val="none"/>
        </w:rPr>
      </w:pPr>
    </w:p>
    <w:p>
      <w:pPr>
        <w:spacing w:line="280" w:lineRule="exact"/>
        <w:ind w:firstLine="482"/>
        <w:rPr>
          <w:rFonts w:hint="eastAsia" w:ascii="仿宋_GB2312" w:hAnsi="宋体" w:eastAsia="仿宋_GB2312"/>
          <w:color w:val="auto"/>
          <w:kern w:val="2"/>
          <w:sz w:val="24"/>
          <w:szCs w:val="24"/>
          <w:highlight w:val="none"/>
        </w:rPr>
      </w:pPr>
    </w:p>
    <w:p>
      <w:pPr>
        <w:spacing w:line="280" w:lineRule="exact"/>
        <w:ind w:firstLine="482"/>
        <w:rPr>
          <w:rFonts w:hint="eastAsia" w:ascii="仿宋_GB2312" w:hAnsi="宋体" w:eastAsia="仿宋_GB2312"/>
          <w:color w:val="auto"/>
          <w:kern w:val="2"/>
          <w:sz w:val="24"/>
          <w:szCs w:val="24"/>
          <w:highlight w:val="none"/>
        </w:rPr>
      </w:pPr>
    </w:p>
    <w:p>
      <w:pPr>
        <w:spacing w:line="280" w:lineRule="exact"/>
        <w:ind w:firstLine="482"/>
        <w:rPr>
          <w:rFonts w:hint="eastAsia" w:ascii="仿宋_GB2312" w:hAnsi="宋体" w:eastAsia="仿宋_GB2312"/>
          <w:color w:val="auto"/>
          <w:kern w:val="2"/>
          <w:sz w:val="24"/>
          <w:szCs w:val="24"/>
          <w:highlight w:val="none"/>
        </w:rPr>
      </w:pPr>
    </w:p>
    <w:p>
      <w:pPr>
        <w:spacing w:line="280" w:lineRule="exact"/>
        <w:ind w:firstLine="482"/>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spacing w:line="280" w:lineRule="exact"/>
        <w:rPr>
          <w:rFonts w:hint="eastAsia" w:ascii="仿宋_GB2312" w:hAnsi="宋体" w:eastAsia="仿宋_GB2312"/>
          <w:color w:val="auto"/>
          <w:kern w:val="2"/>
          <w:sz w:val="24"/>
          <w:szCs w:val="24"/>
          <w:highlight w:val="none"/>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left"/>
        <w:textAlignment w:val="auto"/>
        <w:rPr>
          <w:rFonts w:hint="eastAsia" w:ascii="仿宋_GB2312" w:hAnsi="宋体" w:eastAsia="仿宋_GB2312" w:cs="Times New Roman"/>
          <w:b/>
          <w:bCs/>
          <w:color w:val="auto"/>
          <w:kern w:val="2"/>
          <w:sz w:val="24"/>
          <w:szCs w:val="28"/>
          <w:highlight w:val="none"/>
          <w:lang w:val="en-US" w:eastAsia="zh-CN" w:bidi="ar-SA"/>
        </w:rPr>
      </w:pPr>
      <w:bookmarkStart w:id="253" w:name="_Toc18832_WPSOffice_Level1"/>
      <w:bookmarkStart w:id="254" w:name="_Toc19142_WPSOffice_Level1"/>
      <w:bookmarkStart w:id="255" w:name="_Toc14040"/>
      <w:r>
        <w:rPr>
          <w:rFonts w:hint="eastAsia" w:ascii="仿宋_GB2312" w:hAnsi="宋体" w:eastAsia="仿宋_GB2312" w:cs="Times New Roman"/>
          <w:b/>
          <w:bCs/>
          <w:color w:val="auto"/>
          <w:kern w:val="2"/>
          <w:sz w:val="24"/>
          <w:szCs w:val="28"/>
          <w:highlight w:val="none"/>
          <w:lang w:val="en-US" w:eastAsia="zh-CN" w:bidi="ar-SA"/>
        </w:rPr>
        <w:t>附件五：授权委托书</w:t>
      </w:r>
      <w:bookmarkEnd w:id="253"/>
      <w:bookmarkEnd w:id="254"/>
      <w:bookmarkEnd w:id="255"/>
    </w:p>
    <w:p>
      <w:pPr>
        <w:jc w:val="center"/>
        <w:rPr>
          <w:rFonts w:hint="eastAsia" w:ascii="仿宋_GB2312" w:hAnsi="宋体" w:eastAsia="仿宋_GB2312" w:cs="Times New Roman"/>
          <w:b w:val="0"/>
          <w:bCs w:val="0"/>
          <w:color w:val="auto"/>
          <w:kern w:val="2"/>
          <w:sz w:val="36"/>
          <w:szCs w:val="36"/>
          <w:highlight w:val="none"/>
          <w:lang w:val="en-US" w:eastAsia="zh-CN" w:bidi="ar-SA"/>
        </w:rPr>
      </w:pPr>
      <w:r>
        <w:rPr>
          <w:rFonts w:hint="eastAsia" w:ascii="仿宋_GB2312" w:hAnsi="宋体" w:eastAsia="仿宋_GB2312" w:cs="Times New Roman"/>
          <w:b w:val="0"/>
          <w:bCs w:val="0"/>
          <w:color w:val="auto"/>
          <w:kern w:val="2"/>
          <w:sz w:val="36"/>
          <w:szCs w:val="36"/>
          <w:highlight w:val="none"/>
          <w:lang w:val="en-US" w:eastAsia="zh-CN" w:bidi="ar-SA"/>
        </w:rPr>
        <w:t>授权委托书</w:t>
      </w:r>
    </w:p>
    <w:p>
      <w:pPr>
        <w:spacing w:line="360" w:lineRule="auto"/>
        <w:rPr>
          <w:rFonts w:hint="eastAsia" w:ascii="仿宋_GB2312" w:hAnsi="宋体" w:eastAsia="仿宋_GB2312" w:cs="Times New Roman"/>
          <w:b w:val="0"/>
          <w:bCs w:val="0"/>
          <w:color w:val="auto"/>
          <w:kern w:val="2"/>
          <w:sz w:val="24"/>
          <w:szCs w:val="28"/>
          <w:highlight w:val="none"/>
          <w:lang w:val="en-US" w:eastAsia="zh-CN" w:bidi="ar-SA"/>
        </w:rPr>
      </w:pPr>
    </w:p>
    <w:p>
      <w:pPr>
        <w:widowControl w:val="0"/>
        <w:adjustRightInd/>
        <w:snapToGrid w:val="0"/>
        <w:spacing w:line="360" w:lineRule="auto"/>
        <w:ind w:left="0" w:leftChars="0" w:right="0" w:firstLine="0" w:firstLineChars="0"/>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致：中建五局土木工程有限公司</w:t>
      </w: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u w:val="single"/>
          <w:lang w:val="en-US" w:eastAsia="zh-CN" w:bidi="ar-SA"/>
        </w:rPr>
        <w:t>湖南承锦建设有限公司</w:t>
      </w:r>
      <w:r>
        <w:rPr>
          <w:rFonts w:hint="eastAsia" w:ascii="仿宋_GB2312" w:hAnsi="宋体" w:eastAsia="仿宋_GB2312" w:cs="Times New Roman"/>
          <w:b w:val="0"/>
          <w:bCs w:val="0"/>
          <w:color w:val="auto"/>
          <w:kern w:val="2"/>
          <w:sz w:val="24"/>
          <w:szCs w:val="28"/>
          <w:highlight w:val="none"/>
          <w:lang w:val="en-US" w:eastAsia="zh-CN" w:bidi="ar-SA"/>
        </w:rPr>
        <w:t>（以下简称“本公司”），系根据中华人民共和国法律设立并有效续存的公司，其注册地址在</w:t>
      </w:r>
      <w:r>
        <w:rPr>
          <w:rFonts w:hint="default" w:ascii="仿宋_GB2312" w:hAnsi="宋体" w:eastAsia="仿宋_GB2312" w:cs="Times New Roman"/>
          <w:b w:val="0"/>
          <w:bCs w:val="0"/>
          <w:color w:val="auto"/>
          <w:kern w:val="2"/>
          <w:sz w:val="24"/>
          <w:szCs w:val="28"/>
          <w:highlight w:val="none"/>
          <w:u w:val="single"/>
          <w:lang w:eastAsia="zh-CN" w:bidi="ar-SA"/>
        </w:rPr>
        <w:t xml:space="preserve">                        </w:t>
      </w:r>
      <w:r>
        <w:rPr>
          <w:rFonts w:hint="default" w:ascii="仿宋_GB2312" w:hAnsi="宋体" w:eastAsia="仿宋_GB2312" w:cs="Times New Roman"/>
          <w:b w:val="0"/>
          <w:bCs w:val="0"/>
          <w:color w:val="auto"/>
          <w:kern w:val="2"/>
          <w:sz w:val="24"/>
          <w:szCs w:val="28"/>
          <w:highlight w:val="none"/>
          <w:u w:val="none"/>
          <w:lang w:eastAsia="zh-CN" w:bidi="ar-SA"/>
        </w:rPr>
        <w:t xml:space="preserve"> </w:t>
      </w:r>
      <w:r>
        <w:rPr>
          <w:rFonts w:hint="eastAsia" w:ascii="仿宋_GB2312" w:hAnsi="宋体" w:eastAsia="仿宋_GB2312" w:cs="Times New Roman"/>
          <w:b w:val="0"/>
          <w:bCs w:val="0"/>
          <w:color w:val="auto"/>
          <w:kern w:val="2"/>
          <w:sz w:val="24"/>
          <w:szCs w:val="28"/>
          <w:highlight w:val="none"/>
          <w:u w:val="none"/>
          <w:lang w:val="en-US" w:eastAsia="zh-CN" w:bidi="ar-SA"/>
        </w:rPr>
        <w:t>，</w:t>
      </w:r>
      <w:r>
        <w:rPr>
          <w:rFonts w:hint="eastAsia" w:ascii="仿宋_GB2312" w:hAnsi="宋体" w:eastAsia="仿宋_GB2312" w:cs="Times New Roman"/>
          <w:b w:val="0"/>
          <w:bCs w:val="0"/>
          <w:color w:val="auto"/>
          <w:kern w:val="2"/>
          <w:sz w:val="24"/>
          <w:szCs w:val="28"/>
          <w:highlight w:val="none"/>
          <w:lang w:val="en-US" w:eastAsia="zh-CN" w:bidi="ar-SA"/>
        </w:rPr>
        <w:t>法定代表人（或负责人）为</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default" w:ascii="仿宋_GB2312" w:hAnsi="宋体" w:eastAsia="仿宋_GB2312" w:cs="Times New Roman"/>
          <w:b w:val="0"/>
          <w:bCs w:val="0"/>
          <w:color w:val="auto"/>
          <w:kern w:val="2"/>
          <w:sz w:val="24"/>
          <w:szCs w:val="28"/>
          <w:highlight w:val="none"/>
          <w:u w:val="single"/>
          <w:lang w:eastAsia="zh-CN" w:bidi="ar-SA"/>
        </w:rPr>
        <w:t xml:space="preserve">    </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，电话为</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default" w:ascii="仿宋_GB2312" w:hAnsi="宋体" w:eastAsia="仿宋_GB2312" w:cs="Times New Roman"/>
          <w:b w:val="0"/>
          <w:bCs w:val="0"/>
          <w:color w:val="auto"/>
          <w:kern w:val="2"/>
          <w:sz w:val="24"/>
          <w:szCs w:val="28"/>
          <w:highlight w:val="none"/>
          <w:u w:val="single"/>
          <w:lang w:eastAsia="zh-CN" w:bidi="ar-SA"/>
        </w:rPr>
        <w:t xml:space="preserve">    </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，邮编为</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default" w:ascii="仿宋_GB2312" w:hAnsi="宋体" w:eastAsia="仿宋_GB2312" w:cs="Times New Roman"/>
          <w:b w:val="0"/>
          <w:bCs w:val="0"/>
          <w:color w:val="auto"/>
          <w:kern w:val="2"/>
          <w:sz w:val="24"/>
          <w:szCs w:val="28"/>
          <w:highlight w:val="none"/>
          <w:u w:val="single"/>
          <w:lang w:eastAsia="zh-CN" w:bidi="ar-SA"/>
        </w:rPr>
        <w:t xml:space="preserve">      </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w:t>
      </w: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根据本公司做出的决定，现授权</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（身份证号：</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，性别</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）作为本公司正式合法的代理人，该代理人的权限为：全权代表我司负责与贵司进行          项目的</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香堤北路道路基层工程专业分包合同 </w:t>
      </w:r>
      <w:r>
        <w:rPr>
          <w:rFonts w:hint="eastAsia" w:ascii="仿宋_GB2312" w:hAnsi="宋体" w:eastAsia="仿宋_GB2312" w:cs="Times New Roman"/>
          <w:b w:val="0"/>
          <w:bCs w:val="0"/>
          <w:color w:val="auto"/>
          <w:kern w:val="2"/>
          <w:sz w:val="24"/>
          <w:szCs w:val="28"/>
          <w:highlight w:val="none"/>
          <w:lang w:val="en-US" w:eastAsia="zh-CN" w:bidi="ar-SA"/>
        </w:rPr>
        <w:t>合同及补充协议（若有）的谈判与合同签署、现场管理、进度款申请、工程结算、工程款支付方式确认、工程验收、文书签收等有关事宜，代理人代表我司所签署的一切文书，本公司均予以认可并严格遵照执行。</w:t>
      </w: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本授权委托书有效期限自</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年</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月</w:t>
      </w:r>
      <w:r>
        <w:rPr>
          <w:rFonts w:hint="eastAsia" w:ascii="仿宋_GB2312" w:hAnsi="宋体" w:eastAsia="仿宋_GB2312" w:cs="Times New Roman"/>
          <w:b w:val="0"/>
          <w:bCs w:val="0"/>
          <w:color w:val="auto"/>
          <w:kern w:val="2"/>
          <w:sz w:val="24"/>
          <w:szCs w:val="28"/>
          <w:highlight w:val="none"/>
          <w:u w:val="single"/>
          <w:lang w:val="en-US" w:eastAsia="zh-CN" w:bidi="ar-SA"/>
        </w:rPr>
        <w:t xml:space="preserve">   </w:t>
      </w:r>
      <w:r>
        <w:rPr>
          <w:rFonts w:hint="eastAsia" w:ascii="仿宋_GB2312" w:hAnsi="宋体" w:eastAsia="仿宋_GB2312" w:cs="Times New Roman"/>
          <w:b w:val="0"/>
          <w:bCs w:val="0"/>
          <w:color w:val="auto"/>
          <w:kern w:val="2"/>
          <w:sz w:val="24"/>
          <w:szCs w:val="28"/>
          <w:highlight w:val="none"/>
          <w:lang w:val="en-US" w:eastAsia="zh-CN" w:bidi="ar-SA"/>
        </w:rPr>
        <w:t>日起至分包合同履行完毕之日止 。</w:t>
      </w:r>
    </w:p>
    <w:p>
      <w:pPr>
        <w:widowControl w:val="0"/>
        <w:adjustRightInd/>
        <w:snapToGrid w:val="0"/>
        <w:spacing w:line="360" w:lineRule="auto"/>
        <w:ind w:left="0" w:leftChars="0" w:right="0" w:firstLine="0" w:firstLineChars="0"/>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附被授权人身份证复印件（需加盖单位公章）。</w:t>
      </w: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被授权人签字字样（指模）：</w:t>
      </w: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p>
    <w:p>
      <w:pPr>
        <w:widowControl w:val="0"/>
        <w:wordWrap/>
        <w:adjustRightInd/>
        <w:snapToGrid w:val="0"/>
        <w:spacing w:line="360" w:lineRule="auto"/>
        <w:ind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姓   名：                         签字样式：</w:t>
      </w: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 xml:space="preserve">                                  授权人：           （公章）</w:t>
      </w:r>
    </w:p>
    <w:p>
      <w:pPr>
        <w:widowControl w:val="0"/>
        <w:wordWrap/>
        <w:adjustRightInd/>
        <w:snapToGrid w:val="0"/>
        <w:spacing w:line="360" w:lineRule="auto"/>
        <w:ind w:left="0" w:leftChars="0" w:right="0" w:firstLine="480" w:firstLineChars="200"/>
        <w:jc w:val="both"/>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p>
    <w:p>
      <w:pPr>
        <w:widowControl w:val="0"/>
        <w:wordWrap/>
        <w:adjustRightInd/>
        <w:snapToGrid w:val="0"/>
        <w:spacing w:line="360" w:lineRule="auto"/>
        <w:ind w:left="0" w:leftChars="0" w:right="0" w:firstLine="480" w:firstLineChars="200"/>
        <w:jc w:val="center"/>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 xml:space="preserve">                法定代表人：（签字）</w:t>
      </w:r>
    </w:p>
    <w:p>
      <w:pPr>
        <w:widowControl w:val="0"/>
        <w:wordWrap/>
        <w:adjustRightInd/>
        <w:snapToGrid w:val="0"/>
        <w:spacing w:line="360" w:lineRule="auto"/>
        <w:ind w:left="0" w:leftChars="0" w:right="0" w:firstLine="480" w:firstLineChars="200"/>
        <w:jc w:val="center"/>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p>
    <w:p>
      <w:pPr>
        <w:widowControl w:val="0"/>
        <w:wordWrap/>
        <w:adjustRightInd/>
        <w:snapToGrid w:val="0"/>
        <w:spacing w:line="360" w:lineRule="auto"/>
        <w:ind w:left="0" w:leftChars="0" w:right="0" w:firstLine="480" w:firstLineChars="200"/>
        <w:jc w:val="center"/>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 xml:space="preserve">                                </w:t>
      </w:r>
    </w:p>
    <w:p>
      <w:pPr>
        <w:widowControl w:val="0"/>
        <w:wordWrap/>
        <w:adjustRightInd/>
        <w:snapToGrid w:val="0"/>
        <w:spacing w:line="360" w:lineRule="auto"/>
        <w:ind w:left="0" w:leftChars="0" w:right="0" w:firstLine="480" w:firstLineChars="200"/>
        <w:jc w:val="center"/>
        <w:textAlignment w:val="auto"/>
        <w:outlineLvl w:val="9"/>
        <w:rPr>
          <w:rFonts w:hint="eastAsia"/>
        </w:rPr>
      </w:pPr>
      <w:r>
        <w:rPr>
          <w:rFonts w:hint="eastAsia" w:ascii="仿宋_GB2312" w:hAnsi="宋体" w:eastAsia="仿宋_GB2312" w:cs="Times New Roman"/>
          <w:b w:val="0"/>
          <w:bCs w:val="0"/>
          <w:color w:val="auto"/>
          <w:kern w:val="2"/>
          <w:sz w:val="24"/>
          <w:szCs w:val="28"/>
          <w:highlight w:val="none"/>
          <w:lang w:val="en-US" w:eastAsia="zh-CN" w:bidi="ar-SA"/>
        </w:rPr>
        <w:t xml:space="preserve">                                                年   月   日</w:t>
      </w:r>
    </w:p>
    <w:p>
      <w:pPr>
        <w:rPr>
          <w:rFonts w:hint="eastAsia" w:ascii="宋体" w:hAnsi="宋体" w:eastAsia="宋体" w:cs="宋体"/>
          <w:color w:val="auto"/>
          <w:sz w:val="24"/>
          <w:szCs w:val="24"/>
          <w:highlight w:val="none"/>
        </w:rPr>
      </w:pPr>
    </w:p>
    <w:p>
      <w:pPr>
        <w:rPr>
          <w:rFonts w:hint="eastAsia" w:ascii="宋体" w:hAnsi="宋体" w:eastAsia="宋体" w:cs="宋体"/>
          <w:color w:val="auto"/>
          <w:sz w:val="24"/>
          <w:szCs w:val="24"/>
          <w:highlight w:val="none"/>
        </w:rPr>
      </w:pPr>
    </w:p>
    <w:p>
      <w:pPr>
        <w:pStyle w:val="7"/>
        <w:keepNext/>
        <w:keepLines w:val="0"/>
        <w:pageBreakBefore/>
        <w:widowControl/>
        <w:numPr>
          <w:ilvl w:val="0"/>
          <w:numId w:val="0"/>
        </w:numPr>
        <w:kinsoku w:val="0"/>
        <w:wordWrap/>
        <w:overflowPunct/>
        <w:topLinePunct w:val="0"/>
        <w:autoSpaceDE/>
        <w:autoSpaceDN/>
        <w:bidi w:val="0"/>
        <w:adjustRightInd/>
        <w:snapToGrid w:val="0"/>
        <w:spacing w:line="480" w:lineRule="exact"/>
        <w:ind w:left="0" w:leftChars="0" w:right="0" w:rightChars="0" w:firstLine="0" w:firstLineChars="0"/>
        <w:jc w:val="left"/>
        <w:textAlignment w:val="auto"/>
        <w:outlineLvl w:val="0"/>
        <w:rPr>
          <w:rFonts w:hint="eastAsia" w:ascii="仿宋_GB2312" w:hAnsi="宋体" w:eastAsia="仿宋_GB2312" w:cs="Times New Roman"/>
          <w:b w:val="0"/>
          <w:bCs w:val="0"/>
          <w:color w:val="auto"/>
          <w:kern w:val="2"/>
          <w:sz w:val="24"/>
          <w:szCs w:val="28"/>
          <w:highlight w:val="none"/>
          <w:lang w:val="en-US" w:eastAsia="zh-Hans" w:bidi="ar-SA"/>
        </w:rPr>
      </w:pPr>
      <w:bookmarkStart w:id="256" w:name="_Toc1080_WPSOffice_Level1"/>
      <w:bookmarkStart w:id="257" w:name="_Toc29671_WPSOffice_Level1"/>
      <w:r>
        <w:rPr>
          <w:rFonts w:hint="eastAsia" w:ascii="仿宋_GB2312" w:hAnsi="宋体" w:eastAsia="仿宋_GB2312" w:cs="Times New Roman"/>
          <w:b w:val="0"/>
          <w:bCs w:val="0"/>
          <w:color w:val="auto"/>
          <w:kern w:val="2"/>
          <w:sz w:val="24"/>
          <w:szCs w:val="28"/>
          <w:highlight w:val="none"/>
          <w:lang w:val="en-US" w:eastAsia="zh-Hans" w:bidi="ar-SA"/>
        </w:rPr>
        <w:t>附身份证复印件</w:t>
      </w:r>
      <w:r>
        <w:rPr>
          <w:rFonts w:hint="default" w:ascii="仿宋_GB2312" w:hAnsi="宋体" w:eastAsia="仿宋_GB2312" w:cs="Times New Roman"/>
          <w:b w:val="0"/>
          <w:bCs w:val="0"/>
          <w:color w:val="auto"/>
          <w:kern w:val="2"/>
          <w:sz w:val="24"/>
          <w:szCs w:val="28"/>
          <w:highlight w:val="none"/>
          <w:lang w:eastAsia="zh-Hans" w:bidi="ar-SA"/>
        </w:rPr>
        <w:t>：</w:t>
      </w:r>
    </w:p>
    <w:p>
      <w:pPr>
        <w:pStyle w:val="7"/>
        <w:keepNext/>
        <w:keepLines w:val="0"/>
        <w:pageBreakBefore/>
        <w:widowControl/>
        <w:numPr>
          <w:ilvl w:val="0"/>
          <w:numId w:val="0"/>
        </w:numPr>
        <w:kinsoku w:val="0"/>
        <w:wordWrap/>
        <w:overflowPunct/>
        <w:topLinePunct w:val="0"/>
        <w:autoSpaceDE/>
        <w:autoSpaceDN/>
        <w:bidi w:val="0"/>
        <w:adjustRightInd/>
        <w:snapToGrid w:val="0"/>
        <w:spacing w:line="480" w:lineRule="exact"/>
        <w:ind w:left="0" w:leftChars="0" w:right="0" w:rightChars="0" w:firstLine="0" w:firstLineChars="0"/>
        <w:jc w:val="left"/>
        <w:textAlignment w:val="auto"/>
        <w:outlineLvl w:val="0"/>
        <w:rPr>
          <w:rFonts w:hint="eastAsia" w:ascii="仿宋" w:hAnsi="仿宋" w:eastAsia="仿宋" w:cs="仿宋"/>
          <w:b/>
          <w:bCs/>
          <w:color w:val="auto"/>
          <w:sz w:val="28"/>
          <w:szCs w:val="28"/>
          <w:highlight w:val="none"/>
          <w:lang w:eastAsia="zh-CN"/>
        </w:rPr>
      </w:pPr>
      <w:r>
        <w:rPr>
          <w:rFonts w:hint="eastAsia" w:ascii="仿宋_GB2312" w:hAnsi="宋体" w:eastAsia="仿宋_GB2312" w:cs="Times New Roman"/>
          <w:b/>
          <w:bCs/>
          <w:color w:val="auto"/>
          <w:kern w:val="2"/>
          <w:sz w:val="24"/>
          <w:szCs w:val="28"/>
          <w:highlight w:val="none"/>
          <w:lang w:val="en-US" w:eastAsia="zh-CN" w:bidi="ar-SA"/>
        </w:rPr>
        <w:t>附件六：防范欠薪承诺书</w:t>
      </w:r>
      <w:bookmarkEnd w:id="256"/>
      <w:bookmarkEnd w:id="25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b/>
          <w:color w:val="auto"/>
          <w:sz w:val="28"/>
          <w:szCs w:val="28"/>
          <w:highlight w:val="none"/>
        </w:rPr>
      </w:pPr>
      <w:r>
        <w:rPr>
          <w:rFonts w:hint="eastAsia" w:ascii="仿宋" w:hAnsi="仿宋" w:eastAsia="仿宋" w:cs="仿宋"/>
          <w:b/>
          <w:color w:val="auto"/>
          <w:sz w:val="28"/>
          <w:szCs w:val="28"/>
          <w:highlight w:val="none"/>
        </w:rPr>
        <w:t>防范欠薪承诺书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80" w:firstLineChars="200"/>
        <w:textAlignment w:val="auto"/>
        <w:outlineLvl w:val="9"/>
        <w:rPr>
          <w:rFonts w:hint="eastAsia" w:ascii="仿宋" w:hAnsi="仿宋" w:eastAsia="仿宋" w:cs="仿宋"/>
          <w:color w:val="auto"/>
          <w:kern w:val="2"/>
          <w:sz w:val="24"/>
          <w:szCs w:val="24"/>
          <w:highlight w:val="none"/>
          <w:lang w:val="en-US" w:eastAsia="zh-CN" w:bidi="ar-SA"/>
        </w:rPr>
      </w:pPr>
      <w:r>
        <w:rPr>
          <w:rFonts w:hint="eastAsia" w:ascii="仿宋" w:hAnsi="仿宋" w:eastAsia="仿宋" w:cs="仿宋"/>
          <w:color w:val="auto"/>
          <w:kern w:val="2"/>
          <w:sz w:val="24"/>
          <w:szCs w:val="24"/>
          <w:highlight w:val="none"/>
          <w:lang w:val="en-US" w:eastAsia="zh-CN" w:bidi="ar-SA"/>
        </w:rPr>
        <w:t>致：中建五局土木工程有限公司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80" w:firstLineChars="200"/>
        <w:textAlignment w:val="auto"/>
        <w:outlineLvl w:val="9"/>
        <w:rPr>
          <w:rFonts w:hint="eastAsia" w:ascii="仿宋" w:hAnsi="仿宋" w:eastAsia="仿宋" w:cs="仿宋"/>
          <w:color w:val="auto"/>
          <w:kern w:val="2"/>
          <w:sz w:val="24"/>
          <w:szCs w:val="24"/>
          <w:highlight w:val="none"/>
          <w:lang w:val="en-US" w:eastAsia="zh-CN" w:bidi="ar-SA"/>
        </w:rPr>
      </w:pPr>
      <w:r>
        <w:rPr>
          <w:rFonts w:hint="eastAsia" w:ascii="仿宋" w:hAnsi="仿宋" w:eastAsia="仿宋" w:cs="仿宋"/>
          <w:color w:val="auto"/>
          <w:kern w:val="2"/>
          <w:sz w:val="24"/>
          <w:szCs w:val="24"/>
          <w:highlight w:val="none"/>
          <w:u w:val="single"/>
          <w:lang w:val="en-US" w:eastAsia="zh-CN" w:bidi="ar-SA"/>
        </w:rPr>
        <w:t xml:space="preserve"> 香堤北路道路基层 </w:t>
      </w:r>
      <w:r>
        <w:rPr>
          <w:rFonts w:hint="eastAsia" w:ascii="仿宋" w:hAnsi="仿宋" w:eastAsia="仿宋" w:cs="仿宋"/>
          <w:color w:val="auto"/>
          <w:kern w:val="2"/>
          <w:sz w:val="24"/>
          <w:szCs w:val="24"/>
          <w:highlight w:val="none"/>
          <w:lang w:val="en-US" w:eastAsia="zh-CN" w:bidi="ar-SA"/>
        </w:rPr>
        <w:t>工程（以下简称“本工程”），合同名称为</w:t>
      </w:r>
      <w:r>
        <w:rPr>
          <w:rFonts w:hint="eastAsia" w:ascii="仿宋" w:hAnsi="仿宋" w:eastAsia="仿宋" w:cs="仿宋"/>
          <w:color w:val="auto"/>
          <w:kern w:val="2"/>
          <w:sz w:val="24"/>
          <w:szCs w:val="24"/>
          <w:highlight w:val="none"/>
          <w:u w:val="single"/>
          <w:lang w:val="en-US" w:eastAsia="zh-CN" w:bidi="ar-SA"/>
        </w:rPr>
        <w:t xml:space="preserve"> 香堤北路道路基层工程专业分包合同 </w:t>
      </w:r>
      <w:r>
        <w:rPr>
          <w:rFonts w:hint="eastAsia" w:ascii="仿宋" w:hAnsi="仿宋" w:eastAsia="仿宋" w:cs="仿宋"/>
          <w:color w:val="auto"/>
          <w:kern w:val="2"/>
          <w:sz w:val="24"/>
          <w:szCs w:val="24"/>
          <w:highlight w:val="none"/>
          <w:lang w:val="en-US" w:eastAsia="zh-CN" w:bidi="ar-SA"/>
        </w:rPr>
        <w:t>，由本司</w:t>
      </w:r>
      <w:r>
        <w:rPr>
          <w:rFonts w:hint="eastAsia" w:ascii="仿宋" w:hAnsi="仿宋" w:eastAsia="仿宋" w:cs="仿宋"/>
          <w:color w:val="auto"/>
          <w:kern w:val="2"/>
          <w:sz w:val="24"/>
          <w:szCs w:val="24"/>
          <w:highlight w:val="none"/>
          <w:u w:val="single"/>
          <w:lang w:val="en-US" w:eastAsia="zh-CN" w:bidi="ar-SA"/>
        </w:rPr>
        <w:t xml:space="preserve"> 湖南承锦建设有限公司 </w:t>
      </w:r>
      <w:r>
        <w:rPr>
          <w:rFonts w:hint="eastAsia" w:ascii="仿宋" w:hAnsi="仿宋" w:eastAsia="仿宋" w:cs="仿宋"/>
          <w:color w:val="auto"/>
          <w:kern w:val="2"/>
          <w:sz w:val="24"/>
          <w:szCs w:val="24"/>
          <w:highlight w:val="none"/>
          <w:lang w:val="en-US" w:eastAsia="zh-CN" w:bidi="ar-SA"/>
        </w:rPr>
        <w:t>负责施工，为保证总包合同正常履约，确保实现工程质量和工期目标，我司特向贵司承诺：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仿宋" w:hAnsi="仿宋" w:eastAsia="仿宋" w:cs="仿宋"/>
          <w:color w:val="auto"/>
          <w:kern w:val="2"/>
          <w:sz w:val="24"/>
          <w:szCs w:val="24"/>
          <w:highlight w:val="none"/>
          <w:lang w:val="en-US" w:eastAsia="zh-CN" w:bidi="ar-SA"/>
        </w:rPr>
      </w:pPr>
      <w:r>
        <w:rPr>
          <w:rFonts w:hint="eastAsia" w:ascii="仿宋" w:hAnsi="仿宋" w:eastAsia="仿宋" w:cs="仿宋"/>
          <w:color w:val="auto"/>
          <w:kern w:val="2"/>
          <w:sz w:val="24"/>
          <w:szCs w:val="24"/>
          <w:highlight w:val="none"/>
          <w:lang w:val="en-US" w:eastAsia="zh-CN" w:bidi="ar-SA"/>
        </w:rPr>
        <w:t>1、我公司保证每月及时足额支付本工程的施工人员（含农民工）当月工资，不以任何借口拖延，并接受贵司的监督和检查。贵司一经发现我公司存在拖欠参加工程项目施工的农民工工资的行为，我公司保证将无条件筹集资金立即发放所拖欠的农民工工资，并愿意接受贵司的任何针对性的惩罚措施。我公司承诺一旦发生拖欠农民工工资的情况，将无条件接受贵司代扣本工程项目的进度款直接支付给农民工，并承担由此造成的一切后果及全部责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仿宋" w:hAnsi="仿宋" w:eastAsia="仿宋" w:cs="仿宋"/>
          <w:color w:val="auto"/>
          <w:kern w:val="2"/>
          <w:sz w:val="24"/>
          <w:szCs w:val="24"/>
          <w:highlight w:val="none"/>
          <w:lang w:val="en-US" w:eastAsia="zh-CN" w:bidi="ar-SA"/>
        </w:rPr>
      </w:pPr>
      <w:r>
        <w:rPr>
          <w:rFonts w:hint="eastAsia" w:ascii="仿宋" w:hAnsi="仿宋" w:eastAsia="仿宋" w:cs="仿宋"/>
          <w:color w:val="auto"/>
          <w:kern w:val="2"/>
          <w:sz w:val="24"/>
          <w:szCs w:val="24"/>
          <w:highlight w:val="none"/>
          <w:lang w:val="en-US" w:eastAsia="zh-CN" w:bidi="ar-SA"/>
        </w:rPr>
        <w:t>2、我公司自愿承担本工程的农民工工资、材料款、租赁款及与本工程有关的其他款项。我公司收到贵司（或贵司项目经理部）所支付的工程价款（或工程劳务款）将优先用用支付本工程的农民工工资、材料款、租赁款及与本工程有关的其他款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仿宋" w:hAnsi="仿宋" w:eastAsia="仿宋" w:cs="仿宋"/>
          <w:color w:val="auto"/>
          <w:kern w:val="2"/>
          <w:sz w:val="24"/>
          <w:szCs w:val="24"/>
          <w:highlight w:val="none"/>
          <w:lang w:val="en-US" w:eastAsia="zh-CN" w:bidi="ar-SA"/>
        </w:rPr>
      </w:pPr>
      <w:r>
        <w:rPr>
          <w:rFonts w:hint="eastAsia" w:ascii="仿宋" w:hAnsi="仿宋" w:eastAsia="仿宋" w:cs="仿宋"/>
          <w:color w:val="auto"/>
          <w:kern w:val="2"/>
          <w:sz w:val="24"/>
          <w:szCs w:val="24"/>
          <w:highlight w:val="none"/>
          <w:lang w:val="en-US" w:eastAsia="zh-CN" w:bidi="ar-SA"/>
        </w:rPr>
        <w:t>3、我公司如有拖欠上述工程的农民工工资、材料款、租赁款或与上述工程有关的其他款项的，均由本公司负责清偿，概与贵司（或贵司项目经理部）无关。如因欠付上述款项导致贵司（或贵司项目经理部）参加诉讼（仲裁）的，我公司自愿承担贵司（或贵司项目经理部）参加诉讼（仲裁）的所有费用，包括但不限于诉讼费（仲裁费）、鉴定费、保全费、执行费、律师费、差旅费、判决书（裁决书）判决（裁决）贵司（或贵司项目经理部）承担的全部费用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仿宋" w:hAnsi="仿宋" w:eastAsia="仿宋" w:cs="仿宋"/>
          <w:color w:val="auto"/>
          <w:kern w:val="2"/>
          <w:sz w:val="24"/>
          <w:szCs w:val="24"/>
          <w:highlight w:val="none"/>
          <w:lang w:val="en-US" w:eastAsia="zh-CN" w:bidi="ar-SA"/>
        </w:rPr>
      </w:pPr>
      <w:r>
        <w:rPr>
          <w:rFonts w:hint="eastAsia" w:ascii="仿宋" w:hAnsi="仿宋" w:eastAsia="仿宋" w:cs="仿宋"/>
          <w:color w:val="auto"/>
          <w:kern w:val="2"/>
          <w:sz w:val="24"/>
          <w:szCs w:val="24"/>
          <w:highlight w:val="none"/>
          <w:lang w:val="en-US" w:eastAsia="zh-CN" w:bidi="ar-SA"/>
        </w:rPr>
        <w:t>4、本承诺书自法定代表人或委托代理人签字并加盖公章后生效，分包合同有效期满结束。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仿宋" w:hAnsi="仿宋" w:eastAsia="仿宋" w:cs="仿宋"/>
          <w:color w:val="auto"/>
          <w:szCs w:val="21"/>
          <w:highlight w:val="none"/>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textAlignment w:val="auto"/>
        <w:outlineLvl w:val="9"/>
        <w:rPr>
          <w:rFonts w:hint="eastAsia" w:ascii="仿宋" w:hAnsi="仿宋" w:eastAsia="仿宋" w:cs="仿宋"/>
          <w:color w:val="auto"/>
          <w:szCs w:val="21"/>
          <w:highlight w:val="none"/>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textAlignment w:val="auto"/>
        <w:outlineLvl w:val="9"/>
        <w:rPr>
          <w:rFonts w:hint="eastAsia" w:ascii="仿宋" w:hAnsi="仿宋" w:eastAsia="仿宋" w:cs="仿宋"/>
          <w:b/>
          <w:bCs/>
          <w:color w:val="auto"/>
          <w:sz w:val="24"/>
          <w:highlight w:val="none"/>
        </w:rPr>
      </w:pPr>
      <w:r>
        <w:rPr>
          <w:rFonts w:hint="eastAsia" w:ascii="仿宋" w:hAnsi="仿宋" w:eastAsia="仿宋" w:cs="仿宋"/>
          <w:color w:val="auto"/>
          <w:szCs w:val="21"/>
          <w:highlight w:val="none"/>
        </w:rPr>
        <w:t xml:space="preserve">                              </w:t>
      </w:r>
      <w:r>
        <w:rPr>
          <w:rFonts w:hint="eastAsia" w:ascii="仿宋" w:hAnsi="仿宋" w:eastAsia="仿宋" w:cs="仿宋"/>
          <w:b/>
          <w:bCs/>
          <w:color w:val="auto"/>
          <w:sz w:val="24"/>
          <w:highlight w:val="none"/>
        </w:rPr>
        <w:t xml:space="preserve">    承诺</w:t>
      </w:r>
      <w:r>
        <w:rPr>
          <w:rFonts w:hint="eastAsia" w:ascii="仿宋" w:hAnsi="仿宋" w:eastAsia="仿宋" w:cs="仿宋"/>
          <w:b/>
          <w:bCs/>
          <w:color w:val="auto"/>
          <w:sz w:val="24"/>
          <w:highlight w:val="none"/>
          <w:lang w:eastAsia="zh-CN"/>
        </w:rPr>
        <w:t>单位（公章）</w:t>
      </w:r>
      <w:r>
        <w:rPr>
          <w:rFonts w:hint="eastAsia" w:ascii="仿宋" w:hAnsi="仿宋" w:eastAsia="仿宋" w:cs="仿宋"/>
          <w:b/>
          <w:bCs/>
          <w:color w:val="auto"/>
          <w:sz w:val="24"/>
          <w:highlight w:val="none"/>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82" w:firstLineChars="200"/>
        <w:textAlignment w:val="auto"/>
        <w:outlineLvl w:val="9"/>
        <w:rPr>
          <w:rFonts w:hint="eastAsia" w:ascii="仿宋" w:hAnsi="仿宋" w:eastAsia="仿宋" w:cs="仿宋"/>
          <w:b/>
          <w:bCs/>
          <w:color w:val="auto"/>
          <w:sz w:val="24"/>
          <w:highlight w:val="none"/>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82" w:firstLineChars="200"/>
        <w:textAlignment w:val="auto"/>
        <w:outlineLvl w:val="9"/>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 w:hAnsi="仿宋" w:eastAsia="仿宋" w:cs="仿宋"/>
          <w:b/>
          <w:bCs/>
          <w:color w:val="auto"/>
          <w:sz w:val="24"/>
          <w:highlight w:val="none"/>
        </w:rPr>
        <w:t xml:space="preserve">                              法定代表人或委托代理人：</w:t>
      </w:r>
      <w:bookmarkStart w:id="258" w:name="_Toc7199_WPSOffice_Level1"/>
      <w:bookmarkStart w:id="259" w:name="_Toc13214_WPSOffice_Level1"/>
    </w:p>
    <w:p>
      <w:pPr>
        <w:pStyle w:val="7"/>
        <w:keepNext/>
        <w:keepLines w:val="0"/>
        <w:pageBreakBefore/>
        <w:widowControl/>
        <w:numPr>
          <w:ilvl w:val="0"/>
          <w:numId w:val="0"/>
        </w:numPr>
        <w:kinsoku/>
        <w:wordWrap/>
        <w:overflowPunct/>
        <w:topLinePunct w:val="0"/>
        <w:autoSpaceDE/>
        <w:autoSpaceDN/>
        <w:bidi w:val="0"/>
        <w:adjustRightInd/>
        <w:snapToGrid w:val="0"/>
        <w:spacing w:line="480" w:lineRule="exact"/>
        <w:ind w:left="0" w:leftChars="0" w:right="0" w:rightChars="0" w:firstLine="0" w:firstLineChars="0"/>
        <w:jc w:val="left"/>
        <w:textAlignment w:val="auto"/>
        <w:outlineLvl w:val="0"/>
        <w:rPr>
          <w:rFonts w:hint="eastAsia" w:ascii="仿宋_GB2312" w:hAnsi="宋体" w:eastAsia="仿宋_GB2312" w:cs="Times New Roman"/>
          <w:b/>
          <w:bCs/>
          <w:color w:val="auto"/>
          <w:kern w:val="2"/>
          <w:sz w:val="24"/>
          <w:szCs w:val="28"/>
          <w:highlight w:val="none"/>
          <w:lang w:val="en-US" w:eastAsia="zh-CN" w:bidi="ar-SA"/>
        </w:rPr>
      </w:pPr>
      <w:r>
        <w:rPr>
          <w:rFonts w:hint="eastAsia" w:ascii="仿宋_GB2312" w:hAnsi="宋体" w:eastAsia="仿宋_GB2312" w:cs="Times New Roman"/>
          <w:b/>
          <w:bCs/>
          <w:color w:val="auto"/>
          <w:kern w:val="2"/>
          <w:sz w:val="24"/>
          <w:szCs w:val="28"/>
          <w:highlight w:val="none"/>
          <w:lang w:val="en-US" w:eastAsia="zh-CN" w:bidi="ar-SA"/>
        </w:rPr>
        <w:t>附件七：分包工程签证及价格确定审批流程</w:t>
      </w:r>
    </w:p>
    <w:p>
      <w:pPr>
        <w:keepNext w:val="0"/>
        <w:keepLines w:val="0"/>
        <w:pageBreakBefore w:val="0"/>
        <w:kinsoku/>
        <w:wordWrap/>
        <w:overflowPunct/>
        <w:topLinePunct w:val="0"/>
        <w:autoSpaceDE/>
        <w:autoSpaceDN/>
        <w:bidi w:val="0"/>
        <w:spacing w:line="360" w:lineRule="auto"/>
        <w:ind w:left="0" w:leftChars="0" w:right="0" w:rightChars="0"/>
        <w:outlineLvl w:val="9"/>
        <w:rPr>
          <w:rFonts w:hint="eastAsia" w:ascii="仿宋" w:hAnsi="仿宋" w:eastAsia="仿宋" w:cs="仿宋"/>
          <w:b/>
          <w:color w:val="auto"/>
          <w:sz w:val="28"/>
          <w:szCs w:val="28"/>
          <w:highlight w:val="none"/>
        </w:rPr>
      </w:pPr>
    </w:p>
    <w:p>
      <w:pPr>
        <w:pStyle w:val="26"/>
        <w:keepNext w:val="0"/>
        <w:keepLines w:val="0"/>
        <w:pageBreakBefore w:val="0"/>
        <w:kinsoku/>
        <w:wordWrap/>
        <w:overflowPunct/>
        <w:topLinePunct w:val="0"/>
        <w:autoSpaceDE/>
        <w:autoSpaceDN/>
        <w:bidi w:val="0"/>
        <w:spacing w:line="360" w:lineRule="auto"/>
        <w:ind w:left="0" w:leftChars="0" w:right="0" w:rightChars="0"/>
        <w:jc w:val="center"/>
        <w:outlineLvl w:val="9"/>
        <w:rPr>
          <w:rFonts w:hint="eastAsia" w:ascii="仿宋_GB2312" w:hAnsi="仿宋_GB2312" w:eastAsia="仿宋_GB2312" w:cs="仿宋_GB2312"/>
          <w:b/>
          <w:bCs/>
          <w:color w:val="auto"/>
          <w:sz w:val="24"/>
          <w:szCs w:val="24"/>
          <w:highlight w:val="none"/>
        </w:rPr>
      </w:pPr>
      <w:r>
        <w:rPr>
          <w:rFonts w:hint="eastAsia" w:ascii="仿宋_GB2312" w:hAnsi="仿宋_GB2312" w:eastAsia="仿宋_GB2312" w:cs="仿宋_GB2312"/>
          <w:b/>
          <w:color w:val="auto"/>
          <w:kern w:val="2"/>
          <w:sz w:val="28"/>
          <w:szCs w:val="28"/>
          <w:highlight w:val="none"/>
          <w:lang w:val="en-US" w:eastAsia="zh-CN"/>
        </w:rPr>
        <w:t>分包工程签证及价格确定审批流程</w:t>
      </w:r>
      <w:r>
        <w:rPr>
          <w:rFonts w:hint="eastAsia" w:ascii="仿宋_GB2312" w:hAnsi="仿宋_GB2312" w:eastAsia="仿宋_GB2312" w:cs="仿宋_GB2312"/>
          <w:b/>
          <w:color w:val="auto"/>
          <w:kern w:val="2"/>
          <w:sz w:val="28"/>
          <w:szCs w:val="28"/>
          <w:highlight w:val="none"/>
        </w:rPr>
        <w:t xml:space="preserve"> </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rPr>
      </w:pPr>
      <w:r>
        <w:rPr>
          <w:rFonts w:hint="eastAsia" w:ascii="仿宋_GB2312" w:hAnsi="仿宋_GB2312" w:eastAsia="仿宋_GB2312" w:cs="仿宋_GB2312"/>
          <w:color w:val="auto"/>
          <w:sz w:val="24"/>
          <w:szCs w:val="24"/>
          <w:highlight w:val="none"/>
        </w:rPr>
        <w:t>为加强</w:t>
      </w:r>
      <w:r>
        <w:rPr>
          <w:rFonts w:hint="eastAsia" w:ascii="仿宋_GB2312" w:hAnsi="仿宋_GB2312" w:eastAsia="仿宋_GB2312" w:cs="仿宋_GB2312"/>
          <w:color w:val="auto"/>
          <w:sz w:val="24"/>
          <w:szCs w:val="24"/>
          <w:highlight w:val="none"/>
          <w:lang w:eastAsia="zh-CN"/>
        </w:rPr>
        <w:t>甲方</w:t>
      </w:r>
      <w:r>
        <w:rPr>
          <w:rFonts w:hint="eastAsia" w:ascii="仿宋_GB2312" w:hAnsi="仿宋_GB2312" w:eastAsia="仿宋_GB2312" w:cs="仿宋_GB2312"/>
          <w:color w:val="auto"/>
          <w:sz w:val="24"/>
          <w:szCs w:val="24"/>
          <w:highlight w:val="none"/>
        </w:rPr>
        <w:t>分包结算工作的管理，促使分包</w:t>
      </w:r>
      <w:r>
        <w:rPr>
          <w:rFonts w:hint="eastAsia" w:ascii="仿宋_GB2312" w:hAnsi="仿宋_GB2312" w:eastAsia="仿宋_GB2312" w:cs="仿宋_GB2312"/>
          <w:color w:val="auto"/>
          <w:sz w:val="24"/>
          <w:szCs w:val="24"/>
          <w:highlight w:val="none"/>
          <w:lang w:val="en-US" w:eastAsia="zh-CN"/>
        </w:rPr>
        <w:t>管理及</w:t>
      </w:r>
      <w:r>
        <w:rPr>
          <w:rFonts w:hint="eastAsia" w:ascii="仿宋_GB2312" w:hAnsi="仿宋_GB2312" w:eastAsia="仿宋_GB2312" w:cs="仿宋_GB2312"/>
          <w:color w:val="auto"/>
          <w:sz w:val="24"/>
          <w:szCs w:val="24"/>
          <w:highlight w:val="none"/>
        </w:rPr>
        <w:t>结算工作合理有序的运行，</w:t>
      </w:r>
      <w:r>
        <w:rPr>
          <w:rFonts w:hint="eastAsia" w:ascii="仿宋_GB2312" w:hAnsi="仿宋_GB2312" w:eastAsia="仿宋_GB2312" w:cs="仿宋_GB2312"/>
          <w:color w:val="auto"/>
          <w:sz w:val="24"/>
          <w:szCs w:val="24"/>
          <w:highlight w:val="none"/>
          <w:lang w:eastAsia="zh-CN"/>
        </w:rPr>
        <w:t>甲方</w:t>
      </w:r>
      <w:r>
        <w:rPr>
          <w:rFonts w:hint="eastAsia" w:ascii="仿宋_GB2312" w:hAnsi="仿宋_GB2312" w:eastAsia="仿宋_GB2312" w:cs="仿宋_GB2312"/>
          <w:color w:val="auto"/>
          <w:sz w:val="24"/>
          <w:szCs w:val="24"/>
          <w:highlight w:val="none"/>
        </w:rPr>
        <w:t>特制订</w:t>
      </w:r>
      <w:r>
        <w:rPr>
          <w:rFonts w:hint="eastAsia" w:ascii="仿宋_GB2312" w:hAnsi="仿宋_GB2312" w:eastAsia="仿宋_GB2312" w:cs="仿宋_GB2312"/>
          <w:color w:val="auto"/>
          <w:sz w:val="24"/>
          <w:szCs w:val="24"/>
          <w:highlight w:val="none"/>
          <w:lang w:val="en-US" w:eastAsia="zh-CN"/>
        </w:rPr>
        <w:t>相关</w:t>
      </w:r>
      <w:r>
        <w:rPr>
          <w:rFonts w:hint="eastAsia" w:ascii="仿宋_GB2312" w:hAnsi="仿宋_GB2312" w:eastAsia="仿宋_GB2312" w:cs="仿宋_GB2312"/>
          <w:color w:val="auto"/>
          <w:sz w:val="24"/>
          <w:szCs w:val="24"/>
          <w:highlight w:val="none"/>
        </w:rPr>
        <w:t>审批流程，具体流程</w:t>
      </w:r>
      <w:r>
        <w:rPr>
          <w:rFonts w:hint="eastAsia" w:ascii="仿宋_GB2312" w:hAnsi="仿宋_GB2312" w:eastAsia="仿宋_GB2312" w:cs="仿宋_GB2312"/>
          <w:color w:val="auto"/>
          <w:sz w:val="24"/>
          <w:szCs w:val="24"/>
          <w:highlight w:val="none"/>
          <w:lang w:val="en-US" w:eastAsia="zh-CN"/>
        </w:rPr>
        <w:t>及规定</w:t>
      </w:r>
      <w:r>
        <w:rPr>
          <w:rFonts w:hint="eastAsia" w:ascii="仿宋_GB2312" w:hAnsi="仿宋_GB2312" w:eastAsia="仿宋_GB2312" w:cs="仿宋_GB2312"/>
          <w:color w:val="auto"/>
          <w:sz w:val="24"/>
          <w:szCs w:val="24"/>
          <w:highlight w:val="none"/>
        </w:rPr>
        <w:t>如下：</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default" w:ascii="仿宋_GB2312" w:hAnsi="仿宋_GB2312" w:eastAsia="仿宋_GB2312" w:cs="仿宋_GB2312"/>
          <w:b/>
          <w:bCs/>
          <w:color w:val="auto"/>
          <w:sz w:val="24"/>
          <w:szCs w:val="24"/>
          <w:highlight w:val="none"/>
          <w:lang w:val="en-US" w:eastAsia="zh-CN"/>
        </w:rPr>
      </w:pPr>
      <w:r>
        <w:rPr>
          <w:rFonts w:hint="eastAsia" w:ascii="仿宋_GB2312" w:hAnsi="仿宋_GB2312" w:eastAsia="仿宋_GB2312" w:cs="仿宋_GB2312"/>
          <w:b/>
          <w:bCs/>
          <w:color w:val="auto"/>
          <w:sz w:val="24"/>
          <w:szCs w:val="24"/>
          <w:highlight w:val="none"/>
          <w:lang w:val="en-US" w:eastAsia="zh-CN"/>
        </w:rPr>
        <w:t>一、分包工程签证（零星人工、零星机械、变更签证）</w:t>
      </w:r>
    </w:p>
    <w:p>
      <w:pPr>
        <w:keepNext w:val="0"/>
        <w:keepLines w:val="0"/>
        <w:pageBreakBefore w:val="0"/>
        <w:widowControl/>
        <w:numPr>
          <w:ilvl w:val="0"/>
          <w:numId w:val="0"/>
        </w:numPr>
        <w:kinsoku/>
        <w:wordWrap/>
        <w:overflowPunct/>
        <w:topLinePunct w:val="0"/>
        <w:autoSpaceDE/>
        <w:autoSpaceDN/>
        <w:bidi w:val="0"/>
        <w:spacing w:line="360" w:lineRule="auto"/>
        <w:ind w:right="0" w:rightChars="0" w:firstLine="480" w:firstLineChars="200"/>
        <w:jc w:val="left"/>
        <w:outlineLvl w:val="9"/>
        <w:rPr>
          <w:rFonts w:hint="eastAsia" w:ascii="仿宋_GB2312" w:hAnsi="仿宋_GB2312" w:eastAsia="仿宋_GB2312" w:cs="仿宋_GB2312"/>
          <w:color w:val="auto"/>
          <w:sz w:val="24"/>
          <w:szCs w:val="24"/>
          <w:highlight w:val="none"/>
          <w:lang w:eastAsia="zh-CN"/>
        </w:rPr>
      </w:pPr>
      <w:r>
        <w:rPr>
          <w:rFonts w:hint="eastAsia" w:ascii="仿宋_GB2312" w:hAnsi="仿宋_GB2312" w:eastAsia="仿宋_GB2312" w:cs="仿宋_GB2312"/>
          <w:color w:val="auto"/>
          <w:sz w:val="24"/>
          <w:szCs w:val="24"/>
          <w:highlight w:val="none"/>
          <w:lang w:val="en-US" w:eastAsia="zh-CN"/>
        </w:rPr>
        <w:t>1、</w:t>
      </w:r>
      <w:r>
        <w:rPr>
          <w:rFonts w:hint="eastAsia" w:ascii="仿宋_GB2312" w:hAnsi="仿宋_GB2312" w:eastAsia="仿宋_GB2312" w:cs="仿宋_GB2312"/>
          <w:color w:val="auto"/>
          <w:sz w:val="24"/>
          <w:szCs w:val="24"/>
          <w:highlight w:val="none"/>
        </w:rPr>
        <w:t>原则上不允许零星用工及零星机械台班使用</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rPr>
        <w:t>如有特殊情况发生，需严格按照“先请示后使用”的原则，</w:t>
      </w:r>
      <w:r>
        <w:rPr>
          <w:rFonts w:hint="eastAsia" w:ascii="仿宋_GB2312" w:hAnsi="仿宋_GB2312" w:eastAsia="仿宋_GB2312" w:cs="仿宋_GB2312"/>
          <w:color w:val="auto"/>
          <w:sz w:val="24"/>
          <w:szCs w:val="24"/>
          <w:highlight w:val="none"/>
          <w:lang w:eastAsia="zh-CN"/>
        </w:rPr>
        <w:t>派工前，施工员须在项目早晚会、口头、电话、短信、微信、</w:t>
      </w:r>
      <w:r>
        <w:rPr>
          <w:rFonts w:hint="eastAsia" w:ascii="仿宋_GB2312" w:hAnsi="仿宋_GB2312" w:eastAsia="仿宋_GB2312" w:cs="仿宋_GB2312"/>
          <w:color w:val="auto"/>
          <w:sz w:val="24"/>
          <w:szCs w:val="24"/>
          <w:highlight w:val="none"/>
          <w:lang w:val="en-US" w:eastAsia="zh-CN"/>
        </w:rPr>
        <w:t>QQ等方式</w:t>
      </w:r>
      <w:r>
        <w:rPr>
          <w:rFonts w:hint="eastAsia" w:ascii="仿宋_GB2312" w:hAnsi="仿宋_GB2312" w:eastAsia="仿宋_GB2312" w:cs="仿宋_GB2312"/>
          <w:color w:val="auto"/>
          <w:sz w:val="24"/>
          <w:szCs w:val="24"/>
          <w:highlight w:val="none"/>
          <w:lang w:eastAsia="zh-CN"/>
        </w:rPr>
        <w:t>请示</w:t>
      </w:r>
      <w:r>
        <w:rPr>
          <w:rFonts w:hint="eastAsia" w:ascii="仿宋_GB2312" w:hAnsi="仿宋_GB2312" w:eastAsia="仿宋_GB2312" w:cs="仿宋_GB2312"/>
          <w:color w:val="auto"/>
          <w:sz w:val="24"/>
          <w:szCs w:val="24"/>
          <w:highlight w:val="none"/>
          <w:lang w:val="en-US" w:eastAsia="zh-CN"/>
        </w:rPr>
        <w:t>生产</w:t>
      </w:r>
      <w:r>
        <w:rPr>
          <w:rFonts w:hint="eastAsia" w:ascii="仿宋_GB2312" w:hAnsi="仿宋_GB2312" w:eastAsia="仿宋_GB2312" w:cs="仿宋_GB2312"/>
          <w:color w:val="auto"/>
          <w:sz w:val="24"/>
          <w:szCs w:val="24"/>
          <w:highlight w:val="none"/>
          <w:lang w:eastAsia="zh-CN"/>
        </w:rPr>
        <w:t>经理、商务经理或项目经理等项目领导</w:t>
      </w:r>
      <w:r>
        <w:rPr>
          <w:rFonts w:hint="eastAsia" w:ascii="仿宋_GB2312" w:hAnsi="仿宋_GB2312" w:eastAsia="仿宋_GB2312" w:cs="仿宋_GB2312"/>
          <w:color w:val="auto"/>
          <w:sz w:val="24"/>
          <w:szCs w:val="24"/>
          <w:highlight w:val="none"/>
        </w:rPr>
        <w:t>，经项目领导批准后</w:t>
      </w:r>
      <w:r>
        <w:rPr>
          <w:rFonts w:hint="eastAsia" w:ascii="仿宋_GB2312" w:hAnsi="仿宋_GB2312" w:eastAsia="仿宋_GB2312" w:cs="仿宋_GB2312"/>
          <w:color w:val="auto"/>
          <w:sz w:val="24"/>
          <w:szCs w:val="24"/>
          <w:highlight w:val="none"/>
          <w:lang w:eastAsia="zh-CN"/>
        </w:rPr>
        <w:t>可方</w:t>
      </w:r>
      <w:r>
        <w:rPr>
          <w:rFonts w:hint="eastAsia" w:ascii="仿宋_GB2312" w:hAnsi="仿宋_GB2312" w:eastAsia="仿宋_GB2312" w:cs="仿宋_GB2312"/>
          <w:color w:val="auto"/>
          <w:sz w:val="24"/>
          <w:szCs w:val="24"/>
          <w:highlight w:val="none"/>
        </w:rPr>
        <w:t>实施</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办理零星人工签证、零星机械签证</w:t>
      </w:r>
      <w:r>
        <w:rPr>
          <w:rFonts w:hint="eastAsia" w:ascii="仿宋_GB2312" w:hAnsi="仿宋_GB2312" w:eastAsia="仿宋_GB2312" w:cs="仿宋_GB2312"/>
          <w:color w:val="auto"/>
          <w:sz w:val="24"/>
          <w:szCs w:val="24"/>
          <w:highlight w:val="none"/>
        </w:rPr>
        <w:t>。</w:t>
      </w:r>
      <w:r>
        <w:rPr>
          <w:rFonts w:hint="eastAsia" w:ascii="仿宋_GB2312" w:hAnsi="仿宋_GB2312" w:eastAsia="仿宋_GB2312" w:cs="仿宋_GB2312"/>
          <w:color w:val="auto"/>
          <w:sz w:val="24"/>
          <w:szCs w:val="24"/>
          <w:highlight w:val="none"/>
          <w:lang w:eastAsia="zh-CN"/>
        </w:rPr>
        <w:t>施工员根据请示结果，及时派工，并对零星工程施工进行现场管理和督导。未先请示同意，不准派工，若未请示先派工，原则不准结算，由派工人员自行负责解决。</w:t>
      </w:r>
    </w:p>
    <w:p>
      <w:pPr>
        <w:keepNext w:val="0"/>
        <w:keepLines w:val="0"/>
        <w:pageBreakBefore w:val="0"/>
        <w:widowControl/>
        <w:numPr>
          <w:ilvl w:val="0"/>
          <w:numId w:val="0"/>
        </w:numPr>
        <w:kinsoku/>
        <w:wordWrap/>
        <w:overflowPunct/>
        <w:topLinePunct w:val="0"/>
        <w:autoSpaceDE/>
        <w:autoSpaceDN/>
        <w:bidi w:val="0"/>
        <w:spacing w:line="360" w:lineRule="auto"/>
        <w:ind w:right="0" w:rightChars="0" w:firstLine="480" w:firstLineChars="200"/>
        <w:jc w:val="left"/>
        <w:outlineLvl w:val="9"/>
        <w:rPr>
          <w:rFonts w:hint="default"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2</w:t>
      </w:r>
      <w:r>
        <w:rPr>
          <w:rFonts w:hint="eastAsia" w:ascii="仿宋_GB2312" w:hAnsi="仿宋_GB2312" w:eastAsia="仿宋_GB2312" w:cs="仿宋_GB2312"/>
          <w:color w:val="auto"/>
          <w:sz w:val="24"/>
          <w:szCs w:val="24"/>
          <w:highlight w:val="none"/>
        </w:rPr>
        <w:t>、</w:t>
      </w:r>
      <w:r>
        <w:rPr>
          <w:rFonts w:hint="eastAsia" w:ascii="仿宋_GB2312" w:hAnsi="仿宋_GB2312" w:eastAsia="仿宋_GB2312" w:cs="仿宋_GB2312"/>
          <w:color w:val="auto"/>
          <w:sz w:val="24"/>
          <w:szCs w:val="24"/>
          <w:highlight w:val="none"/>
          <w:lang w:val="en-US" w:eastAsia="zh-CN"/>
        </w:rPr>
        <w:t>乙方进行项目联系单或变更单内容的施工，项目联系单或变更单应当在施工前得到甲方书面确认。否则不得办理变更签证。</w:t>
      </w:r>
    </w:p>
    <w:p>
      <w:pPr>
        <w:keepNext w:val="0"/>
        <w:keepLines w:val="0"/>
        <w:pageBreakBefore w:val="0"/>
        <w:widowControl/>
        <w:numPr>
          <w:ilvl w:val="0"/>
          <w:numId w:val="0"/>
        </w:numPr>
        <w:kinsoku/>
        <w:wordWrap/>
        <w:overflowPunct/>
        <w:topLinePunct w:val="0"/>
        <w:autoSpaceDE/>
        <w:autoSpaceDN/>
        <w:bidi w:val="0"/>
        <w:spacing w:line="360" w:lineRule="auto"/>
        <w:ind w:right="0" w:rightChars="0" w:firstLine="480" w:firstLineChars="200"/>
        <w:jc w:val="left"/>
        <w:outlineLvl w:val="9"/>
        <w:rPr>
          <w:rFonts w:hint="default"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3、零星人工签证、零星机械签证、变更签证的</w:t>
      </w:r>
      <w:r>
        <w:rPr>
          <w:rFonts w:hint="eastAsia" w:ascii="仿宋_GB2312" w:hAnsi="仿宋_GB2312" w:eastAsia="仿宋_GB2312" w:cs="仿宋_GB2312"/>
          <w:color w:val="auto"/>
          <w:sz w:val="24"/>
          <w:szCs w:val="24"/>
          <w:highlight w:val="none"/>
        </w:rPr>
        <w:t>签证现场确认时必须由</w:t>
      </w:r>
      <w:r>
        <w:rPr>
          <w:rFonts w:hint="eastAsia" w:ascii="仿宋_GB2312" w:hAnsi="仿宋_GB2312" w:eastAsia="仿宋_GB2312" w:cs="仿宋_GB2312"/>
          <w:color w:val="auto"/>
          <w:sz w:val="24"/>
          <w:szCs w:val="24"/>
          <w:highlight w:val="none"/>
          <w:lang w:val="en-US" w:eastAsia="zh-CN"/>
        </w:rPr>
        <w:t>项目工程部、质量部</w:t>
      </w:r>
      <w:r>
        <w:rPr>
          <w:rFonts w:hint="eastAsia" w:ascii="仿宋_GB2312" w:hAnsi="仿宋_GB2312" w:eastAsia="仿宋_GB2312" w:cs="仿宋_GB2312"/>
          <w:color w:val="auto"/>
          <w:sz w:val="24"/>
          <w:szCs w:val="24"/>
          <w:highlight w:val="none"/>
        </w:rPr>
        <w:t>及分包授权负责人到场，做到计量准确</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rPr>
        <w:t>质量安全合格</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rPr>
        <w:t>现场</w:t>
      </w:r>
      <w:r>
        <w:rPr>
          <w:rFonts w:hint="eastAsia" w:ascii="仿宋_GB2312" w:hAnsi="仿宋_GB2312" w:eastAsia="仿宋_GB2312" w:cs="仿宋_GB2312"/>
          <w:color w:val="auto"/>
          <w:sz w:val="24"/>
          <w:szCs w:val="24"/>
          <w:highlight w:val="none"/>
          <w:lang w:val="en-US" w:eastAsia="zh-CN"/>
        </w:rPr>
        <w:t>形成参加人员签字的</w:t>
      </w:r>
      <w:r>
        <w:rPr>
          <w:rFonts w:hint="eastAsia" w:ascii="仿宋_GB2312" w:hAnsi="仿宋_GB2312" w:eastAsia="仿宋_GB2312" w:cs="仿宋_GB2312"/>
          <w:color w:val="auto"/>
          <w:sz w:val="24"/>
          <w:szCs w:val="24"/>
          <w:highlight w:val="none"/>
        </w:rPr>
        <w:t>《现场签证</w:t>
      </w:r>
      <w:r>
        <w:rPr>
          <w:rFonts w:hint="eastAsia" w:ascii="仿宋_GB2312" w:hAnsi="仿宋_GB2312" w:eastAsia="仿宋_GB2312" w:cs="仿宋_GB2312"/>
          <w:color w:val="auto"/>
          <w:sz w:val="24"/>
          <w:szCs w:val="24"/>
          <w:highlight w:val="none"/>
          <w:lang w:val="en-US" w:eastAsia="zh-CN"/>
        </w:rPr>
        <w:t>单</w:t>
      </w:r>
      <w:r>
        <w:rPr>
          <w:rFonts w:hint="eastAsia" w:ascii="仿宋_GB2312" w:hAnsi="仿宋_GB2312" w:eastAsia="仿宋_GB2312" w:cs="仿宋_GB2312"/>
          <w:color w:val="auto"/>
          <w:sz w:val="24"/>
          <w:szCs w:val="24"/>
          <w:highlight w:val="none"/>
        </w:rPr>
        <w:t>》</w:t>
      </w:r>
      <w:r>
        <w:rPr>
          <w:rFonts w:hint="eastAsia" w:ascii="仿宋_GB2312" w:hAnsi="仿宋_GB2312" w:eastAsia="仿宋_GB2312" w:cs="仿宋_GB2312"/>
          <w:color w:val="auto"/>
          <w:sz w:val="24"/>
          <w:szCs w:val="24"/>
          <w:highlight w:val="none"/>
          <w:lang w:val="en-US" w:eastAsia="zh-CN"/>
        </w:rPr>
        <w:t>/</w:t>
      </w:r>
      <w:r>
        <w:rPr>
          <w:rFonts w:hint="eastAsia" w:ascii="仿宋_GB2312" w:hAnsi="仿宋_GB2312" w:eastAsia="仿宋_GB2312" w:cs="仿宋_GB2312"/>
          <w:color w:val="auto"/>
          <w:sz w:val="24"/>
          <w:szCs w:val="24"/>
          <w:highlight w:val="none"/>
        </w:rPr>
        <w:t>《现场签证记录表》</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rPr>
        <w:t>确认施工内容、数量、质量</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环保及安全文明施工</w:t>
      </w:r>
      <w:r>
        <w:rPr>
          <w:rFonts w:hint="eastAsia" w:ascii="仿宋_GB2312" w:hAnsi="仿宋_GB2312" w:eastAsia="仿宋_GB2312" w:cs="仿宋_GB2312"/>
          <w:color w:val="auto"/>
          <w:sz w:val="24"/>
          <w:szCs w:val="24"/>
          <w:highlight w:val="none"/>
        </w:rPr>
        <w:t>等</w:t>
      </w:r>
      <w:r>
        <w:rPr>
          <w:rFonts w:hint="eastAsia" w:ascii="仿宋_GB2312" w:hAnsi="仿宋_GB2312" w:eastAsia="仿宋_GB2312" w:cs="仿宋_GB2312"/>
          <w:color w:val="auto"/>
          <w:sz w:val="24"/>
          <w:szCs w:val="24"/>
          <w:highlight w:val="none"/>
          <w:lang w:eastAsia="zh-CN"/>
        </w:rPr>
        <w:t>。</w:t>
      </w:r>
    </w:p>
    <w:p>
      <w:pPr>
        <w:pStyle w:val="26"/>
        <w:keepNext w:val="0"/>
        <w:keepLines w:val="0"/>
        <w:pageBreakBefore w:val="0"/>
        <w:kinsoku/>
        <w:wordWrap/>
        <w:overflowPunct/>
        <w:topLinePunct w:val="0"/>
        <w:autoSpaceDE/>
        <w:autoSpaceDN/>
        <w:bidi w:val="0"/>
        <w:spacing w:line="360" w:lineRule="auto"/>
        <w:ind w:left="0" w:leftChars="0" w:right="0" w:rightChars="0" w:firstLine="480" w:firstLineChars="200"/>
        <w:jc w:val="left"/>
        <w:outlineLvl w:val="9"/>
        <w:rPr>
          <w:rFonts w:hint="default"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4、零星人工签证、零星机械签证、变更签证，需</w:t>
      </w:r>
      <w:r>
        <w:rPr>
          <w:rFonts w:hint="eastAsia" w:ascii="仿宋_GB2312" w:hAnsi="仿宋_GB2312" w:eastAsia="仿宋_GB2312" w:cs="仿宋_GB2312"/>
          <w:color w:val="auto"/>
          <w:sz w:val="24"/>
          <w:szCs w:val="24"/>
          <w:highlight w:val="none"/>
        </w:rPr>
        <w:t>同时保留必要的影像资料。签证实际发生后</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甲方</w:t>
      </w:r>
      <w:r>
        <w:rPr>
          <w:rFonts w:hint="eastAsia" w:ascii="仿宋_GB2312" w:hAnsi="仿宋_GB2312" w:eastAsia="仿宋_GB2312" w:cs="仿宋_GB2312"/>
          <w:color w:val="auto"/>
          <w:sz w:val="24"/>
          <w:szCs w:val="24"/>
          <w:highlight w:val="none"/>
          <w:lang w:eastAsia="zh-CN"/>
        </w:rPr>
        <w:t>施工员负责《现场签证</w:t>
      </w:r>
      <w:r>
        <w:rPr>
          <w:rFonts w:hint="eastAsia" w:ascii="仿宋_GB2312" w:hAnsi="仿宋_GB2312" w:eastAsia="仿宋_GB2312" w:cs="仿宋_GB2312"/>
          <w:color w:val="auto"/>
          <w:sz w:val="24"/>
          <w:szCs w:val="24"/>
          <w:highlight w:val="none"/>
          <w:lang w:val="en-US" w:eastAsia="zh-CN"/>
        </w:rPr>
        <w:t>单</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w:t>
      </w:r>
      <w:r>
        <w:rPr>
          <w:rFonts w:hint="eastAsia" w:ascii="仿宋_GB2312" w:hAnsi="仿宋_GB2312" w:eastAsia="仿宋_GB2312" w:cs="仿宋_GB2312"/>
          <w:color w:val="auto"/>
          <w:sz w:val="24"/>
          <w:szCs w:val="24"/>
          <w:highlight w:val="none"/>
        </w:rPr>
        <w:t>《现场签证记录表》</w:t>
      </w:r>
      <w:r>
        <w:rPr>
          <w:rFonts w:hint="eastAsia" w:ascii="仿宋_GB2312" w:hAnsi="仿宋_GB2312" w:eastAsia="仿宋_GB2312" w:cs="仿宋_GB2312"/>
          <w:color w:val="auto"/>
          <w:sz w:val="24"/>
          <w:szCs w:val="24"/>
          <w:highlight w:val="none"/>
          <w:lang w:eastAsia="zh-CN"/>
        </w:rPr>
        <w:t>签字手续完整的保管和流转，</w:t>
      </w:r>
      <w:r>
        <w:rPr>
          <w:rFonts w:hint="eastAsia" w:ascii="仿宋_GB2312" w:hAnsi="仿宋_GB2312" w:eastAsia="仿宋_GB2312" w:cs="仿宋_GB2312"/>
          <w:color w:val="auto"/>
          <w:sz w:val="24"/>
          <w:szCs w:val="24"/>
          <w:highlight w:val="none"/>
          <w:lang w:val="en-US" w:eastAsia="zh-CN"/>
        </w:rPr>
        <w:t>甲方</w:t>
      </w:r>
      <w:r>
        <w:rPr>
          <w:rFonts w:hint="eastAsia" w:ascii="仿宋_GB2312" w:hAnsi="仿宋_GB2312" w:eastAsia="仿宋_GB2312" w:cs="仿宋_GB2312"/>
          <w:color w:val="auto"/>
          <w:sz w:val="24"/>
          <w:szCs w:val="24"/>
          <w:highlight w:val="none"/>
          <w:lang w:eastAsia="zh-CN"/>
        </w:rPr>
        <w:t>施工员流转签字齐全后，原件交商务合约部办理结算，</w:t>
      </w:r>
      <w:r>
        <w:rPr>
          <w:rFonts w:hint="eastAsia" w:ascii="仿宋_GB2312" w:hAnsi="仿宋_GB2312" w:eastAsia="仿宋_GB2312" w:cs="仿宋_GB2312"/>
          <w:color w:val="auto"/>
          <w:sz w:val="24"/>
          <w:szCs w:val="24"/>
          <w:highlight w:val="none"/>
          <w:lang w:val="en-US" w:eastAsia="zh-CN"/>
        </w:rPr>
        <w:t>不接收</w:t>
      </w:r>
      <w:r>
        <w:rPr>
          <w:rFonts w:hint="eastAsia" w:ascii="仿宋_GB2312" w:hAnsi="仿宋_GB2312" w:eastAsia="仿宋_GB2312" w:cs="仿宋_GB2312"/>
          <w:color w:val="auto"/>
          <w:sz w:val="24"/>
          <w:szCs w:val="24"/>
          <w:highlight w:val="none"/>
        </w:rPr>
        <w:t>复印件</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商务</w:t>
      </w:r>
      <w:r>
        <w:rPr>
          <w:rFonts w:hint="eastAsia" w:ascii="仿宋_GB2312" w:hAnsi="仿宋_GB2312" w:eastAsia="仿宋_GB2312" w:cs="仿宋_GB2312"/>
          <w:color w:val="auto"/>
          <w:sz w:val="24"/>
          <w:szCs w:val="24"/>
          <w:highlight w:val="none"/>
          <w:lang w:eastAsia="zh-CN"/>
        </w:rPr>
        <w:t>合约部</w:t>
      </w:r>
      <w:r>
        <w:rPr>
          <w:rFonts w:hint="eastAsia" w:ascii="仿宋_GB2312" w:hAnsi="仿宋_GB2312" w:eastAsia="仿宋_GB2312" w:cs="仿宋_GB2312"/>
          <w:color w:val="auto"/>
          <w:sz w:val="24"/>
          <w:szCs w:val="24"/>
          <w:highlight w:val="none"/>
          <w:lang w:val="en-US" w:eastAsia="zh-CN"/>
        </w:rPr>
        <w:t>将复印件</w:t>
      </w:r>
      <w:r>
        <w:rPr>
          <w:rFonts w:hint="eastAsia" w:ascii="仿宋_GB2312" w:hAnsi="仿宋_GB2312" w:eastAsia="仿宋_GB2312" w:cs="仿宋_GB2312"/>
          <w:color w:val="auto"/>
          <w:sz w:val="24"/>
          <w:szCs w:val="24"/>
          <w:highlight w:val="none"/>
          <w:lang w:eastAsia="zh-CN"/>
        </w:rPr>
        <w:t>转交乙方</w:t>
      </w:r>
      <w:r>
        <w:rPr>
          <w:rFonts w:hint="eastAsia" w:ascii="仿宋_GB2312" w:hAnsi="仿宋_GB2312" w:eastAsia="仿宋_GB2312" w:cs="仿宋_GB2312"/>
          <w:color w:val="auto"/>
          <w:sz w:val="24"/>
          <w:szCs w:val="24"/>
          <w:highlight w:val="none"/>
        </w:rPr>
        <w:t>。</w:t>
      </w:r>
      <w:r>
        <w:rPr>
          <w:rFonts w:hint="eastAsia" w:ascii="仿宋_GB2312" w:hAnsi="仿宋_GB2312" w:eastAsia="仿宋_GB2312" w:cs="仿宋_GB2312"/>
          <w:color w:val="auto"/>
          <w:sz w:val="24"/>
          <w:szCs w:val="24"/>
          <w:highlight w:val="none"/>
          <w:lang w:eastAsia="zh-CN"/>
        </w:rPr>
        <w:t>无甲方签字或甲方签字不齐全的《现场签证</w:t>
      </w:r>
      <w:r>
        <w:rPr>
          <w:rFonts w:hint="eastAsia" w:ascii="仿宋_GB2312" w:hAnsi="仿宋_GB2312" w:eastAsia="仿宋_GB2312" w:cs="仿宋_GB2312"/>
          <w:color w:val="auto"/>
          <w:sz w:val="24"/>
          <w:szCs w:val="24"/>
          <w:highlight w:val="none"/>
          <w:lang w:val="en-US" w:eastAsia="zh-CN"/>
        </w:rPr>
        <w:t>单</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w:t>
      </w:r>
      <w:r>
        <w:rPr>
          <w:rFonts w:hint="eastAsia" w:ascii="仿宋_GB2312" w:hAnsi="仿宋_GB2312" w:eastAsia="仿宋_GB2312" w:cs="仿宋_GB2312"/>
          <w:color w:val="auto"/>
          <w:sz w:val="24"/>
          <w:szCs w:val="24"/>
          <w:highlight w:val="none"/>
        </w:rPr>
        <w:t>《现场签证记录表》</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签字齐全的复</w:t>
      </w:r>
      <w:r>
        <w:rPr>
          <w:rFonts w:hint="eastAsia" w:ascii="仿宋_GB2312" w:hAnsi="仿宋_GB2312" w:eastAsia="仿宋_GB2312" w:cs="仿宋_GB2312"/>
          <w:color w:val="auto"/>
          <w:sz w:val="24"/>
          <w:szCs w:val="24"/>
          <w:highlight w:val="none"/>
          <w:lang w:eastAsia="zh-CN"/>
        </w:rPr>
        <w:t>印件</w:t>
      </w:r>
      <w:r>
        <w:rPr>
          <w:rFonts w:hint="eastAsia" w:ascii="仿宋_GB2312" w:hAnsi="仿宋_GB2312" w:eastAsia="仿宋_GB2312" w:cs="仿宋_GB2312"/>
          <w:color w:val="auto"/>
          <w:sz w:val="24"/>
          <w:szCs w:val="24"/>
          <w:highlight w:val="none"/>
          <w:lang w:val="en-US" w:eastAsia="zh-CN"/>
        </w:rPr>
        <w:t>与</w:t>
      </w:r>
      <w:r>
        <w:rPr>
          <w:rFonts w:hint="eastAsia" w:ascii="仿宋_GB2312" w:hAnsi="仿宋_GB2312" w:eastAsia="仿宋_GB2312" w:cs="仿宋_GB2312"/>
          <w:color w:val="auto"/>
          <w:sz w:val="24"/>
          <w:szCs w:val="24"/>
          <w:highlight w:val="none"/>
          <w:lang w:eastAsia="zh-CN"/>
        </w:rPr>
        <w:t>原件</w:t>
      </w:r>
      <w:r>
        <w:rPr>
          <w:rFonts w:hint="eastAsia" w:ascii="仿宋_GB2312" w:hAnsi="仿宋_GB2312" w:eastAsia="仿宋_GB2312" w:cs="仿宋_GB2312"/>
          <w:color w:val="auto"/>
          <w:sz w:val="24"/>
          <w:szCs w:val="24"/>
          <w:highlight w:val="none"/>
          <w:lang w:val="en-US" w:eastAsia="zh-CN"/>
        </w:rPr>
        <w:t>不符的均视为无效资料，不能作为结算依据。</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5、《现场签证单》/</w:t>
      </w:r>
      <w:r>
        <w:rPr>
          <w:rFonts w:hint="eastAsia" w:ascii="仿宋_GB2312" w:hAnsi="仿宋_GB2312" w:eastAsia="仿宋_GB2312" w:cs="仿宋_GB2312"/>
          <w:color w:val="auto"/>
          <w:sz w:val="24"/>
          <w:szCs w:val="24"/>
          <w:highlight w:val="none"/>
        </w:rPr>
        <w:t>《现场签证记录表》</w:t>
      </w:r>
      <w:r>
        <w:rPr>
          <w:rFonts w:hint="eastAsia" w:ascii="仿宋_GB2312" w:hAnsi="仿宋_GB2312" w:eastAsia="仿宋_GB2312" w:cs="仿宋_GB2312"/>
          <w:color w:val="auto"/>
          <w:sz w:val="24"/>
          <w:szCs w:val="24"/>
          <w:highlight w:val="none"/>
          <w:lang w:eastAsia="zh-CN"/>
        </w:rPr>
        <w:t>只可签数量，若《现场签证</w:t>
      </w:r>
      <w:r>
        <w:rPr>
          <w:rFonts w:hint="eastAsia" w:ascii="仿宋_GB2312" w:hAnsi="仿宋_GB2312" w:eastAsia="仿宋_GB2312" w:cs="仿宋_GB2312"/>
          <w:color w:val="auto"/>
          <w:sz w:val="24"/>
          <w:szCs w:val="24"/>
          <w:highlight w:val="none"/>
          <w:lang w:val="en-US" w:eastAsia="zh-CN"/>
        </w:rPr>
        <w:t>单</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w:t>
      </w:r>
      <w:r>
        <w:rPr>
          <w:rFonts w:hint="eastAsia" w:ascii="仿宋_GB2312" w:hAnsi="仿宋_GB2312" w:eastAsia="仿宋_GB2312" w:cs="仿宋_GB2312"/>
          <w:color w:val="auto"/>
          <w:sz w:val="24"/>
          <w:szCs w:val="24"/>
          <w:highlight w:val="none"/>
        </w:rPr>
        <w:t>《现场签证记录表》</w:t>
      </w:r>
      <w:r>
        <w:rPr>
          <w:rFonts w:hint="eastAsia" w:ascii="仿宋_GB2312" w:hAnsi="仿宋_GB2312" w:eastAsia="仿宋_GB2312" w:cs="仿宋_GB2312"/>
          <w:color w:val="auto"/>
          <w:sz w:val="24"/>
          <w:szCs w:val="24"/>
          <w:highlight w:val="none"/>
          <w:lang w:eastAsia="zh-CN"/>
        </w:rPr>
        <w:t>上有单价</w:t>
      </w:r>
      <w:r>
        <w:rPr>
          <w:rFonts w:hint="eastAsia" w:ascii="仿宋_GB2312" w:hAnsi="仿宋_GB2312" w:eastAsia="仿宋_GB2312" w:cs="仿宋_GB2312"/>
          <w:color w:val="auto"/>
          <w:sz w:val="24"/>
          <w:szCs w:val="24"/>
          <w:highlight w:val="none"/>
          <w:lang w:val="en-US" w:eastAsia="zh-CN"/>
        </w:rPr>
        <w:t>内容</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所述</w:t>
      </w:r>
      <w:r>
        <w:rPr>
          <w:rFonts w:hint="eastAsia" w:ascii="仿宋_GB2312" w:hAnsi="仿宋_GB2312" w:eastAsia="仿宋_GB2312" w:cs="仿宋_GB2312"/>
          <w:color w:val="auto"/>
          <w:sz w:val="24"/>
          <w:szCs w:val="24"/>
          <w:highlight w:val="none"/>
          <w:lang w:eastAsia="zh-CN"/>
        </w:rPr>
        <w:t>单价无效，最终有效单价为合同约定单价（</w:t>
      </w:r>
      <w:r>
        <w:rPr>
          <w:rFonts w:hint="eastAsia" w:ascii="仿宋_GB2312" w:hAnsi="仿宋_GB2312" w:eastAsia="仿宋_GB2312" w:cs="仿宋_GB2312"/>
          <w:color w:val="auto"/>
          <w:sz w:val="24"/>
          <w:szCs w:val="24"/>
          <w:highlight w:val="none"/>
          <w:lang w:val="en-US" w:eastAsia="zh-CN"/>
        </w:rPr>
        <w:t>零星人工和零星机械</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或合同约定的定价原则（变更签证、新增施工项、合同清单漏项）。</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rPr>
      </w:pPr>
      <w:r>
        <w:rPr>
          <w:rFonts w:hint="eastAsia" w:ascii="仿宋_GB2312" w:hAnsi="仿宋_GB2312" w:eastAsia="仿宋_GB2312" w:cs="仿宋_GB2312"/>
          <w:color w:val="auto"/>
          <w:sz w:val="24"/>
          <w:szCs w:val="24"/>
          <w:highlight w:val="none"/>
          <w:lang w:val="en-US" w:eastAsia="zh-CN"/>
        </w:rPr>
        <w:t>6、甲方</w:t>
      </w:r>
      <w:r>
        <w:rPr>
          <w:rFonts w:hint="eastAsia" w:ascii="仿宋_GB2312" w:hAnsi="仿宋_GB2312" w:eastAsia="仿宋_GB2312" w:cs="仿宋_GB2312"/>
          <w:color w:val="auto"/>
          <w:sz w:val="24"/>
          <w:szCs w:val="24"/>
          <w:highlight w:val="none"/>
          <w:lang w:eastAsia="zh-CN"/>
        </w:rPr>
        <w:t>在</w:t>
      </w:r>
      <w:r>
        <w:rPr>
          <w:rFonts w:hint="eastAsia" w:ascii="仿宋_GB2312" w:hAnsi="仿宋_GB2312" w:eastAsia="仿宋_GB2312" w:cs="仿宋_GB2312"/>
          <w:color w:val="auto"/>
          <w:sz w:val="24"/>
          <w:szCs w:val="24"/>
          <w:highlight w:val="none"/>
          <w:lang w:val="en-US" w:eastAsia="zh-CN"/>
        </w:rPr>
        <w:t>OA系统填报《分包工程签证单》办理签证，上传《现场签证单》/</w:t>
      </w:r>
      <w:r>
        <w:rPr>
          <w:rFonts w:hint="eastAsia" w:ascii="仿宋_GB2312" w:hAnsi="仿宋_GB2312" w:eastAsia="仿宋_GB2312" w:cs="仿宋_GB2312"/>
          <w:color w:val="auto"/>
          <w:sz w:val="24"/>
          <w:szCs w:val="24"/>
          <w:highlight w:val="none"/>
        </w:rPr>
        <w:t>《现场签证记录表》</w:t>
      </w:r>
      <w:r>
        <w:rPr>
          <w:rFonts w:hint="eastAsia" w:ascii="仿宋_GB2312" w:hAnsi="仿宋_GB2312" w:eastAsia="仿宋_GB2312" w:cs="仿宋_GB2312"/>
          <w:color w:val="auto"/>
          <w:sz w:val="24"/>
          <w:szCs w:val="24"/>
          <w:highlight w:val="none"/>
          <w:lang w:val="en-US" w:eastAsia="zh-CN"/>
        </w:rPr>
        <w:t>扫描件，</w:t>
      </w:r>
      <w:r>
        <w:rPr>
          <w:rFonts w:hint="eastAsia" w:ascii="仿宋_GB2312" w:hAnsi="仿宋_GB2312" w:eastAsia="仿宋_GB2312" w:cs="仿宋_GB2312"/>
          <w:color w:val="auto"/>
          <w:sz w:val="24"/>
          <w:szCs w:val="24"/>
          <w:highlight w:val="none"/>
          <w:lang w:eastAsia="zh-CN"/>
        </w:rPr>
        <w:t>项目相关</w:t>
      </w:r>
      <w:r>
        <w:rPr>
          <w:rFonts w:hint="eastAsia" w:ascii="仿宋_GB2312" w:hAnsi="仿宋_GB2312" w:eastAsia="仿宋_GB2312" w:cs="仿宋_GB2312"/>
          <w:color w:val="auto"/>
          <w:sz w:val="24"/>
          <w:szCs w:val="24"/>
          <w:highlight w:val="none"/>
          <w:lang w:val="en-US" w:eastAsia="zh-CN"/>
        </w:rPr>
        <w:t>人员</w:t>
      </w:r>
      <w:r>
        <w:rPr>
          <w:rFonts w:hint="eastAsia" w:ascii="仿宋_GB2312" w:hAnsi="仿宋_GB2312" w:eastAsia="仿宋_GB2312" w:cs="仿宋_GB2312"/>
          <w:color w:val="auto"/>
          <w:sz w:val="24"/>
          <w:szCs w:val="24"/>
          <w:highlight w:val="none"/>
          <w:lang w:eastAsia="zh-CN"/>
        </w:rPr>
        <w:t>对量、价、签证范围进行审核，</w:t>
      </w:r>
      <w:r>
        <w:rPr>
          <w:rFonts w:hint="eastAsia" w:ascii="仿宋_GB2312" w:hAnsi="仿宋_GB2312" w:eastAsia="仿宋_GB2312" w:cs="仿宋_GB2312"/>
          <w:color w:val="auto"/>
          <w:sz w:val="24"/>
          <w:szCs w:val="24"/>
          <w:highlight w:val="none"/>
          <w:lang w:val="en-US" w:eastAsia="zh-CN"/>
        </w:rPr>
        <w:t>分公司审批。乙方</w:t>
      </w:r>
      <w:r>
        <w:rPr>
          <w:rFonts w:hint="eastAsia" w:ascii="仿宋_GB2312" w:hAnsi="仿宋_GB2312" w:eastAsia="仿宋_GB2312" w:cs="仿宋_GB2312"/>
          <w:color w:val="auto"/>
          <w:sz w:val="24"/>
          <w:szCs w:val="24"/>
          <w:highlight w:val="none"/>
        </w:rPr>
        <w:t>当月签证必须随当月结算单上报，逾期未上报不予认可。</w:t>
      </w:r>
    </w:p>
    <w:p>
      <w:pPr>
        <w:pStyle w:val="26"/>
        <w:keepNext w:val="0"/>
        <w:keepLines w:val="0"/>
        <w:pageBreakBefore w:val="0"/>
        <w:numPr>
          <w:ilvl w:val="0"/>
          <w:numId w:val="0"/>
        </w:numPr>
        <w:kinsoku/>
        <w:wordWrap/>
        <w:overflowPunct/>
        <w:topLinePunct w:val="0"/>
        <w:autoSpaceDE/>
        <w:autoSpaceDN/>
        <w:bidi w:val="0"/>
        <w:spacing w:line="360" w:lineRule="auto"/>
        <w:ind w:left="560" w:leftChars="0" w:right="0" w:rightChars="0"/>
        <w:outlineLvl w:val="9"/>
        <w:rPr>
          <w:rFonts w:hint="default" w:ascii="仿宋_GB2312" w:hAnsi="仿宋_GB2312" w:eastAsia="仿宋_GB2312" w:cs="仿宋_GB2312"/>
          <w:b/>
          <w:bCs/>
          <w:color w:val="auto"/>
          <w:sz w:val="24"/>
          <w:szCs w:val="24"/>
          <w:highlight w:val="none"/>
          <w:lang w:val="en-US" w:eastAsia="zh-CN"/>
        </w:rPr>
      </w:pPr>
      <w:r>
        <w:rPr>
          <w:rFonts w:hint="eastAsia" w:ascii="仿宋_GB2312" w:hAnsi="仿宋_GB2312" w:eastAsia="仿宋_GB2312" w:cs="仿宋_GB2312"/>
          <w:b/>
          <w:bCs/>
          <w:color w:val="auto"/>
          <w:sz w:val="24"/>
          <w:szCs w:val="24"/>
          <w:highlight w:val="none"/>
          <w:lang w:val="en-US" w:eastAsia="zh-CN"/>
        </w:rPr>
        <w:t>二、变更签证单价</w:t>
      </w:r>
      <w:r>
        <w:rPr>
          <w:rFonts w:hint="eastAsia" w:ascii="仿宋_GB2312" w:hAnsi="仿宋_GB2312" w:eastAsia="仿宋_GB2312" w:cs="仿宋_GB2312"/>
          <w:b/>
          <w:bCs/>
          <w:strike w:val="0"/>
          <w:dstrike w:val="0"/>
          <w:color w:val="auto"/>
          <w:sz w:val="24"/>
          <w:szCs w:val="24"/>
          <w:highlight w:val="none"/>
          <w:lang w:val="en-US" w:eastAsia="zh-CN"/>
        </w:rPr>
        <w:t>、合同清单漏项单价、新增施工项单价审批</w:t>
      </w:r>
    </w:p>
    <w:p>
      <w:pPr>
        <w:pStyle w:val="26"/>
        <w:keepNext w:val="0"/>
        <w:keepLines w:val="0"/>
        <w:pageBreakBefore w:val="0"/>
        <w:numPr>
          <w:ilvl w:val="0"/>
          <w:numId w:val="0"/>
        </w:numPr>
        <w:kinsoku/>
        <w:wordWrap/>
        <w:overflowPunct/>
        <w:topLinePunct w:val="0"/>
        <w:autoSpaceDE/>
        <w:autoSpaceDN/>
        <w:bidi w:val="0"/>
        <w:spacing w:line="360" w:lineRule="auto"/>
        <w:ind w:right="0" w:rightChars="0" w:firstLine="480" w:firstLineChars="200"/>
        <w:outlineLvl w:val="9"/>
        <w:rPr>
          <w:rFonts w:hint="default" w:ascii="仿宋_GB2312" w:hAnsi="仿宋_GB2312" w:eastAsia="仿宋_GB2312" w:cs="仿宋_GB2312"/>
          <w:strike w:val="0"/>
          <w:dstrike w:val="0"/>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对变更签证单价</w:t>
      </w:r>
      <w:r>
        <w:rPr>
          <w:rFonts w:hint="eastAsia" w:ascii="仿宋_GB2312" w:hAnsi="仿宋_GB2312" w:eastAsia="仿宋_GB2312" w:cs="仿宋_GB2312"/>
          <w:strike w:val="0"/>
          <w:dstrike w:val="0"/>
          <w:color w:val="auto"/>
          <w:sz w:val="24"/>
          <w:szCs w:val="24"/>
          <w:highlight w:val="none"/>
          <w:lang w:val="en-US" w:eastAsia="zh-CN"/>
        </w:rPr>
        <w:t>、合同清单漏项单价、新增施工项单价处理：在乙方施工前，甲方项目部和乙方按本分包合同7.3款约定达成一致后向分公司报批，以分公司审批单价为准。如在乙方施工前未确定单价，则甲方项目部和分公司按7.3款约定处理。</w:t>
      </w:r>
    </w:p>
    <w:p>
      <w:pPr>
        <w:pStyle w:val="26"/>
        <w:keepNext w:val="0"/>
        <w:keepLines w:val="0"/>
        <w:pageBreakBefore w:val="0"/>
        <w:numPr>
          <w:ilvl w:val="0"/>
          <w:numId w:val="0"/>
        </w:numPr>
        <w:kinsoku/>
        <w:wordWrap/>
        <w:overflowPunct/>
        <w:topLinePunct w:val="0"/>
        <w:autoSpaceDE/>
        <w:autoSpaceDN/>
        <w:bidi w:val="0"/>
        <w:spacing w:line="360" w:lineRule="auto"/>
        <w:ind w:left="560" w:leftChars="0" w:right="0" w:rightChars="0"/>
        <w:outlineLvl w:val="9"/>
        <w:rPr>
          <w:rFonts w:hint="eastAsia" w:ascii="仿宋_GB2312" w:hAnsi="仿宋_GB2312" w:eastAsia="仿宋_GB2312" w:cs="仿宋_GB2312"/>
          <w:b/>
          <w:bCs/>
          <w:color w:val="auto"/>
          <w:sz w:val="24"/>
          <w:szCs w:val="24"/>
          <w:highlight w:val="none"/>
          <w:lang w:val="en-US" w:eastAsia="zh-CN"/>
        </w:rPr>
      </w:pPr>
      <w:r>
        <w:rPr>
          <w:rFonts w:hint="eastAsia" w:ascii="仿宋_GB2312" w:hAnsi="仿宋_GB2312" w:eastAsia="仿宋_GB2312" w:cs="仿宋_GB2312"/>
          <w:b/>
          <w:bCs/>
          <w:color w:val="auto"/>
          <w:sz w:val="24"/>
          <w:szCs w:val="24"/>
          <w:highlight w:val="none"/>
          <w:lang w:val="en-US" w:eastAsia="zh-CN"/>
        </w:rPr>
        <w:t>三、分包调价审批</w:t>
      </w:r>
    </w:p>
    <w:p>
      <w:pPr>
        <w:pStyle w:val="26"/>
        <w:keepNext w:val="0"/>
        <w:keepLines w:val="0"/>
        <w:pageBreakBefore w:val="0"/>
        <w:widowControl/>
        <w:numPr>
          <w:ilvl w:val="0"/>
          <w:numId w:val="0"/>
        </w:numPr>
        <w:kinsoku/>
        <w:wordWrap/>
        <w:overflowPunct/>
        <w:topLinePunct w:val="0"/>
        <w:autoSpaceDE/>
        <w:autoSpaceDN/>
        <w:bidi w:val="0"/>
        <w:adjustRightInd/>
        <w:snapToGrid/>
        <w:spacing w:line="580" w:lineRule="exact"/>
        <w:ind w:left="0" w:leftChars="0" w:right="0" w:rightChars="0" w:firstLine="480" w:firstLineChars="200"/>
        <w:jc w:val="both"/>
        <w:textAlignment w:val="auto"/>
        <w:outlineLvl w:val="9"/>
        <w:rPr>
          <w:rFonts w:hint="eastAsia"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严禁在施工过程和分包结算时对分包合同清单单价进行调整。</w:t>
      </w:r>
      <w:r>
        <w:rPr>
          <w:rFonts w:hint="eastAsia" w:ascii="仿宋_GB2312" w:hAnsi="仿宋_GB2312" w:eastAsia="仿宋_GB2312" w:cs="仿宋_GB2312"/>
          <w:color w:val="auto"/>
          <w:sz w:val="24"/>
          <w:szCs w:val="24"/>
          <w:highlight w:val="none"/>
        </w:rPr>
        <w:t>如有特殊情况发生</w:t>
      </w:r>
      <w:r>
        <w:rPr>
          <w:rFonts w:hint="eastAsia" w:ascii="仿宋_GB2312" w:hAnsi="仿宋_GB2312" w:eastAsia="仿宋_GB2312" w:cs="仿宋_GB2312"/>
          <w:color w:val="auto"/>
          <w:sz w:val="24"/>
          <w:szCs w:val="24"/>
          <w:highlight w:val="none"/>
          <w:lang w:eastAsia="zh-CN"/>
        </w:rPr>
        <w:t>，</w:t>
      </w:r>
      <w:r>
        <w:rPr>
          <w:rFonts w:hint="eastAsia" w:ascii="仿宋_GB2312" w:hAnsi="仿宋_GB2312" w:eastAsia="仿宋_GB2312" w:cs="仿宋_GB2312"/>
          <w:color w:val="auto"/>
          <w:sz w:val="24"/>
          <w:szCs w:val="24"/>
          <w:highlight w:val="none"/>
          <w:lang w:val="en-US" w:eastAsia="zh-CN"/>
        </w:rPr>
        <w:t>分包调价执行严格的审批流程，严格按照甲方公司对分公司的综合授权执行。乙方必须事前向甲方项目部提出书面报告，甲方项目部向分公司进行请示，分公司按授权报公司审批。项目无分包合同调价权限，未经甲方分公司/公司批准，分包合同清单价格调整无效。原合同经分公司审批的，其合同清单价格调整报分公司批准；原合同报甲方公司审批的，其合同清单价格调整亦须报公司批准，经审批同意后形成书面资料作为结算依据。在甲方分公司/公司未批准前，分公司（需公司审批情形）或项目人员给予乙方作出的任何口头或书面等各种形式的承诺或签认均无效。</w:t>
      </w:r>
    </w:p>
    <w:p>
      <w:pPr>
        <w:pStyle w:val="26"/>
        <w:keepNext w:val="0"/>
        <w:keepLines w:val="0"/>
        <w:pageBreakBefore w:val="0"/>
        <w:widowControl/>
        <w:numPr>
          <w:ilvl w:val="0"/>
          <w:numId w:val="0"/>
        </w:numPr>
        <w:kinsoku/>
        <w:wordWrap/>
        <w:overflowPunct/>
        <w:topLinePunct w:val="0"/>
        <w:autoSpaceDE/>
        <w:autoSpaceDN/>
        <w:bidi w:val="0"/>
        <w:adjustRightInd/>
        <w:snapToGrid/>
        <w:spacing w:line="580" w:lineRule="exact"/>
        <w:ind w:left="0" w:leftChars="0" w:right="0" w:rightChars="0" w:firstLine="480" w:firstLineChars="200"/>
        <w:jc w:val="both"/>
        <w:textAlignment w:val="auto"/>
        <w:outlineLvl w:val="9"/>
        <w:rPr>
          <w:rFonts w:hint="default" w:ascii="仿宋_GB2312" w:hAnsi="仿宋_GB2312" w:eastAsia="仿宋_GB2312" w:cs="仿宋_GB2312"/>
          <w:color w:val="auto"/>
          <w:sz w:val="24"/>
          <w:szCs w:val="24"/>
          <w:highlight w:val="none"/>
          <w:lang w:val="en-US" w:eastAsia="zh-CN"/>
        </w:rPr>
      </w:pPr>
      <w:r>
        <w:rPr>
          <w:rFonts w:hint="eastAsia" w:ascii="仿宋_GB2312" w:hAnsi="仿宋_GB2312" w:eastAsia="仿宋_GB2312" w:cs="仿宋_GB2312"/>
          <w:color w:val="auto"/>
          <w:sz w:val="24"/>
          <w:szCs w:val="24"/>
          <w:highlight w:val="none"/>
          <w:lang w:val="en-US" w:eastAsia="zh-CN"/>
        </w:rPr>
        <w:t>四、未执行上述规定引发争议，执行本分包合同第20款争议解决方式，若给企业造成经济损失的，由公司纪检监督部进行处理。</w:t>
      </w:r>
      <w:bookmarkEnd w:id="258"/>
      <w:bookmarkEnd w:id="259"/>
    </w:p>
    <w:p>
      <w:pPr>
        <w:pStyle w:val="7"/>
        <w:keepNext/>
        <w:keepLines w:val="0"/>
        <w:pageBreakBefore/>
        <w:widowControl/>
        <w:numPr>
          <w:ilvl w:val="0"/>
          <w:numId w:val="0"/>
        </w:numPr>
        <w:kinsoku/>
        <w:wordWrap/>
        <w:overflowPunct/>
        <w:topLinePunct w:val="0"/>
        <w:autoSpaceDE/>
        <w:autoSpaceDN/>
        <w:bidi w:val="0"/>
        <w:adjustRightInd/>
        <w:snapToGrid w:val="0"/>
        <w:spacing w:line="480" w:lineRule="exact"/>
        <w:ind w:left="0" w:leftChars="0" w:right="0" w:rightChars="0" w:firstLine="0" w:firstLineChars="0"/>
        <w:jc w:val="left"/>
        <w:textAlignment w:val="auto"/>
        <w:outlineLvl w:val="0"/>
        <w:rPr>
          <w:rFonts w:hint="eastAsia" w:ascii="仿宋_GB2312" w:hAnsi="宋体" w:eastAsia="仿宋_GB2312" w:cs="Times New Roman"/>
          <w:b/>
          <w:bCs/>
          <w:color w:val="auto"/>
          <w:kern w:val="2"/>
          <w:sz w:val="24"/>
          <w:szCs w:val="28"/>
          <w:highlight w:val="none"/>
          <w:lang w:val="en-US" w:eastAsia="zh-CN" w:bidi="ar-SA"/>
        </w:rPr>
      </w:pPr>
      <w:bookmarkStart w:id="260" w:name="_Toc11691_WPSOffice_Level1"/>
      <w:bookmarkStart w:id="261" w:name="_Toc16617_WPSOffice_Level1"/>
      <w:r>
        <w:rPr>
          <w:rFonts w:hint="eastAsia" w:ascii="仿宋_GB2312" w:hAnsi="宋体" w:eastAsia="仿宋_GB2312" w:cs="Times New Roman"/>
          <w:b/>
          <w:bCs/>
          <w:color w:val="auto"/>
          <w:kern w:val="2"/>
          <w:sz w:val="24"/>
          <w:szCs w:val="28"/>
          <w:highlight w:val="none"/>
          <w:lang w:val="en-US" w:eastAsia="zh-CN" w:bidi="ar-SA"/>
        </w:rPr>
        <w:t>附件八：担保承诺书</w:t>
      </w:r>
      <w:bookmarkEnd w:id="260"/>
      <w:bookmarkEnd w:id="261"/>
    </w:p>
    <w:p>
      <w:pPr>
        <w:keepNext w:val="0"/>
        <w:keepLines w:val="0"/>
        <w:pageBreakBefore w:val="0"/>
        <w:kinsoku/>
        <w:wordWrap/>
        <w:overflowPunct/>
        <w:topLinePunct w:val="0"/>
        <w:autoSpaceDE/>
        <w:autoSpaceDN/>
        <w:bidi w:val="0"/>
        <w:spacing w:line="360" w:lineRule="auto"/>
        <w:ind w:left="0" w:leftChars="0" w:right="0" w:rightChars="0"/>
        <w:outlineLvl w:val="9"/>
        <w:rPr>
          <w:rFonts w:hint="eastAsia" w:ascii="仿宋" w:hAnsi="仿宋" w:eastAsia="仿宋" w:cs="仿宋"/>
          <w:b/>
          <w:color w:val="auto"/>
          <w:sz w:val="28"/>
          <w:szCs w:val="28"/>
          <w:highlight w:val="none"/>
        </w:rPr>
      </w:pPr>
    </w:p>
    <w:p>
      <w:pPr>
        <w:pStyle w:val="26"/>
        <w:keepNext w:val="0"/>
        <w:keepLines w:val="0"/>
        <w:pageBreakBefore w:val="0"/>
        <w:kinsoku/>
        <w:wordWrap/>
        <w:overflowPunct/>
        <w:topLinePunct w:val="0"/>
        <w:autoSpaceDE/>
        <w:autoSpaceDN/>
        <w:bidi w:val="0"/>
        <w:spacing w:line="360" w:lineRule="auto"/>
        <w:ind w:left="0" w:leftChars="0" w:right="0" w:rightChars="0"/>
        <w:jc w:val="center"/>
        <w:outlineLvl w:val="9"/>
        <w:rPr>
          <w:rFonts w:hint="eastAsia" w:ascii="仿宋_GB2312" w:hAnsi="仿宋_GB2312" w:eastAsia="仿宋_GB2312" w:cs="仿宋_GB2312"/>
          <w:b/>
          <w:bCs/>
          <w:color w:val="auto"/>
          <w:sz w:val="24"/>
          <w:szCs w:val="24"/>
          <w:highlight w:val="none"/>
        </w:rPr>
      </w:pPr>
      <w:r>
        <w:rPr>
          <w:rFonts w:hint="eastAsia" w:ascii="仿宋_GB2312" w:hAnsi="仿宋_GB2312" w:eastAsia="仿宋_GB2312" w:cs="仿宋_GB2312"/>
          <w:b/>
          <w:color w:val="auto"/>
          <w:kern w:val="2"/>
          <w:sz w:val="28"/>
          <w:szCs w:val="28"/>
          <w:highlight w:val="none"/>
          <w:lang w:val="en-US" w:eastAsia="zh-CN"/>
        </w:rPr>
        <w:t>担保</w:t>
      </w:r>
      <w:r>
        <w:rPr>
          <w:rFonts w:hint="eastAsia" w:ascii="仿宋_GB2312" w:hAnsi="仿宋_GB2312" w:eastAsia="仿宋_GB2312" w:cs="仿宋_GB2312"/>
          <w:b/>
          <w:color w:val="auto"/>
          <w:kern w:val="2"/>
          <w:sz w:val="28"/>
          <w:szCs w:val="28"/>
          <w:highlight w:val="none"/>
          <w:lang w:eastAsia="zh-CN"/>
        </w:rPr>
        <w:t>承诺书</w:t>
      </w:r>
      <w:r>
        <w:rPr>
          <w:rFonts w:hint="eastAsia" w:ascii="仿宋_GB2312" w:hAnsi="仿宋_GB2312" w:eastAsia="仿宋_GB2312" w:cs="仿宋_GB2312"/>
          <w:b/>
          <w:bCs/>
          <w:color w:val="auto"/>
          <w:sz w:val="24"/>
          <w:szCs w:val="24"/>
          <w:highlight w:val="none"/>
        </w:rPr>
        <w:t xml:space="preserve"> </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rPr>
      </w:pP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lang w:eastAsia="zh-CN"/>
        </w:rPr>
      </w:pPr>
      <w:r>
        <w:rPr>
          <w:rFonts w:hint="eastAsia" w:ascii="仿宋_GB2312" w:hAnsi="仿宋_GB2312" w:eastAsia="仿宋_GB2312" w:cs="仿宋_GB2312"/>
          <w:color w:val="auto"/>
          <w:sz w:val="24"/>
          <w:szCs w:val="24"/>
          <w:highlight w:val="none"/>
          <w:lang w:eastAsia="zh-CN"/>
        </w:rPr>
        <w:t>致：</w:t>
      </w:r>
      <w:r>
        <w:rPr>
          <w:rFonts w:hint="eastAsia" w:ascii="仿宋_GB2312" w:hAnsi="仿宋_GB2312" w:eastAsia="仿宋_GB2312" w:cs="仿宋_GB2312"/>
          <w:color w:val="auto"/>
          <w:sz w:val="24"/>
          <w:szCs w:val="24"/>
          <w:highlight w:val="none"/>
          <w:lang w:val="en-US" w:eastAsia="zh-CN"/>
        </w:rPr>
        <w:t>中建五局土木工程有限公司</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r>
        <w:rPr>
          <w:rFonts w:hint="eastAsia" w:ascii="仿宋_GB2312" w:hAnsi="仿宋_GB2312" w:eastAsia="仿宋_GB2312" w:cs="仿宋_GB2312"/>
          <w:color w:val="auto"/>
          <w:sz w:val="24"/>
          <w:szCs w:val="24"/>
          <w:highlight w:val="none"/>
          <w:u w:val="single"/>
          <w:lang w:val="en-US" w:eastAsia="zh-CN"/>
        </w:rPr>
        <w:t xml:space="preserve"> 湖南承锦建设有限公司</w:t>
      </w:r>
      <w:r>
        <w:rPr>
          <w:rFonts w:hint="default" w:ascii="仿宋_GB2312" w:hAnsi="仿宋_GB2312" w:eastAsia="仿宋_GB2312" w:cs="仿宋_GB2312"/>
          <w:color w:val="auto"/>
          <w:sz w:val="24"/>
          <w:szCs w:val="24"/>
          <w:highlight w:val="none"/>
          <w:u w:val="single"/>
          <w:lang w:eastAsia="zh-CN"/>
        </w:rPr>
        <w:t xml:space="preserve"> </w:t>
      </w:r>
      <w:r>
        <w:rPr>
          <w:rFonts w:hint="eastAsia" w:ascii="仿宋_GB2312" w:hAnsi="仿宋_GB2312" w:eastAsia="仿宋_GB2312" w:cs="仿宋_GB2312"/>
          <w:color w:val="auto"/>
          <w:sz w:val="24"/>
          <w:szCs w:val="24"/>
          <w:highlight w:val="none"/>
          <w:u w:val="none"/>
          <w:lang w:val="en-US" w:eastAsia="zh-CN"/>
        </w:rPr>
        <w:t>公司与贵司签订了关于</w:t>
      </w:r>
      <w:r>
        <w:rPr>
          <w:rFonts w:hint="default" w:ascii="仿宋_GB2312" w:hAnsi="仿宋_GB2312" w:eastAsia="仿宋_GB2312" w:cs="仿宋_GB2312"/>
          <w:color w:val="auto"/>
          <w:sz w:val="24"/>
          <w:szCs w:val="24"/>
          <w:highlight w:val="none"/>
          <w:u w:val="single"/>
          <w:lang w:eastAsia="zh-CN"/>
        </w:rPr>
        <w:t xml:space="preserve"> </w:t>
      </w:r>
      <w:r>
        <w:rPr>
          <w:rFonts w:hint="eastAsia" w:ascii="仿宋_GB2312" w:hAnsi="仿宋_GB2312" w:eastAsia="仿宋_GB2312" w:cs="仿宋_GB2312"/>
          <w:color w:val="auto"/>
          <w:sz w:val="24"/>
          <w:szCs w:val="24"/>
          <w:highlight w:val="none"/>
          <w:u w:val="single"/>
          <w:lang w:val="en-US" w:eastAsia="zh-Hans"/>
        </w:rPr>
        <w:t>长</w:t>
      </w:r>
      <w:r>
        <w:rPr>
          <w:rFonts w:hint="eastAsia" w:ascii="仿宋_GB2312" w:hAnsi="仿宋_GB2312" w:eastAsia="仿宋_GB2312" w:cs="仿宋_GB2312"/>
          <w:color w:val="auto"/>
          <w:sz w:val="24"/>
          <w:szCs w:val="24"/>
          <w:highlight w:val="none"/>
          <w:u w:val="single"/>
          <w:lang w:val="en-US" w:eastAsia="zh-CN"/>
        </w:rPr>
        <w:t>沙县城区扩容提质基础设施PPP项目</w:t>
      </w:r>
      <w:r>
        <w:rPr>
          <w:rFonts w:hint="eastAsia" w:ascii="仿宋" w:hAnsi="仿宋" w:eastAsia="仿宋" w:cs="仿宋"/>
          <w:color w:val="auto"/>
          <w:kern w:val="2"/>
          <w:sz w:val="24"/>
          <w:szCs w:val="24"/>
          <w:highlight w:val="none"/>
          <w:u w:val="single"/>
          <w:lang w:val="en-US" w:eastAsia="zh-CN" w:bidi="ar-SA"/>
        </w:rPr>
        <w:t>香堤北路</w:t>
      </w:r>
      <w:r>
        <w:rPr>
          <w:rFonts w:hint="eastAsia" w:ascii="仿宋_GB2312" w:hAnsi="仿宋_GB2312" w:eastAsia="仿宋_GB2312" w:cs="仿宋_GB2312"/>
          <w:color w:val="auto"/>
          <w:sz w:val="24"/>
          <w:szCs w:val="24"/>
          <w:highlight w:val="none"/>
          <w:u w:val="single"/>
          <w:lang w:val="en-US" w:eastAsia="zh-CN"/>
        </w:rPr>
        <w:t>道路基层工程</w:t>
      </w:r>
      <w:r>
        <w:rPr>
          <w:rFonts w:hint="default" w:ascii="仿宋_GB2312" w:hAnsi="仿宋_GB2312" w:eastAsia="仿宋_GB2312" w:cs="仿宋_GB2312"/>
          <w:color w:val="auto"/>
          <w:sz w:val="24"/>
          <w:szCs w:val="24"/>
          <w:highlight w:val="none"/>
          <w:u w:val="single"/>
          <w:lang w:eastAsia="zh-CN"/>
        </w:rPr>
        <w:t xml:space="preserve"> </w:t>
      </w:r>
      <w:r>
        <w:rPr>
          <w:rFonts w:hint="eastAsia" w:ascii="仿宋_GB2312" w:hAnsi="仿宋_GB2312" w:eastAsia="仿宋_GB2312" w:cs="仿宋_GB2312"/>
          <w:color w:val="auto"/>
          <w:sz w:val="24"/>
          <w:szCs w:val="24"/>
          <w:highlight w:val="none"/>
          <w:u w:val="none"/>
          <w:lang w:val="en-US" w:eastAsia="zh-CN"/>
        </w:rPr>
        <w:t>专业分包合同，我是</w:t>
      </w:r>
      <w:r>
        <w:rPr>
          <w:rFonts w:hint="eastAsia" w:ascii="仿宋_GB2312" w:hAnsi="仿宋_GB2312" w:eastAsia="仿宋_GB2312" w:cs="仿宋_GB2312"/>
          <w:color w:val="auto"/>
          <w:sz w:val="24"/>
          <w:szCs w:val="24"/>
          <w:highlight w:val="none"/>
          <w:u w:val="single"/>
          <w:lang w:val="en-US" w:eastAsia="zh-CN"/>
        </w:rPr>
        <w:t xml:space="preserve"> 湖南承锦建设有限公司 </w:t>
      </w:r>
      <w:r>
        <w:rPr>
          <w:rFonts w:hint="eastAsia" w:ascii="仿宋_GB2312" w:hAnsi="仿宋_GB2312" w:eastAsia="仿宋_GB2312" w:cs="仿宋_GB2312"/>
          <w:color w:val="auto"/>
          <w:sz w:val="24"/>
          <w:szCs w:val="24"/>
          <w:highlight w:val="none"/>
          <w:u w:val="none"/>
          <w:lang w:val="en-US" w:eastAsia="zh-CN"/>
        </w:rPr>
        <w:t>公司授权的履约代表或现场负责人，本人郑重承诺：</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r>
        <w:rPr>
          <w:rFonts w:hint="eastAsia" w:ascii="仿宋_GB2312" w:hAnsi="仿宋_GB2312" w:eastAsia="仿宋_GB2312" w:cs="仿宋_GB2312"/>
          <w:color w:val="auto"/>
          <w:sz w:val="24"/>
          <w:szCs w:val="24"/>
          <w:highlight w:val="none"/>
          <w:u w:val="none"/>
          <w:lang w:val="en-US" w:eastAsia="zh-CN"/>
        </w:rPr>
        <w:t>对《</w:t>
      </w:r>
      <w:r>
        <w:rPr>
          <w:rFonts w:hint="eastAsia" w:ascii="仿宋" w:hAnsi="仿宋" w:eastAsia="仿宋" w:cs="仿宋"/>
          <w:color w:val="auto"/>
          <w:kern w:val="2"/>
          <w:sz w:val="24"/>
          <w:szCs w:val="24"/>
          <w:highlight w:val="none"/>
          <w:u w:val="none"/>
          <w:lang w:val="en-US" w:eastAsia="zh-CN" w:bidi="ar-SA"/>
        </w:rPr>
        <w:t>香堤北路</w:t>
      </w:r>
      <w:r>
        <w:rPr>
          <w:rFonts w:hint="eastAsia" w:ascii="仿宋_GB2312" w:hAnsi="仿宋_GB2312" w:eastAsia="仿宋_GB2312" w:cs="仿宋_GB2312"/>
          <w:color w:val="auto"/>
          <w:sz w:val="24"/>
          <w:szCs w:val="24"/>
          <w:highlight w:val="none"/>
          <w:u w:val="none"/>
          <w:lang w:val="en-US" w:eastAsia="zh-CN"/>
        </w:rPr>
        <w:t>道路基层工程专业分包合同》合同中约定的，包括但不限于合同价款、工期、质量、安全、农民工工资支付等所有履约事宜，本人以个人及家庭财产承担一切连带担保责任。</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r>
        <w:rPr>
          <w:rFonts w:hint="eastAsia" w:ascii="仿宋_GB2312" w:hAnsi="仿宋_GB2312" w:eastAsia="仿宋_GB2312" w:cs="仿宋_GB2312"/>
          <w:color w:val="auto"/>
          <w:sz w:val="24"/>
          <w:szCs w:val="24"/>
          <w:highlight w:val="none"/>
          <w:u w:val="none"/>
          <w:lang w:val="en-US" w:eastAsia="zh-CN"/>
        </w:rPr>
        <w:t>本承诺书为《</w:t>
      </w:r>
      <w:r>
        <w:rPr>
          <w:rFonts w:hint="eastAsia" w:ascii="仿宋" w:hAnsi="仿宋" w:eastAsia="仿宋" w:cs="仿宋"/>
          <w:color w:val="auto"/>
          <w:kern w:val="2"/>
          <w:sz w:val="24"/>
          <w:szCs w:val="24"/>
          <w:highlight w:val="none"/>
          <w:u w:val="none"/>
          <w:lang w:val="en-US" w:eastAsia="zh-CN" w:bidi="ar-SA"/>
        </w:rPr>
        <w:t>香堤北路</w:t>
      </w:r>
      <w:r>
        <w:rPr>
          <w:rFonts w:hint="eastAsia" w:ascii="仿宋_GB2312" w:hAnsi="仿宋_GB2312" w:eastAsia="仿宋_GB2312" w:cs="仿宋_GB2312"/>
          <w:color w:val="auto"/>
          <w:sz w:val="24"/>
          <w:szCs w:val="24"/>
          <w:highlight w:val="none"/>
          <w:u w:val="none"/>
          <w:lang w:val="en-US" w:eastAsia="zh-CN"/>
        </w:rPr>
        <w:t>道路基层工程专业分包合同》合同的附件，与合同具有同等法律效力。</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r>
        <w:rPr>
          <w:rFonts w:hint="eastAsia" w:ascii="仿宋_GB2312" w:hAnsi="仿宋_GB2312" w:eastAsia="仿宋_GB2312" w:cs="仿宋_GB2312"/>
          <w:color w:val="auto"/>
          <w:sz w:val="24"/>
          <w:szCs w:val="24"/>
          <w:highlight w:val="none"/>
          <w:u w:val="none"/>
          <w:lang w:val="en-US" w:eastAsia="zh-CN"/>
        </w:rPr>
        <w:t xml:space="preserve">                             承诺人：</w:t>
      </w:r>
      <w:r>
        <w:rPr>
          <w:rFonts w:hint="eastAsia" w:ascii="仿宋_GB2312" w:hAnsi="仿宋_GB2312" w:eastAsia="仿宋_GB2312" w:cs="仿宋_GB2312"/>
          <w:color w:val="auto"/>
          <w:sz w:val="24"/>
          <w:szCs w:val="24"/>
          <w:highlight w:val="none"/>
          <w:u w:val="single"/>
          <w:lang w:val="en-US" w:eastAsia="zh-CN"/>
        </w:rPr>
        <w:t xml:space="preserve">                      </w:t>
      </w:r>
      <w:r>
        <w:rPr>
          <w:rFonts w:hint="eastAsia" w:ascii="仿宋_GB2312" w:hAnsi="仿宋_GB2312" w:eastAsia="仿宋_GB2312" w:cs="仿宋_GB2312"/>
          <w:color w:val="auto"/>
          <w:sz w:val="24"/>
          <w:szCs w:val="24"/>
          <w:highlight w:val="none"/>
          <w:u w:val="none"/>
          <w:lang w:val="en-US" w:eastAsia="zh-CN"/>
        </w:rPr>
        <w:t>（姓名）</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r>
        <w:rPr>
          <w:rFonts w:hint="eastAsia" w:ascii="仿宋_GB2312" w:hAnsi="仿宋_GB2312" w:eastAsia="仿宋_GB2312" w:cs="仿宋_GB2312"/>
          <w:color w:val="auto"/>
          <w:sz w:val="24"/>
          <w:szCs w:val="24"/>
          <w:highlight w:val="none"/>
          <w:u w:val="none"/>
          <w:lang w:val="en-US" w:eastAsia="zh-CN"/>
        </w:rPr>
        <w:t xml:space="preserve">                             身份证号码：</w:t>
      </w:r>
      <w:r>
        <w:rPr>
          <w:rFonts w:hint="eastAsia" w:ascii="仿宋_GB2312" w:hAnsi="仿宋_GB2312" w:eastAsia="仿宋_GB2312" w:cs="仿宋_GB2312"/>
          <w:color w:val="auto"/>
          <w:sz w:val="24"/>
          <w:szCs w:val="24"/>
          <w:highlight w:val="none"/>
          <w:u w:val="single"/>
          <w:lang w:val="en-US" w:eastAsia="zh-CN"/>
        </w:rPr>
        <w:t xml:space="preserve">                      </w:t>
      </w:r>
    </w:p>
    <w:p>
      <w:pPr>
        <w:pStyle w:val="26"/>
        <w:keepNext w:val="0"/>
        <w:keepLines w:val="0"/>
        <w:pageBreakBefore w:val="0"/>
        <w:kinsoku/>
        <w:wordWrap/>
        <w:overflowPunct/>
        <w:topLinePunct w:val="0"/>
        <w:autoSpaceDE/>
        <w:autoSpaceDN/>
        <w:bidi w:val="0"/>
        <w:spacing w:line="360" w:lineRule="auto"/>
        <w:ind w:left="0" w:leftChars="0" w:right="0" w:rightChars="0" w:firstLine="560"/>
        <w:outlineLvl w:val="9"/>
        <w:rPr>
          <w:rFonts w:hint="eastAsia" w:ascii="仿宋_GB2312" w:hAnsi="仿宋_GB2312" w:eastAsia="仿宋_GB2312" w:cs="仿宋_GB2312"/>
          <w:color w:val="auto"/>
          <w:sz w:val="24"/>
          <w:szCs w:val="24"/>
          <w:highlight w:val="none"/>
          <w:u w:val="none"/>
          <w:lang w:val="en-US" w:eastAsia="zh-CN"/>
        </w:rPr>
      </w:pPr>
      <w:r>
        <w:rPr>
          <w:rFonts w:hint="eastAsia" w:ascii="仿宋_GB2312" w:hAnsi="仿宋_GB2312" w:eastAsia="仿宋_GB2312" w:cs="仿宋_GB2312"/>
          <w:color w:val="auto"/>
          <w:sz w:val="24"/>
          <w:szCs w:val="24"/>
          <w:highlight w:val="none"/>
          <w:u w:val="none"/>
          <w:lang w:val="en-US" w:eastAsia="zh-CN"/>
        </w:rPr>
        <w:t xml:space="preserve">                             </w:t>
      </w:r>
    </w:p>
    <w:p>
      <w:pPr>
        <w:spacing w:line="280" w:lineRule="exact"/>
        <w:ind w:firstLine="482"/>
        <w:rPr>
          <w:rFonts w:hint="eastAsia" w:ascii="仿宋_GB2312" w:hAnsi="宋体" w:eastAsia="仿宋_GB2312"/>
          <w:color w:val="auto"/>
          <w:kern w:val="2"/>
          <w:sz w:val="24"/>
          <w:szCs w:val="24"/>
          <w:highlight w:val="none"/>
        </w:rPr>
      </w:pPr>
    </w:p>
    <w:p>
      <w:pPr>
        <w:spacing w:line="280" w:lineRule="exact"/>
        <w:ind w:firstLine="482"/>
        <w:rPr>
          <w:rFonts w:hint="eastAsia" w:ascii="仿宋_GB2312" w:hAnsi="宋体" w:eastAsia="仿宋_GB2312"/>
          <w:color w:val="auto"/>
          <w:kern w:val="2"/>
          <w:sz w:val="24"/>
          <w:szCs w:val="24"/>
          <w:highlight w:val="none"/>
        </w:rPr>
      </w:pPr>
    </w:p>
    <w:p>
      <w:pPr>
        <w:spacing w:line="280" w:lineRule="exact"/>
        <w:ind w:firstLine="482"/>
        <w:rPr>
          <w:rFonts w:hint="eastAsia" w:ascii="仿宋_GB2312" w:hAnsi="宋体" w:eastAsia="仿宋_GB2312"/>
          <w:color w:val="auto"/>
          <w:kern w:val="2"/>
          <w:sz w:val="24"/>
          <w:szCs w:val="24"/>
          <w:highlight w:val="none"/>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both"/>
        <w:textAlignment w:val="auto"/>
        <w:rPr>
          <w:rFonts w:hint="eastAsia" w:ascii="仿宋_GB2312" w:hAnsi="宋体" w:eastAsia="仿宋_GB2312" w:cs="Times New Roman"/>
          <w:b/>
          <w:bCs/>
          <w:color w:val="auto"/>
          <w:kern w:val="2"/>
          <w:sz w:val="24"/>
          <w:szCs w:val="28"/>
          <w:highlight w:val="none"/>
          <w:lang w:val="en-US" w:eastAsia="zh-CN" w:bidi="ar-SA"/>
        </w:rPr>
      </w:pPr>
      <w:bookmarkStart w:id="262" w:name="_Toc31364_WPSOffice_Level1"/>
      <w:bookmarkStart w:id="263" w:name="_Toc30166"/>
      <w:bookmarkStart w:id="264" w:name="_Toc6816_WPSOffice_Level1"/>
      <w:r>
        <w:rPr>
          <w:rFonts w:hint="eastAsia" w:ascii="仿宋_GB2312" w:hAnsi="宋体" w:eastAsia="仿宋_GB2312" w:cs="Times New Roman"/>
          <w:b/>
          <w:bCs/>
          <w:color w:val="auto"/>
          <w:kern w:val="2"/>
          <w:sz w:val="24"/>
          <w:szCs w:val="28"/>
          <w:highlight w:val="none"/>
          <w:lang w:val="en-US" w:eastAsia="zh-CN" w:bidi="ar-SA"/>
        </w:rPr>
        <w:t>附件九：中建五局现场施工红线管理规定</w:t>
      </w:r>
      <w:bookmarkEnd w:id="262"/>
      <w:bookmarkEnd w:id="263"/>
      <w:bookmarkEnd w:id="264"/>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8"/>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40" w:lineRule="exact"/>
        <w:ind w:left="0" w:leftChars="0" w:right="0" w:rightChars="0"/>
        <w:jc w:val="center"/>
        <w:textAlignment w:val="auto"/>
        <w:rPr>
          <w:rFonts w:hint="eastAsia" w:ascii="仿宋_GB2312" w:hAnsi="宋体" w:eastAsia="仿宋_GB2312" w:cs="Times New Roman"/>
          <w:b/>
          <w:bCs/>
          <w:color w:val="auto"/>
          <w:kern w:val="2"/>
          <w:sz w:val="28"/>
          <w:szCs w:val="28"/>
          <w:highlight w:val="none"/>
          <w:lang w:val="en-US" w:eastAsia="zh-CN" w:bidi="ar-SA"/>
        </w:rPr>
      </w:pPr>
      <w:r>
        <w:rPr>
          <w:rFonts w:hint="eastAsia" w:ascii="仿宋_GB2312" w:hAnsi="宋体" w:eastAsia="仿宋_GB2312" w:cs="Times New Roman"/>
          <w:b/>
          <w:bCs/>
          <w:color w:val="auto"/>
          <w:kern w:val="2"/>
          <w:sz w:val="28"/>
          <w:szCs w:val="28"/>
          <w:highlight w:val="none"/>
          <w:lang w:val="en-US" w:eastAsia="zh-CN" w:bidi="ar-SA"/>
        </w:rPr>
        <w:t>中建五局现场施工红线管理规定</w:t>
      </w:r>
    </w:p>
    <w:p>
      <w:pPr>
        <w:keepLines w:val="0"/>
        <w:pageBreakBefore w:val="0"/>
        <w:kinsoku/>
        <w:wordWrap/>
        <w:overflowPunct/>
        <w:topLinePunct w:val="0"/>
        <w:autoSpaceDE/>
        <w:autoSpaceDN/>
        <w:bidi w:val="0"/>
        <w:adjustRightInd/>
        <w:spacing w:line="440" w:lineRule="exact"/>
        <w:jc w:val="center"/>
        <w:textAlignment w:val="auto"/>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（2018年版）</w:t>
      </w:r>
    </w:p>
    <w:p>
      <w:pPr>
        <w:spacing w:line="550" w:lineRule="exact"/>
        <w:jc w:val="center"/>
        <w:rPr>
          <w:rFonts w:hint="eastAsia" w:ascii="仿宋_GB2312" w:hAnsi="宋体" w:eastAsia="仿宋_GB2312" w:cs="Times New Roman"/>
          <w:b w:val="0"/>
          <w:bCs w:val="0"/>
          <w:color w:val="auto"/>
          <w:kern w:val="2"/>
          <w:sz w:val="24"/>
          <w:szCs w:val="28"/>
          <w:highlight w:val="none"/>
          <w:lang w:val="en-US" w:eastAsia="zh-CN" w:bidi="ar-SA"/>
        </w:rPr>
      </w:pPr>
    </w:p>
    <w:p>
      <w:pPr>
        <w:numPr>
          <w:ilvl w:val="0"/>
          <w:numId w:val="4"/>
        </w:numPr>
        <w:tabs>
          <w:tab w:val="left" w:pos="432"/>
          <w:tab w:val="left" w:pos="992"/>
        </w:tabs>
        <w:snapToGrid w:val="0"/>
        <w:spacing w:before="0" w:after="0" w:line="360" w:lineRule="auto"/>
        <w:outlineLvl w:val="9"/>
        <w:rPr>
          <w:rFonts w:hint="eastAsia" w:ascii="仿宋_GB2312" w:hAnsi="宋体" w:eastAsia="仿宋_GB2312" w:cs="Times New Roman"/>
          <w:b w:val="0"/>
          <w:bCs w:val="0"/>
          <w:color w:val="auto"/>
          <w:kern w:val="2"/>
          <w:sz w:val="24"/>
          <w:szCs w:val="28"/>
          <w:highlight w:val="none"/>
          <w:lang w:val="en-US" w:eastAsia="zh-CN" w:bidi="ar-SA"/>
        </w:rPr>
      </w:pPr>
      <w:bookmarkStart w:id="265" w:name="_Toc25315"/>
      <w:r>
        <w:rPr>
          <w:rFonts w:hint="eastAsia" w:ascii="仿宋_GB2312" w:hAnsi="宋体" w:eastAsia="仿宋_GB2312" w:cs="Times New Roman"/>
          <w:b w:val="0"/>
          <w:bCs w:val="0"/>
          <w:color w:val="auto"/>
          <w:kern w:val="2"/>
          <w:sz w:val="24"/>
          <w:szCs w:val="28"/>
          <w:highlight w:val="none"/>
          <w:lang w:val="en-US" w:eastAsia="zh-CN" w:bidi="ar-SA"/>
        </w:rPr>
        <w:t>总则</w:t>
      </w:r>
      <w:bookmarkEnd w:id="265"/>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指导思想</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坚持以习近平新时代中国特色社会主义思想为指导，全面贯彻党的十九大精神，加强现场施工管理，保证工程质量安全，特制定本规定。</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目的和依据</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本规定针对项目现场施工易形成重大质量、安全与环境等隐患的行为，依据《中华人民共和国建筑法》《中华人民共和国安全生产法》《建设工程安全生产管理条例》《危险性较大的分部分项工程安全管理规定》等法律法规，经局专业部门识别后划出不可触犯的现场施工红线，项目必须严格遵守。</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适用范围</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本规定适用于局及所属各单位。</w:t>
      </w:r>
    </w:p>
    <w:p>
      <w:pPr>
        <w:pStyle w:val="7"/>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bookmarkStart w:id="266" w:name="_Toc7859"/>
      <w:r>
        <w:rPr>
          <w:rFonts w:hint="eastAsia" w:ascii="仿宋_GB2312" w:hAnsi="宋体" w:eastAsia="仿宋_GB2312" w:cs="Times New Roman"/>
          <w:b w:val="0"/>
          <w:bCs w:val="0"/>
          <w:strike w:val="0"/>
          <w:dstrike w:val="0"/>
          <w:color w:val="auto"/>
          <w:kern w:val="2"/>
          <w:sz w:val="24"/>
          <w:szCs w:val="28"/>
          <w:highlight w:val="none"/>
          <w:lang w:val="en-US" w:eastAsia="zh-CN" w:bidi="ar-SA"/>
        </w:rPr>
        <w:t>房屋建筑红线</w:t>
      </w:r>
      <w:bookmarkEnd w:id="266"/>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技术管理</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供项目实施的施工组织设计和施工方案必须严格按《中建五局科技管理手册》《中建五局专项施工方案管理实施细则》进行编制、审核、论证、实施及验收，确保其落地。</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土方工程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基坑土方开挖应严格按照设计要求进行，严禁超挖。</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一级基坑土方开挖到一半深度时，应开展24小时基坑专人巡视，至底板混凝土浇筑完成。</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车库顶板土方回填时，严禁运土车辆直接上车库顶板作业。</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模板工程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模板方案必须有可实施的、有效的施工图：立杆平面图与细部节点图。</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后浇带及预留悬臂式后浇梁板的支撑体系必须单独设置，严禁拆除后回顶。</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边梁支撑系统必须与内架形成整体受力体系，严禁与外架相连。</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除经专门设计的独立钢支撑外，水平杆步距严禁超过1.5m，立杆底端与顶端应沿纵横向设置水平杆，顶托螺杆伸出长度应≤200mm。</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除经专门设计的定型模板系统外，对拉螺杆间距应≤500mm。</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模架体系搭设完成后，项目总工程师必须带队进行方案实施复核，并形成真实有效的复核记录。</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钢筋工程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直螺纹钢筋接头必须切平，丝头加工后打磨平齐端面，安装后外露有效螺纹1～2P，切平、丝头加工、安装完成后均必须检查并标记。</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雨雪天气不应进行钢筋露天焊接，钢筋直径≥22不得进行电渣压力焊，电渣压力焊接头焊包外凸高度≥4mm，轴线偏移≤1mm，电极接触处无烧伤缺陷。</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“L”形、“Z”形、“T”形、“十字”形等特殊部位止水钢板必须采用工厂加工成品定型止水钢板，严禁现场焊接。</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混凝土工程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楼板混凝土必须使用平板振动器进行辅助振捣，模架拆除必须符合相关规范要求并办理许可手续。</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混凝土浇筑时，必须按检验试验计划制作足够的标养试件和同养试件，并确保标养试件、拆模试件与600℃·d试件按规范要求养护和检验。</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梁板与墙柱混凝土强度等级相差超过两个标号时，梁板与墙柱相交节点构造必须符合设计要求或者采取有效的防混浇措施。</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施工缝必须在混凝土终凝后进行处理，凿毛至露出石子且冲洗干净。</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装配式结构工程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预制墙柱底板预留钢筋定位时，应采用定位模具套入钢筋预留段，将模具四周焊接于底板主筋上。</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钢筋套筒灌浆前,应在现场模拟构件连接接头的灌浆方式进行灌注质量及接头抗拉强度的检验。</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预制墙柱的临时支撑，应在套筒连接器内的灌浆料强度达到设计及规范要求后拆除。</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屋面工程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屋面施工前应进行深化设计，对屋面排水坡向、分格缝、天沟、檐沟、过水孔、水落口等进行深化，绘制相应施工图。</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突出屋面结构或构件（机房外墙、女儿墙、门槛、烟道等）根部必须设置混凝土反坎及卷材收口凹槽（门槛除外），高出屋面完成面至少250mm，反坎与屋面板同时浇筑。</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机电安装工程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管道、桥架、风管穿墙穿板应设置同心套管，桥架、风管穿板应设置挡水坎，防火封堵严密。</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电气配管禁止“钢塑混用”，禁止半明半暗敷设，入箱、盒、柜必须采用专用接头或进行护口处理。</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非静置设备基础必须有有效的减震措施，减震垫（器）不得被找平层覆盖，采用弹簧减震器的设备减震台座必须有柔性限位措施。</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装修及幕墙工程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精装修施工前，应进行深化设计并先做样板，样板验收通过后方可大面积施工。</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后置埋件锚栓抗拔承载力应按规定进行现场检测，现场检测极限承载力应大于设计值的2倍，轻质填充墙不得做为幕墙的支承结构。</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外架系统</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外架方案必须有可实施的、有效的施工图：平面图、立面图、悬挑架钢梁布置图、连墙件布置图。</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外架水平封闭必须达到如下要求：作业层和作业层的下一层，悬挑架（爬架）首层，落地架第二层，且中间层不超过10m必须全封闭。</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悬挑架的悬挑梁必须采用不小于16号的国标工字钢，斜拉钢丝绳直径不小于14，架体高度超过20m必须组织专家论证。</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整体提升架进场必须具备完整的定型检验报告书，其导轨或导杆必须有三处可靠的连墙点。</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用电系统</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必须采用TN-S接零保护系统。</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采用三级配电两级漏电保护系统。</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配电箱漏电保护器动作电流150mA, 动作时间0.2s;开关箱漏电保护器动作电流30mA或15mA,动作时间0.1s。</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交流电焊机必须装设二次降压保护器（包括电渣压力焊机）。</w:t>
      </w:r>
    </w:p>
    <w:p>
      <w:pPr>
        <w:pStyle w:val="8"/>
        <w:snapToGrid w:val="0"/>
        <w:spacing w:before="0" w:after="0" w:line="360" w:lineRule="auto"/>
        <w:ind w:left="984"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特种设备</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施工方案必须由安装单位编制，经安装单位总工程师审批加盖公章后，报总包单位总工程师和项目总监签字审批。</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strike w:val="0"/>
          <w:dstrike w:val="0"/>
          <w:color w:val="auto"/>
          <w:kern w:val="2"/>
          <w:sz w:val="24"/>
          <w:szCs w:val="28"/>
          <w:highlight w:val="none"/>
          <w:lang w:val="en-US" w:eastAsia="zh-CN" w:bidi="ar-SA"/>
        </w:rPr>
      </w:pPr>
      <w:r>
        <w:rPr>
          <w:rFonts w:hint="eastAsia" w:ascii="仿宋_GB2312" w:hAnsi="宋体" w:eastAsia="仿宋_GB2312" w:cs="Times New Roman"/>
          <w:b w:val="0"/>
          <w:bCs w:val="0"/>
          <w:strike w:val="0"/>
          <w:dstrike w:val="0"/>
          <w:color w:val="auto"/>
          <w:kern w:val="2"/>
          <w:sz w:val="24"/>
          <w:szCs w:val="28"/>
          <w:highlight w:val="none"/>
          <w:lang w:val="en-US" w:eastAsia="zh-CN" w:bidi="ar-SA"/>
        </w:rPr>
        <w:t>租赁、安拆、使用单位必须及时完成各自报审资料并保证资料真实、有效；安拆单位管理和作业人员必须提供有效证件，持证上岗。</w:t>
      </w:r>
    </w:p>
    <w:p>
      <w:pPr>
        <w:pStyle w:val="7"/>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bookmarkStart w:id="267" w:name="_Toc30347"/>
      <w:r>
        <w:rPr>
          <w:rFonts w:hint="eastAsia" w:ascii="仿宋_GB2312" w:hAnsi="宋体" w:eastAsia="仿宋_GB2312" w:cs="Times New Roman"/>
          <w:b w:val="0"/>
          <w:bCs w:val="0"/>
          <w:color w:val="auto"/>
          <w:kern w:val="2"/>
          <w:sz w:val="24"/>
          <w:szCs w:val="28"/>
          <w:highlight w:val="none"/>
          <w:lang w:val="en-US" w:eastAsia="zh-CN" w:bidi="ar-SA"/>
        </w:rPr>
        <w:t>基础设施红线</w:t>
      </w:r>
      <w:bookmarkEnd w:id="267"/>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技术管理</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项目实施性施工组织设计和专项施工方案必须严格按局、建设单位、行业或地方行政主管部门规定的程序进行论证与审批，确保其可实施性。</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桥梁工程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 xml:space="preserve">挖孔桩作业必须护壁且井口必须设置高于地面30cm的混凝土锁口，人员上下应配置适用可靠的升降设备或爬梯，并佩带安全绳，做到双保险，严禁采用其它方式上下孔。挖孔作业暂停时，孔口应设置罩盖及标志。 </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墩台身模板系统必须有设计加工图纸和计算说明书。</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现浇梁施工支架系统必须有专项设计计算，支架搭设完成，必须预压。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桥梁预应力施工前，混凝土的养护龄期、强度和弹性模量应符合设计要求。预应力施工必须按设计或经批准的张拉顺序、张拉控制应力和施工作业指导书进行施工。预应力张拉和孔道压浆过程中，必须全过程旁站监督。</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运架梁施工：架桥机必须经当地安监部门验收合格，必须通过有资质的第三方检测单位法定检测合格，投入使用前必须按照规范进行荷载试验合格后，方能正常使用。</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隧道工程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隧道进洞应严格执行“早进晚出”原则，洞口边仰坡应自上而下逐级开挖支护，及时完成洞口边仰坡加固、防护及排水工程。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隧道开挖必须按照设计要求开挖，开挖方法未经审批不得擅自更改。当遇到围岩级别发生变化时，要与设计、监理及时沟通，现场鉴定，确定变更意见后方可改变施工方法。</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隧道初期支护、仰拱和二衬施工的安全步距严格执行行业规范或当地主管部门的要求。</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隧道超挖部分必须回填密实，严禁背后出现空洞，喷射混凝土背后严禁夹填木板和石棉瓦等任何杂物。</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隧道施工应严格按设计文件要求开展综合超前地质预报，及时收集分析预报资料，确保按地质条件组织施工。</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隧道监控量测应严格按照现行行业规程或地方行政主管部门的要求执行，并按规定建立等级管理、信息反馈和报告制度。</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地铁盾构工程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龙门吊安拆须编制拆装专项方案，严禁轨道梁施工无地基承载力验算。</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盾构机吊装须编制拆装方案，严禁盾构机吊装施工无履带吊站位处地基承载力验算。</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盾构始发和到达前须确认端头加固并检测加固效果，并经盾构分公司审查后才可始发和到达，严禁不确认端头加固效果进行始发和到达施工。</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盾构机下井前应对托架、盾构机尺寸以及洞门中心标高进行复核，严禁未经复核下盾构机。</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反力架安装须有受力计算，始发过程须有变形监测，严禁始发时无反力架监测。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严禁始发前不确认刀盘转动范围钢筋头已全部清除，严禁始发前不确认转动刀盘时不会挂住帘板。</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严禁盾构到达前100m前不进行贯通前联系测量；</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管片下井前须检查管片质量，严禁有破损或止水条粘贴不牢的管片下井。</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严禁电瓶车超速、平板搭载人员。</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管片拼装时严禁拼装机下站人。</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盾构姿态偏差超限时须通报盾构分公司处理，严禁隐瞒和自私纠偏。</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盾构掘进前，由项目总工召集工程技术人员确定参数范围，如需改变范围，则应请示项目总工，严禁私自改变。</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盾构施工前须提前选择开仓地点，编写开仓作业专项方案，由盾构分公司总工程师组织内部评审。严禁未经分公司方案评审开仓作业。</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气压开仓作业人员及操仓人员须严格培训、体检合格、取得相应岗位操作证后方能操作气压仓和进仓作业。严禁未经体检或体检不合格人员进仓作业。</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进仓前检查前必须先进行仓内空气置和气体检测，严禁未经空气置换和气体检测进仓检查。</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进开仓作业前必须由有经验的工程师先进仓检查，确认地层稳定后方可进仓作业，严禁无执行地层确认程序而进仓作业。</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必须做好进出仓工具记录，严禁未核对进出仓工具而关仓推进。</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所有施工缝、湿接缝、后浇带和梁端凿毛处理必须达到设计要求，并冲洗干净。</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所有混凝土平仓完成后，必须多次收面，确保其表面不发生裂缝，有效养护期不少于7天。</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挖孔桩灌注混凝土时(干灌法)，必须用串筒，串筒底面距混凝土面小于1米，混凝土要分层振捣。</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混凝土工程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所有施工缝、湿接缝、后浇带和梁端凿毛处理必须达到设计要求，并冲洗干净。</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所有混凝土平仓完成后，必须多次收面，确保其表面不发生裂缝，有效养护期不少于7天。</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挖孔桩灌注混凝土时(干灌法)，必须用串筒，串筒底面距混凝土面小于1米，混凝土要分层振捣。</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钢筋工程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钢筋保护层垫块应使用同标号水泥砂浆垫块，采用其他材料制作垫块时，除应满足使用强度的要求外，其材料中不应含有对混凝土产生不利影响的成分。</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钢筋连接必须按照特殊过程管理，确保其符合规范要求。</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爆破工程</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爆破：必须执行“一炮三检制”和“三人连锁起爆制”；同一作业面只能用一台防爆型起爆器作为电力起爆源。</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爆后作业：必须在爆破15min后检查物体（设备、洞碴等）阻赛作业面不得大于35%、CO2浓度小于1.5%、瓦斯浓度小于1%的情况下才能作业。</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火工品保管必选严格遵守法律、法规、规程等以及地方行政主管部门的相关要求，火工品仓库必须经过公安部门验收后方可使用，火工品看管必须由2人以上有合法劳动关系员工24小时值守，且经过培训持证上岗。在领取、发放、回收过程中，必须登记签字，现场剩余的火工品要归库保管，严禁现场过夜。</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用电系统</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详见“2.11 用电系统”。</w:t>
      </w:r>
    </w:p>
    <w:p>
      <w:pPr>
        <w:pStyle w:val="7"/>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bookmarkStart w:id="268" w:name="_Toc20629"/>
      <w:r>
        <w:rPr>
          <w:rFonts w:hint="eastAsia" w:ascii="仿宋_GB2312" w:hAnsi="宋体" w:eastAsia="仿宋_GB2312" w:cs="Times New Roman"/>
          <w:b w:val="0"/>
          <w:bCs w:val="0"/>
          <w:color w:val="auto"/>
          <w:kern w:val="2"/>
          <w:sz w:val="24"/>
          <w:szCs w:val="28"/>
          <w:highlight w:val="none"/>
          <w:lang w:val="en-US" w:eastAsia="zh-CN" w:bidi="ar-SA"/>
        </w:rPr>
        <w:t>检查与考核</w:t>
      </w:r>
      <w:bookmarkEnd w:id="268"/>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检查</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本规定采取随机抽查的方式执行，在</w:t>
      </w:r>
      <w:bookmarkStart w:id="269" w:name="_Hlk531708148"/>
      <w:r>
        <w:rPr>
          <w:rFonts w:hint="eastAsia" w:ascii="仿宋_GB2312" w:hAnsi="宋体" w:eastAsia="仿宋_GB2312" w:cs="Times New Roman"/>
          <w:b w:val="0"/>
          <w:bCs w:val="0"/>
          <w:color w:val="auto"/>
          <w:kern w:val="2"/>
          <w:sz w:val="24"/>
          <w:szCs w:val="28"/>
          <w:highlight w:val="none"/>
          <w:lang w:val="en-US" w:eastAsia="zh-CN" w:bidi="ar-SA"/>
        </w:rPr>
        <w:t>局重点工程检查</w:t>
      </w:r>
      <w:bookmarkEnd w:id="269"/>
      <w:r>
        <w:rPr>
          <w:rFonts w:hint="eastAsia" w:ascii="仿宋_GB2312" w:hAnsi="宋体" w:eastAsia="仿宋_GB2312" w:cs="Times New Roman"/>
          <w:b w:val="0"/>
          <w:bCs w:val="0"/>
          <w:color w:val="auto"/>
          <w:kern w:val="2"/>
          <w:sz w:val="24"/>
          <w:szCs w:val="28"/>
          <w:highlight w:val="none"/>
          <w:lang w:val="en-US" w:eastAsia="zh-CN" w:bidi="ar-SA"/>
        </w:rPr>
        <w:t>、局重大工程项目督导及专项检查中同步实施，检查结果由局科技质量部在局内网平台上公布并纳入全年各级单位的综合评价。</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考核</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首次违反红线规定，予以书面警告，责令限期整改，必要时可采取停工或局部停工等措施。</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同一项目再次违反同一条款，对项目经理处以2000元/项罚款，对项目总工程师和项目生产经理处以1000元/项罚款。</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对每次局重点工程检查中平均违反率排名最后的公司生产副职（或总工程师）实施约谈，对连续两次排名最后的公司总经理实施约谈。</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罚款由相关项目经理在接到罚款通知单的7个工作日内交到公司（分公司）财务，并由公司总工程师将相关凭证报科技质量部备案。</w:t>
      </w:r>
    </w:p>
    <w:p>
      <w:pPr>
        <w:pStyle w:val="7"/>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bookmarkStart w:id="270" w:name="_Toc21363"/>
      <w:r>
        <w:rPr>
          <w:rFonts w:hint="eastAsia" w:ascii="仿宋_GB2312" w:hAnsi="宋体" w:eastAsia="仿宋_GB2312" w:cs="Times New Roman"/>
          <w:b w:val="0"/>
          <w:bCs w:val="0"/>
          <w:color w:val="auto"/>
          <w:kern w:val="2"/>
          <w:sz w:val="24"/>
          <w:szCs w:val="28"/>
          <w:highlight w:val="none"/>
          <w:lang w:val="en-US" w:eastAsia="zh-CN" w:bidi="ar-SA"/>
        </w:rPr>
        <w:t>附则</w:t>
      </w:r>
      <w:bookmarkEnd w:id="270"/>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修订与解释</w:t>
      </w:r>
    </w:p>
    <w:p>
      <w:pPr>
        <w:pStyle w:val="19"/>
        <w:tabs>
          <w:tab w:val="left" w:pos="993"/>
          <w:tab w:val="left" w:pos="1134"/>
        </w:tabs>
        <w:snapToGrid w:val="0"/>
        <w:spacing w:before="0" w:after="0" w:line="360" w:lineRule="auto"/>
        <w:ind w:left="98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本规定由局科技质量部牵头修订，具体条款由局科技质量部会同基础设施事业部、安全监督部解释。</w:t>
      </w:r>
    </w:p>
    <w:p>
      <w:pPr>
        <w:pStyle w:val="8"/>
        <w:snapToGrid w:val="0"/>
        <w:spacing w:before="0" w:after="0" w:line="360" w:lineRule="auto"/>
        <w:ind w:left="984"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发布与生效</w:t>
      </w:r>
    </w:p>
    <w:p>
      <w:pPr>
        <w:pStyle w:val="19"/>
        <w:numPr>
          <w:ilvl w:val="0"/>
          <w:numId w:val="0"/>
        </w:numPr>
        <w:tabs>
          <w:tab w:val="left" w:pos="993"/>
          <w:tab w:val="left" w:pos="1134"/>
        </w:tabs>
        <w:snapToGrid w:val="0"/>
        <w:spacing w:before="0" w:after="0" w:line="360" w:lineRule="auto"/>
        <w:ind w:left="1470" w:leftChars="300" w:hanging="840" w:hangingChars="350"/>
        <w:rPr>
          <w:rFonts w:hint="eastAsia" w:ascii="仿宋_GB2312" w:hAnsi="宋体" w:eastAsia="仿宋_GB2312" w:cs="Times New Roman"/>
          <w:b w:val="0"/>
          <w:bCs w:val="0"/>
          <w:color w:val="auto"/>
          <w:kern w:val="2"/>
          <w:sz w:val="24"/>
          <w:szCs w:val="28"/>
          <w:highlight w:val="none"/>
          <w:lang w:val="en-US" w:eastAsia="zh-CN" w:bidi="ar-SA"/>
        </w:rPr>
      </w:pPr>
      <w:r>
        <w:rPr>
          <w:rFonts w:hint="eastAsia" w:ascii="仿宋_GB2312" w:hAnsi="宋体" w:eastAsia="仿宋_GB2312" w:cs="Times New Roman"/>
          <w:b w:val="0"/>
          <w:bCs w:val="0"/>
          <w:color w:val="auto"/>
          <w:kern w:val="2"/>
          <w:sz w:val="24"/>
          <w:szCs w:val="28"/>
          <w:highlight w:val="none"/>
          <w:lang w:val="en-US" w:eastAsia="zh-CN" w:bidi="ar-SA"/>
        </w:rPr>
        <w:t>本规定自2019年1月1日期施行，以前版本同时废止 。</w:t>
      </w:r>
    </w:p>
    <w:p>
      <w:pPr>
        <w:spacing w:line="280" w:lineRule="exact"/>
        <w:ind w:firstLine="482"/>
        <w:rPr>
          <w:rFonts w:hint="eastAsia" w:ascii="仿宋_GB2312" w:hAnsi="宋体" w:eastAsia="仿宋_GB2312" w:cs="Times New Roman"/>
          <w:b w:val="0"/>
          <w:bCs w:val="0"/>
          <w:color w:val="auto"/>
          <w:kern w:val="2"/>
          <w:sz w:val="24"/>
          <w:szCs w:val="28"/>
          <w:highlight w:val="none"/>
          <w:lang w:val="en-US" w:eastAsia="zh-CN" w:bidi="ar-SA"/>
        </w:rPr>
      </w:pPr>
    </w:p>
    <w:p>
      <w:pPr>
        <w:spacing w:line="280" w:lineRule="exact"/>
        <w:ind w:firstLine="482"/>
        <w:rPr>
          <w:rFonts w:hint="eastAsia" w:ascii="仿宋_GB2312" w:hAnsi="宋体" w:eastAsia="仿宋_GB2312" w:cs="Times New Roman"/>
          <w:b w:val="0"/>
          <w:bCs w:val="0"/>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pStyle w:val="7"/>
        <w:keepLines w:val="0"/>
        <w:pageBreakBefore w:val="0"/>
        <w:numPr>
          <w:ilvl w:val="0"/>
          <w:numId w:val="0"/>
        </w:numPr>
        <w:kinsoku/>
        <w:wordWrap/>
        <w:overflowPunct/>
        <w:topLinePunct w:val="0"/>
        <w:autoSpaceDE/>
        <w:autoSpaceDN/>
        <w:bidi w:val="0"/>
        <w:adjustRightInd/>
        <w:snapToGrid w:val="0"/>
        <w:spacing w:line="480" w:lineRule="exact"/>
        <w:ind w:left="0" w:leftChars="0" w:right="0" w:rightChars="0"/>
        <w:jc w:val="center"/>
        <w:textAlignment w:val="auto"/>
        <w:rPr>
          <w:rFonts w:hint="eastAsia" w:ascii="仿宋_GB2312" w:hAnsi="宋体" w:eastAsia="仿宋_GB2312" w:cs="Times New Roman"/>
          <w:b/>
          <w:bCs/>
          <w:color w:val="auto"/>
          <w:kern w:val="2"/>
          <w:sz w:val="24"/>
          <w:szCs w:val="28"/>
          <w:highlight w:val="none"/>
          <w:lang w:val="en-US" w:eastAsia="zh-CN" w:bidi="ar-SA"/>
        </w:rPr>
      </w:pPr>
    </w:p>
    <w:p>
      <w:pPr>
        <w:rPr>
          <w:rFonts w:hint="eastAsia"/>
          <w:color w:val="auto"/>
          <w:highlight w:val="none"/>
          <w:lang w:val="en-US" w:eastAsia="zh-CN"/>
        </w:rPr>
      </w:pPr>
    </w:p>
    <w:p>
      <w:pPr>
        <w:pStyle w:val="7"/>
        <w:keepNext/>
        <w:keepLines w:val="0"/>
        <w:pageBreakBefore/>
        <w:widowControl/>
        <w:numPr>
          <w:ilvl w:val="0"/>
          <w:numId w:val="0"/>
        </w:numPr>
        <w:kinsoku/>
        <w:wordWrap/>
        <w:overflowPunct/>
        <w:topLinePunct w:val="0"/>
        <w:autoSpaceDE/>
        <w:autoSpaceDN/>
        <w:bidi w:val="0"/>
        <w:adjustRightInd/>
        <w:snapToGrid w:val="0"/>
        <w:spacing w:line="480" w:lineRule="exact"/>
        <w:ind w:left="0" w:leftChars="0" w:right="0" w:rightChars="0" w:firstLine="0" w:firstLineChars="0"/>
        <w:jc w:val="center"/>
        <w:textAlignment w:val="auto"/>
        <w:outlineLvl w:val="0"/>
        <w:rPr>
          <w:rFonts w:hint="eastAsia" w:ascii="仿宋_GB2312" w:hAnsi="宋体" w:eastAsia="仿宋_GB2312" w:cs="Times New Roman"/>
          <w:b/>
          <w:bCs/>
          <w:color w:val="auto"/>
          <w:kern w:val="2"/>
          <w:sz w:val="24"/>
          <w:szCs w:val="28"/>
          <w:highlight w:val="none"/>
          <w:lang w:val="en-US" w:eastAsia="zh-CN" w:bidi="ar-SA"/>
        </w:rPr>
      </w:pPr>
      <w:r>
        <w:rPr>
          <w:rFonts w:hint="eastAsia" w:ascii="仿宋_GB2312" w:hAnsi="宋体" w:eastAsia="仿宋_GB2312" w:cs="Times New Roman"/>
          <w:b/>
          <w:bCs/>
          <w:color w:val="auto"/>
          <w:kern w:val="2"/>
          <w:sz w:val="24"/>
          <w:szCs w:val="28"/>
          <w:highlight w:val="none"/>
          <w:lang w:val="en-US" w:eastAsia="zh-CN" w:bidi="ar-SA"/>
        </w:rPr>
        <w:t>中建五局现场施工红线管理规定</w:t>
      </w:r>
    </w:p>
    <w:p>
      <w:pPr>
        <w:spacing w:line="550" w:lineRule="exact"/>
        <w:jc w:val="center"/>
        <w:rPr>
          <w:rFonts w:hint="eastAsia" w:ascii="仿宋" w:hAnsi="仿宋" w:eastAsia="仿宋" w:cs="仿宋"/>
          <w:bCs/>
          <w:color w:val="auto"/>
          <w:sz w:val="24"/>
          <w:szCs w:val="24"/>
          <w:highlight w:val="none"/>
        </w:rPr>
      </w:pPr>
      <w:bookmarkStart w:id="271" w:name="_Toc5573_WPSOffice_Level1"/>
      <w:bookmarkStart w:id="272" w:name="_Toc25790_WPSOffice_Level1"/>
      <w:bookmarkStart w:id="273" w:name="_Toc11695_WPSOffice_Level1"/>
      <w:bookmarkStart w:id="274" w:name="_Toc19824_WPSOffice_Level1"/>
      <w:bookmarkStart w:id="275" w:name="_Toc3774_WPSOffice_Level1"/>
      <w:bookmarkStart w:id="276" w:name="_Toc25444_WPSOffice_Level1"/>
      <w:bookmarkStart w:id="277" w:name="_Toc28261_WPSOffice_Level1"/>
      <w:bookmarkStart w:id="278" w:name="_Toc31832_WPSOffice_Level1"/>
      <w:bookmarkStart w:id="279" w:name="_Toc13194_WPSOffice_Level1"/>
      <w:r>
        <w:rPr>
          <w:rFonts w:hint="eastAsia" w:ascii="仿宋" w:hAnsi="仿宋" w:eastAsia="仿宋" w:cs="仿宋"/>
          <w:bCs/>
          <w:color w:val="auto"/>
          <w:sz w:val="24"/>
          <w:szCs w:val="24"/>
          <w:highlight w:val="none"/>
        </w:rPr>
        <w:t>（</w:t>
      </w:r>
      <w:r>
        <w:rPr>
          <w:rFonts w:hint="eastAsia" w:ascii="仿宋" w:hAnsi="仿宋" w:eastAsia="仿宋" w:cs="仿宋"/>
          <w:bCs/>
          <w:color w:val="auto"/>
          <w:sz w:val="24"/>
          <w:szCs w:val="24"/>
          <w:highlight w:val="none"/>
          <w:lang w:val="en-US" w:eastAsia="zh-CN"/>
        </w:rPr>
        <w:t xml:space="preserve">生态环境篇  </w:t>
      </w:r>
      <w:r>
        <w:rPr>
          <w:rFonts w:hint="eastAsia" w:ascii="仿宋" w:hAnsi="仿宋" w:eastAsia="仿宋" w:cs="仿宋"/>
          <w:bCs/>
          <w:color w:val="auto"/>
          <w:sz w:val="24"/>
          <w:szCs w:val="24"/>
          <w:highlight w:val="none"/>
        </w:rPr>
        <w:t>20</w:t>
      </w:r>
      <w:r>
        <w:rPr>
          <w:rFonts w:hint="eastAsia" w:ascii="仿宋" w:hAnsi="仿宋" w:eastAsia="仿宋" w:cs="仿宋"/>
          <w:bCs/>
          <w:color w:val="auto"/>
          <w:sz w:val="24"/>
          <w:szCs w:val="24"/>
          <w:highlight w:val="none"/>
          <w:lang w:val="en-US" w:eastAsia="zh-CN"/>
        </w:rPr>
        <w:t>20</w:t>
      </w:r>
      <w:r>
        <w:rPr>
          <w:rFonts w:hint="eastAsia" w:ascii="仿宋" w:hAnsi="仿宋" w:eastAsia="仿宋" w:cs="仿宋"/>
          <w:bCs/>
          <w:color w:val="auto"/>
          <w:sz w:val="24"/>
          <w:szCs w:val="24"/>
          <w:highlight w:val="none"/>
        </w:rPr>
        <w:t>年版）</w:t>
      </w:r>
      <w:bookmarkEnd w:id="271"/>
      <w:bookmarkEnd w:id="272"/>
      <w:bookmarkEnd w:id="273"/>
      <w:bookmarkEnd w:id="274"/>
      <w:bookmarkEnd w:id="275"/>
      <w:bookmarkEnd w:id="276"/>
      <w:bookmarkEnd w:id="277"/>
      <w:bookmarkEnd w:id="278"/>
      <w:bookmarkEnd w:id="279"/>
    </w:p>
    <w:p>
      <w:pPr>
        <w:spacing w:line="550" w:lineRule="exact"/>
        <w:jc w:val="center"/>
        <w:rPr>
          <w:rFonts w:hint="eastAsia" w:ascii="仿宋" w:hAnsi="仿宋" w:eastAsia="仿宋" w:cs="仿宋"/>
          <w:bCs/>
          <w:color w:val="auto"/>
          <w:szCs w:val="44"/>
          <w:highlight w:val="none"/>
        </w:rPr>
      </w:pPr>
    </w:p>
    <w:p>
      <w:pPr>
        <w:pStyle w:val="7"/>
        <w:keepNext w:val="0"/>
        <w:keepLines w:val="0"/>
        <w:pageBreakBefore w:val="0"/>
        <w:numPr>
          <w:ilvl w:val="0"/>
          <w:numId w:val="5"/>
        </w:numPr>
        <w:tabs>
          <w:tab w:val="left" w:pos="992"/>
        </w:tabs>
        <w:kinsoku/>
        <w:wordWrap/>
        <w:overflowPunct/>
        <w:topLinePunct w:val="0"/>
        <w:autoSpaceDE/>
        <w:autoSpaceDN/>
        <w:bidi w:val="0"/>
        <w:adjustRightInd/>
        <w:snapToGrid w:val="0"/>
        <w:spacing w:before="0" w:after="0" w:line="480" w:lineRule="exact"/>
        <w:textAlignment w:val="auto"/>
        <w:rPr>
          <w:rFonts w:hint="eastAsia" w:ascii="仿宋" w:hAnsi="仿宋" w:eastAsia="仿宋" w:cs="仿宋"/>
          <w:b w:val="0"/>
          <w:bCs w:val="0"/>
          <w:color w:val="auto"/>
          <w:sz w:val="24"/>
          <w:szCs w:val="24"/>
          <w:highlight w:val="none"/>
        </w:rPr>
      </w:pPr>
      <w:bookmarkStart w:id="280" w:name="_Toc22110_WPSOffice_Level1"/>
      <w:bookmarkStart w:id="281" w:name="_Toc13745_WPSOffice_Level1"/>
      <w:bookmarkStart w:id="282" w:name="_Toc10465_WPSOffice_Level1"/>
      <w:bookmarkStart w:id="283" w:name="_Toc5614_WPSOffice_Level1"/>
      <w:bookmarkStart w:id="284" w:name="_Toc10582_WPSOffice_Level1"/>
      <w:bookmarkStart w:id="285" w:name="_Toc5295_WPSOffice_Level1"/>
      <w:r>
        <w:rPr>
          <w:rFonts w:hint="eastAsia" w:ascii="仿宋" w:hAnsi="仿宋" w:eastAsia="仿宋" w:cs="仿宋"/>
          <w:b w:val="0"/>
          <w:bCs w:val="0"/>
          <w:color w:val="auto"/>
          <w:sz w:val="24"/>
          <w:szCs w:val="24"/>
          <w:highlight w:val="none"/>
        </w:rPr>
        <w:t>总则</w:t>
      </w:r>
      <w:bookmarkEnd w:id="280"/>
      <w:bookmarkEnd w:id="281"/>
      <w:bookmarkEnd w:id="282"/>
      <w:bookmarkEnd w:id="283"/>
      <w:bookmarkEnd w:id="284"/>
      <w:bookmarkEnd w:id="285"/>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指导思想</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坚持以习近平新时代中国特色社会主义思想为指导，全面贯彻党的十九大精神，加强现场</w:t>
      </w:r>
      <w:r>
        <w:rPr>
          <w:rFonts w:hint="eastAsia" w:ascii="仿宋" w:hAnsi="仿宋" w:eastAsia="仿宋" w:cs="仿宋"/>
          <w:color w:val="auto"/>
          <w:sz w:val="24"/>
          <w:szCs w:val="24"/>
          <w:highlight w:val="none"/>
          <w:lang w:val="en-US" w:eastAsia="zh-CN"/>
        </w:rPr>
        <w:t>施工生态环境</w:t>
      </w:r>
      <w:r>
        <w:rPr>
          <w:rFonts w:hint="eastAsia" w:ascii="仿宋" w:hAnsi="仿宋" w:eastAsia="仿宋" w:cs="仿宋"/>
          <w:color w:val="auto"/>
          <w:sz w:val="24"/>
          <w:szCs w:val="24"/>
          <w:highlight w:val="none"/>
        </w:rPr>
        <w:t>管理，</w:t>
      </w:r>
      <w:r>
        <w:rPr>
          <w:rFonts w:hint="eastAsia" w:ascii="仿宋" w:hAnsi="仿宋" w:eastAsia="仿宋" w:cs="仿宋"/>
          <w:color w:val="auto"/>
          <w:sz w:val="24"/>
          <w:szCs w:val="24"/>
          <w:highlight w:val="none"/>
          <w:lang w:val="en-US" w:eastAsia="zh-CN"/>
        </w:rPr>
        <w:t>保护和改善生态环境</w:t>
      </w:r>
      <w:r>
        <w:rPr>
          <w:rFonts w:hint="eastAsia" w:ascii="仿宋" w:hAnsi="仿宋" w:eastAsia="仿宋" w:cs="仿宋"/>
          <w:color w:val="auto"/>
          <w:sz w:val="24"/>
          <w:szCs w:val="24"/>
          <w:highlight w:val="none"/>
        </w:rPr>
        <w:t>，</w:t>
      </w:r>
      <w:r>
        <w:rPr>
          <w:rFonts w:hint="eastAsia" w:ascii="仿宋" w:hAnsi="仿宋" w:eastAsia="仿宋" w:cs="仿宋"/>
          <w:color w:val="auto"/>
          <w:sz w:val="24"/>
          <w:szCs w:val="24"/>
          <w:highlight w:val="none"/>
          <w:lang w:val="en-US" w:eastAsia="zh-CN"/>
        </w:rPr>
        <w:t>推进生态文明建设，</w:t>
      </w:r>
      <w:r>
        <w:rPr>
          <w:rFonts w:hint="eastAsia" w:ascii="仿宋" w:hAnsi="仿宋" w:eastAsia="仿宋" w:cs="仿宋"/>
          <w:color w:val="auto"/>
          <w:sz w:val="24"/>
          <w:szCs w:val="24"/>
          <w:highlight w:val="none"/>
        </w:rPr>
        <w:t>特制定本规定。</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目的和依据</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本规定针对项目现场施工易形成</w:t>
      </w:r>
      <w:r>
        <w:rPr>
          <w:rFonts w:hint="eastAsia" w:ascii="仿宋" w:hAnsi="仿宋" w:eastAsia="仿宋" w:cs="仿宋"/>
          <w:color w:val="auto"/>
          <w:sz w:val="24"/>
          <w:szCs w:val="24"/>
          <w:highlight w:val="none"/>
          <w:lang w:val="en-US" w:eastAsia="zh-CN"/>
        </w:rPr>
        <w:t>生态环境污染</w:t>
      </w:r>
      <w:r>
        <w:rPr>
          <w:rFonts w:hint="eastAsia" w:ascii="仿宋" w:hAnsi="仿宋" w:eastAsia="仿宋" w:cs="仿宋"/>
          <w:color w:val="auto"/>
          <w:sz w:val="24"/>
          <w:szCs w:val="24"/>
          <w:highlight w:val="none"/>
        </w:rPr>
        <w:t>的行为，依据《中华人民共和国环境保护法</w:t>
      </w:r>
      <w:r>
        <w:rPr>
          <w:rFonts w:hint="eastAsia" w:ascii="仿宋" w:hAnsi="仿宋" w:eastAsia="仿宋" w:cs="仿宋"/>
          <w:color w:val="auto"/>
          <w:sz w:val="24"/>
          <w:szCs w:val="24"/>
          <w:highlight w:val="none"/>
          <w:lang w:eastAsia="zh-CN"/>
        </w:rPr>
        <w:t>》《</w:t>
      </w:r>
      <w:r>
        <w:rPr>
          <w:rFonts w:hint="eastAsia" w:ascii="仿宋" w:hAnsi="仿宋" w:eastAsia="仿宋" w:cs="仿宋"/>
          <w:color w:val="auto"/>
          <w:sz w:val="24"/>
          <w:szCs w:val="24"/>
          <w:highlight w:val="none"/>
        </w:rPr>
        <w:t>中华人民共和国环境影响评价法》《中华人民共和国大气污染防治法》《中华人民共和国水污染防治法》《中华人民共和国固体废物污染防治法》《中华人民共和国土壤污染防治法》等法律法规，经局专业部门识别后划出不可触犯的现场施工红线，项目必须严格遵守。</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适用范围</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bookmarkStart w:id="286" w:name="_Toc24844_WPSOffice_Level1"/>
      <w:bookmarkStart w:id="287" w:name="_Toc3330_WPSOffice_Level1"/>
      <w:bookmarkStart w:id="288" w:name="_Toc24695_WPSOffice_Level1"/>
      <w:bookmarkStart w:id="289" w:name="_Toc30241_WPSOffice_Level1"/>
      <w:bookmarkStart w:id="290" w:name="_Toc1043_WPSOffice_Level1"/>
      <w:bookmarkStart w:id="291" w:name="_Toc24478_WPSOffice_Level1"/>
      <w:r>
        <w:rPr>
          <w:rFonts w:hint="eastAsia" w:ascii="仿宋" w:hAnsi="仿宋" w:eastAsia="仿宋" w:cs="仿宋"/>
          <w:color w:val="auto"/>
          <w:sz w:val="24"/>
          <w:szCs w:val="24"/>
          <w:highlight w:val="none"/>
        </w:rPr>
        <w:t>本规定适用于局及所属各单位。</w:t>
      </w:r>
      <w:bookmarkEnd w:id="286"/>
      <w:bookmarkEnd w:id="287"/>
      <w:bookmarkEnd w:id="288"/>
      <w:bookmarkEnd w:id="289"/>
      <w:bookmarkEnd w:id="290"/>
      <w:bookmarkEnd w:id="291"/>
    </w:p>
    <w:p>
      <w:pPr>
        <w:rPr>
          <w:rFonts w:hint="eastAsia"/>
          <w:color w:val="auto"/>
          <w:sz w:val="24"/>
          <w:szCs w:val="24"/>
          <w:highlight w:val="none"/>
        </w:rPr>
      </w:pPr>
    </w:p>
    <w:p>
      <w:pPr>
        <w:pStyle w:val="7"/>
        <w:keepNext w:val="0"/>
        <w:keepLines w:val="0"/>
        <w:pageBreakBefore w:val="0"/>
        <w:kinsoku/>
        <w:wordWrap/>
        <w:overflowPunct/>
        <w:topLinePunct w:val="0"/>
        <w:autoSpaceDE/>
        <w:autoSpaceDN/>
        <w:bidi w:val="0"/>
        <w:adjustRightInd/>
        <w:snapToGrid w:val="0"/>
        <w:spacing w:before="0" w:after="0" w:line="480" w:lineRule="exact"/>
        <w:ind w:left="984" w:hanging="840" w:hangingChars="350"/>
        <w:textAlignment w:val="auto"/>
        <w:rPr>
          <w:rFonts w:hint="eastAsia" w:ascii="仿宋" w:hAnsi="仿宋" w:eastAsia="仿宋" w:cs="仿宋"/>
          <w:b w:val="0"/>
          <w:bCs w:val="0"/>
          <w:color w:val="auto"/>
          <w:sz w:val="24"/>
          <w:szCs w:val="24"/>
          <w:highlight w:val="none"/>
        </w:rPr>
      </w:pPr>
      <w:r>
        <w:rPr>
          <w:rFonts w:hint="eastAsia" w:ascii="仿宋" w:hAnsi="仿宋" w:eastAsia="仿宋" w:cs="仿宋"/>
          <w:b w:val="0"/>
          <w:bCs w:val="0"/>
          <w:color w:val="auto"/>
          <w:sz w:val="24"/>
          <w:szCs w:val="24"/>
          <w:highlight w:val="none"/>
          <w:lang w:val="en-US" w:eastAsia="zh-CN"/>
        </w:rPr>
        <w:t>生态环境</w:t>
      </w:r>
      <w:r>
        <w:rPr>
          <w:rFonts w:hint="eastAsia" w:ascii="仿宋" w:hAnsi="仿宋" w:eastAsia="仿宋" w:cs="仿宋"/>
          <w:b w:val="0"/>
          <w:bCs w:val="0"/>
          <w:color w:val="auto"/>
          <w:sz w:val="24"/>
          <w:szCs w:val="24"/>
          <w:highlight w:val="none"/>
        </w:rPr>
        <w:t>红线</w:t>
      </w:r>
      <w:r>
        <w:rPr>
          <w:rFonts w:hint="eastAsia" w:ascii="仿宋" w:hAnsi="仿宋" w:eastAsia="仿宋" w:cs="仿宋"/>
          <w:b w:val="0"/>
          <w:bCs w:val="0"/>
          <w:color w:val="auto"/>
          <w:sz w:val="24"/>
          <w:szCs w:val="24"/>
          <w:highlight w:val="none"/>
          <w:lang w:eastAsia="zh-CN"/>
        </w:rPr>
        <w:t>（“</w:t>
      </w:r>
      <w:r>
        <w:rPr>
          <w:rFonts w:hint="eastAsia" w:ascii="仿宋" w:hAnsi="仿宋" w:eastAsia="仿宋" w:cs="仿宋"/>
          <w:b w:val="0"/>
          <w:bCs w:val="0"/>
          <w:color w:val="auto"/>
          <w:sz w:val="24"/>
          <w:szCs w:val="24"/>
          <w:highlight w:val="none"/>
          <w:lang w:val="en-US" w:eastAsia="zh-CN"/>
        </w:rPr>
        <w:t>六必须”“十到位”）</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必须配置环境管理人员</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b w:val="0"/>
          <w:bCs w:val="0"/>
          <w:color w:val="auto"/>
          <w:sz w:val="24"/>
          <w:szCs w:val="24"/>
          <w:highlight w:val="none"/>
          <w:lang w:val="en-US" w:eastAsia="zh-CN"/>
        </w:rPr>
        <w:t>一类工程项目部必须设置环境管理岗位、配备专职环保工程师并报局环境管理部备案。</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b w:val="0"/>
          <w:bCs w:val="0"/>
          <w:color w:val="auto"/>
          <w:sz w:val="24"/>
          <w:szCs w:val="24"/>
          <w:highlight w:val="none"/>
          <w:lang w:val="en-US" w:eastAsia="zh-CN"/>
        </w:rPr>
        <w:t>其他类别工程项目部必须设置环境管理岗位、配备兼职环保工程师。</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b/>
          <w:bCs/>
          <w:color w:val="auto"/>
          <w:sz w:val="24"/>
          <w:szCs w:val="24"/>
          <w:highlight w:val="none"/>
          <w:lang w:eastAsia="zh-CN"/>
        </w:rPr>
        <w:t>必须编制环保</w:t>
      </w:r>
      <w:r>
        <w:rPr>
          <w:rFonts w:hint="eastAsia" w:ascii="仿宋" w:hAnsi="仿宋" w:eastAsia="仿宋" w:cs="仿宋"/>
          <w:b/>
          <w:bCs/>
          <w:color w:val="auto"/>
          <w:sz w:val="24"/>
          <w:szCs w:val="24"/>
          <w:highlight w:val="none"/>
        </w:rPr>
        <w:t>专项方案</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b w:val="0"/>
          <w:bCs w:val="0"/>
          <w:color w:val="auto"/>
          <w:sz w:val="24"/>
          <w:szCs w:val="24"/>
          <w:highlight w:val="none"/>
          <w:lang w:val="en-US" w:eastAsia="zh-CN"/>
        </w:rPr>
        <w:t>所有项目必须存档《环境影响评价文件》及其批复文件，批复文件必须在有效期内。</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b w:val="0"/>
          <w:bCs w:val="0"/>
          <w:color w:val="auto"/>
          <w:sz w:val="24"/>
          <w:szCs w:val="24"/>
          <w:highlight w:val="none"/>
          <w:lang w:val="en-US" w:eastAsia="zh-CN"/>
        </w:rPr>
        <w:t>项目必须在开工前编制《生态环境保护专项方案》并按规定审批，</w:t>
      </w:r>
      <w:r>
        <w:rPr>
          <w:rFonts w:hint="eastAsia" w:ascii="仿宋" w:hAnsi="仿宋" w:eastAsia="仿宋" w:cs="仿宋"/>
          <w:b w:val="0"/>
          <w:bCs w:val="0"/>
          <w:color w:val="auto"/>
          <w:sz w:val="24"/>
          <w:szCs w:val="24"/>
          <w:highlight w:val="none"/>
          <w:lang w:eastAsia="zh-CN"/>
        </w:rPr>
        <w:t>落实</w:t>
      </w:r>
      <w:r>
        <w:rPr>
          <w:rFonts w:hint="eastAsia" w:ascii="仿宋" w:hAnsi="仿宋" w:eastAsia="仿宋" w:cs="仿宋"/>
          <w:b w:val="0"/>
          <w:bCs w:val="0"/>
          <w:color w:val="auto"/>
          <w:sz w:val="24"/>
          <w:szCs w:val="24"/>
          <w:highlight w:val="none"/>
        </w:rPr>
        <w:t>应急管理工作</w:t>
      </w:r>
      <w:r>
        <w:rPr>
          <w:rFonts w:hint="eastAsia" w:ascii="仿宋" w:hAnsi="仿宋" w:eastAsia="仿宋" w:cs="仿宋"/>
          <w:b w:val="0"/>
          <w:bCs w:val="0"/>
          <w:color w:val="auto"/>
          <w:sz w:val="24"/>
          <w:szCs w:val="24"/>
          <w:highlight w:val="none"/>
          <w:lang w:eastAsia="zh-CN"/>
        </w:rPr>
        <w:t>，</w:t>
      </w:r>
      <w:r>
        <w:rPr>
          <w:rFonts w:hint="eastAsia" w:ascii="仿宋" w:hAnsi="仿宋" w:eastAsia="仿宋" w:cs="仿宋"/>
          <w:b w:val="0"/>
          <w:bCs w:val="0"/>
          <w:color w:val="auto"/>
          <w:sz w:val="24"/>
          <w:szCs w:val="24"/>
          <w:highlight w:val="none"/>
        </w:rPr>
        <w:t>做好突发环境事件的风险控制，制</w:t>
      </w:r>
      <w:r>
        <w:rPr>
          <w:rFonts w:hint="eastAsia" w:ascii="仿宋" w:hAnsi="仿宋" w:eastAsia="仿宋" w:cs="仿宋"/>
          <w:b w:val="0"/>
          <w:bCs w:val="0"/>
          <w:color w:val="auto"/>
          <w:sz w:val="24"/>
          <w:szCs w:val="24"/>
          <w:highlight w:val="none"/>
          <w:lang w:val="en-US" w:eastAsia="zh-CN"/>
        </w:rPr>
        <w:t>订</w:t>
      </w:r>
      <w:r>
        <w:rPr>
          <w:rFonts w:hint="eastAsia" w:ascii="仿宋" w:hAnsi="仿宋" w:eastAsia="仿宋" w:cs="仿宋"/>
          <w:b w:val="0"/>
          <w:bCs w:val="0"/>
          <w:color w:val="auto"/>
          <w:sz w:val="24"/>
          <w:szCs w:val="24"/>
          <w:highlight w:val="none"/>
        </w:rPr>
        <w:t>突发环境事件应急预案</w:t>
      </w:r>
      <w:r>
        <w:rPr>
          <w:rFonts w:hint="eastAsia" w:ascii="仿宋" w:hAnsi="仿宋" w:eastAsia="仿宋" w:cs="仿宋"/>
          <w:b w:val="0"/>
          <w:bCs w:val="0"/>
          <w:color w:val="auto"/>
          <w:sz w:val="24"/>
          <w:szCs w:val="24"/>
          <w:highlight w:val="none"/>
          <w:lang w:eastAsia="zh-CN"/>
        </w:rPr>
        <w:t>。</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eastAsia="zh-CN"/>
        </w:rPr>
        <w:t>必须严格</w:t>
      </w:r>
      <w:r>
        <w:rPr>
          <w:rFonts w:hint="eastAsia" w:ascii="仿宋" w:hAnsi="仿宋" w:eastAsia="仿宋" w:cs="仿宋"/>
          <w:color w:val="auto"/>
          <w:sz w:val="24"/>
          <w:szCs w:val="24"/>
          <w:highlight w:val="none"/>
        </w:rPr>
        <w:t>合规</w:t>
      </w:r>
      <w:r>
        <w:rPr>
          <w:rFonts w:hint="eastAsia" w:ascii="仿宋" w:hAnsi="仿宋" w:eastAsia="仿宋" w:cs="仿宋"/>
          <w:color w:val="auto"/>
          <w:sz w:val="24"/>
          <w:szCs w:val="24"/>
          <w:highlight w:val="none"/>
          <w:lang w:eastAsia="zh-CN"/>
        </w:rPr>
        <w:t>手续办理</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eastAsia="zh-CN"/>
        </w:rPr>
        <w:t>开发项目必须依法办理</w:t>
      </w:r>
      <w:r>
        <w:rPr>
          <w:rFonts w:hint="eastAsia" w:ascii="仿宋" w:hAnsi="仿宋" w:eastAsia="仿宋" w:cs="仿宋"/>
          <w:color w:val="auto"/>
          <w:sz w:val="24"/>
          <w:szCs w:val="24"/>
          <w:highlight w:val="none"/>
        </w:rPr>
        <w:t>环境影响评价、</w:t>
      </w:r>
      <w:r>
        <w:rPr>
          <w:rFonts w:hint="eastAsia" w:ascii="仿宋" w:hAnsi="仿宋" w:eastAsia="仿宋" w:cs="仿宋"/>
          <w:color w:val="auto"/>
          <w:sz w:val="24"/>
          <w:szCs w:val="24"/>
          <w:highlight w:val="none"/>
          <w:lang w:eastAsia="zh-CN"/>
        </w:rPr>
        <w:t>用地许可、规划许可、施工许可、</w:t>
      </w:r>
      <w:r>
        <w:rPr>
          <w:rFonts w:hint="eastAsia" w:ascii="仿宋" w:hAnsi="仿宋" w:eastAsia="仿宋" w:cs="仿宋"/>
          <w:color w:val="auto"/>
          <w:sz w:val="24"/>
          <w:szCs w:val="24"/>
          <w:highlight w:val="none"/>
        </w:rPr>
        <w:t>排污许可、环保验收等手续</w:t>
      </w:r>
      <w:r>
        <w:rPr>
          <w:rFonts w:hint="eastAsia" w:ascii="仿宋" w:hAnsi="仿宋" w:eastAsia="仿宋" w:cs="仿宋"/>
          <w:color w:val="auto"/>
          <w:sz w:val="24"/>
          <w:szCs w:val="24"/>
          <w:highlight w:val="none"/>
          <w:lang w:eastAsia="zh-CN"/>
        </w:rPr>
        <w:t>。</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施工项目</w:t>
      </w:r>
      <w:r>
        <w:rPr>
          <w:rFonts w:hint="eastAsia" w:ascii="仿宋" w:hAnsi="仿宋" w:eastAsia="仿宋" w:cs="仿宋"/>
          <w:color w:val="auto"/>
          <w:sz w:val="24"/>
          <w:szCs w:val="24"/>
          <w:highlight w:val="none"/>
          <w:lang w:eastAsia="zh-CN"/>
        </w:rPr>
        <w:t>必须</w:t>
      </w:r>
      <w:r>
        <w:rPr>
          <w:rFonts w:hint="eastAsia" w:ascii="仿宋" w:hAnsi="仿宋" w:eastAsia="仿宋" w:cs="仿宋"/>
          <w:color w:val="auto"/>
          <w:sz w:val="24"/>
          <w:szCs w:val="24"/>
          <w:highlight w:val="none"/>
        </w:rPr>
        <w:t>依法办理建筑工程渣土消纳手续、夜间施工许可、排污许可、非道路移动机械</w:t>
      </w:r>
      <w:r>
        <w:rPr>
          <w:rFonts w:hint="eastAsia" w:ascii="仿宋" w:hAnsi="仿宋" w:eastAsia="仿宋" w:cs="仿宋"/>
          <w:color w:val="auto"/>
          <w:sz w:val="24"/>
          <w:szCs w:val="24"/>
          <w:highlight w:val="none"/>
          <w:lang w:eastAsia="zh-CN"/>
        </w:rPr>
        <w:t>和</w:t>
      </w:r>
      <w:r>
        <w:rPr>
          <w:rFonts w:hint="eastAsia" w:ascii="仿宋" w:hAnsi="仿宋" w:eastAsia="仿宋" w:cs="仿宋"/>
          <w:color w:val="auto"/>
          <w:sz w:val="24"/>
          <w:szCs w:val="24"/>
          <w:highlight w:val="none"/>
        </w:rPr>
        <w:t>机动车准入</w:t>
      </w:r>
      <w:r>
        <w:rPr>
          <w:rFonts w:hint="eastAsia" w:ascii="仿宋" w:hAnsi="仿宋" w:eastAsia="仿宋" w:cs="仿宋"/>
          <w:color w:val="auto"/>
          <w:sz w:val="24"/>
          <w:szCs w:val="24"/>
          <w:highlight w:val="none"/>
          <w:lang w:eastAsia="zh-CN"/>
        </w:rPr>
        <w:t>证等</w:t>
      </w:r>
      <w:r>
        <w:rPr>
          <w:rFonts w:hint="eastAsia" w:ascii="仿宋" w:hAnsi="仿宋" w:eastAsia="仿宋" w:cs="仿宋"/>
          <w:color w:val="auto"/>
          <w:sz w:val="24"/>
          <w:szCs w:val="24"/>
          <w:highlight w:val="none"/>
        </w:rPr>
        <w:t>手续。</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必须严格落实应急响应。</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项目应严格遵守和响应项目所在地各级政府发布的重污染天气预警和应急机制，应做到“令行禁止”，严禁违规作业。</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b/>
          <w:bCs/>
          <w:color w:val="auto"/>
          <w:sz w:val="24"/>
          <w:szCs w:val="24"/>
          <w:highlight w:val="none"/>
          <w:lang w:val="en-US" w:eastAsia="zh-CN"/>
        </w:rPr>
        <w:t>必须严控生态环境事件。</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b w:val="0"/>
          <w:bCs w:val="0"/>
          <w:color w:val="auto"/>
          <w:sz w:val="24"/>
          <w:szCs w:val="24"/>
          <w:highlight w:val="none"/>
          <w:lang w:val="en-US" w:eastAsia="zh-CN"/>
        </w:rPr>
        <w:t>项目应每月进行生态环境违法违规行为自查自纠，并形成管理台账，做到“源头严防”，防止生态环境事件发生。</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b/>
          <w:bCs/>
          <w:color w:val="auto"/>
          <w:sz w:val="24"/>
          <w:szCs w:val="24"/>
          <w:highlight w:val="none"/>
          <w:lang w:val="en-US" w:eastAsia="zh-CN"/>
        </w:rPr>
        <w:t>必须及时进行信用修复。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b w:val="0"/>
          <w:bCs w:val="0"/>
          <w:color w:val="auto"/>
          <w:sz w:val="24"/>
          <w:szCs w:val="24"/>
          <w:highlight w:val="none"/>
          <w:lang w:val="en-US" w:eastAsia="zh-CN"/>
        </w:rPr>
        <w:t>项目应严格遵守项目所在地各级政府制定的各类生态环境管理办法和要求，制订《行政处罚风险识别与控制责任清单》，做到“过程严管”。</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b w:val="0"/>
          <w:bCs w:val="0"/>
          <w:color w:val="auto"/>
          <w:sz w:val="24"/>
          <w:szCs w:val="24"/>
          <w:highlight w:val="none"/>
          <w:lang w:val="en-US" w:eastAsia="zh-CN"/>
        </w:rPr>
        <w:t>项目对相关整改要求应“立行立改、举一反三”，凡是同一项目、同一年度内、第二次出现类似行政处罚类型的，项目部须在一周内制订专项整改方案并报企业管理层级审批。</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b w:val="0"/>
          <w:bCs w:val="0"/>
          <w:color w:val="auto"/>
          <w:sz w:val="24"/>
          <w:szCs w:val="24"/>
          <w:highlight w:val="none"/>
          <w:lang w:val="en-US" w:eastAsia="zh-CN"/>
        </w:rPr>
        <w:t>项目对已公示的行政处罚，必须在公示期满后一周内修复。</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严格执行</w:t>
      </w:r>
      <w:r>
        <w:rPr>
          <w:rFonts w:hint="eastAsia" w:ascii="仿宋" w:hAnsi="仿宋" w:eastAsia="仿宋" w:cs="仿宋"/>
          <w:color w:val="auto"/>
          <w:sz w:val="24"/>
          <w:szCs w:val="24"/>
          <w:highlight w:val="none"/>
        </w:rPr>
        <w:t>“</w:t>
      </w:r>
      <w:r>
        <w:rPr>
          <w:rFonts w:hint="eastAsia" w:ascii="仿宋" w:hAnsi="仿宋" w:eastAsia="仿宋" w:cs="仿宋"/>
          <w:color w:val="auto"/>
          <w:sz w:val="24"/>
          <w:szCs w:val="24"/>
          <w:highlight w:val="none"/>
          <w:lang w:val="en-US" w:eastAsia="zh-CN"/>
        </w:rPr>
        <w:t>十个</w:t>
      </w:r>
      <w:r>
        <w:rPr>
          <w:rFonts w:hint="eastAsia" w:ascii="仿宋" w:hAnsi="仿宋" w:eastAsia="仿宋" w:cs="仿宋"/>
          <w:color w:val="auto"/>
          <w:sz w:val="24"/>
          <w:szCs w:val="24"/>
          <w:highlight w:val="none"/>
        </w:rPr>
        <w:t>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施工现场围挡到位；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临时道路硬化到位；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裸土物料覆盖到位；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施工作业降尘到位；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运输车辆密闭到位；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出入车辆冲洗到位；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污废排放处置到位；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施工噪声控制到位；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固废集中处置到位；</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环境监测监控到位。</w:t>
      </w:r>
    </w:p>
    <w:p>
      <w:pPr>
        <w:pStyle w:val="7"/>
        <w:keepNext w:val="0"/>
        <w:keepLines w:val="0"/>
        <w:pageBreakBefore w:val="0"/>
        <w:kinsoku/>
        <w:wordWrap/>
        <w:overflowPunct/>
        <w:topLinePunct w:val="0"/>
        <w:autoSpaceDE/>
        <w:autoSpaceDN/>
        <w:bidi w:val="0"/>
        <w:adjustRightInd/>
        <w:snapToGrid w:val="0"/>
        <w:spacing w:before="0" w:after="0" w:line="480" w:lineRule="exact"/>
        <w:ind w:left="984" w:hanging="840" w:hangingChars="350"/>
        <w:textAlignment w:val="auto"/>
        <w:rPr>
          <w:rFonts w:hint="eastAsia" w:ascii="仿宋" w:hAnsi="仿宋" w:eastAsia="仿宋" w:cs="仿宋"/>
          <w:b w:val="0"/>
          <w:bCs w:val="0"/>
          <w:color w:val="auto"/>
          <w:sz w:val="24"/>
          <w:szCs w:val="24"/>
          <w:highlight w:val="none"/>
        </w:rPr>
      </w:pPr>
    </w:p>
    <w:p>
      <w:pPr>
        <w:pStyle w:val="7"/>
        <w:keepNext w:val="0"/>
        <w:keepLines w:val="0"/>
        <w:pageBreakBefore w:val="0"/>
        <w:kinsoku/>
        <w:wordWrap/>
        <w:overflowPunct/>
        <w:topLinePunct w:val="0"/>
        <w:autoSpaceDE/>
        <w:autoSpaceDN/>
        <w:bidi w:val="0"/>
        <w:adjustRightInd/>
        <w:snapToGrid w:val="0"/>
        <w:spacing w:before="0" w:after="0" w:line="480" w:lineRule="exact"/>
        <w:ind w:left="984" w:hanging="840" w:hangingChars="350"/>
        <w:textAlignment w:val="auto"/>
        <w:rPr>
          <w:rFonts w:hint="eastAsia" w:ascii="仿宋" w:hAnsi="仿宋" w:eastAsia="仿宋" w:cs="仿宋"/>
          <w:b w:val="0"/>
          <w:bCs w:val="0"/>
          <w:color w:val="auto"/>
          <w:sz w:val="24"/>
          <w:szCs w:val="24"/>
          <w:highlight w:val="none"/>
        </w:rPr>
      </w:pPr>
    </w:p>
    <w:p>
      <w:pPr>
        <w:pStyle w:val="7"/>
        <w:keepNext w:val="0"/>
        <w:keepLines w:val="0"/>
        <w:pageBreakBefore w:val="0"/>
        <w:kinsoku/>
        <w:wordWrap/>
        <w:overflowPunct/>
        <w:topLinePunct w:val="0"/>
        <w:autoSpaceDE/>
        <w:autoSpaceDN/>
        <w:bidi w:val="0"/>
        <w:adjustRightInd/>
        <w:snapToGrid w:val="0"/>
        <w:spacing w:before="0" w:after="0" w:line="480" w:lineRule="exact"/>
        <w:ind w:left="984" w:hanging="840" w:hangingChars="350"/>
        <w:textAlignment w:val="auto"/>
        <w:rPr>
          <w:rFonts w:hint="eastAsia" w:ascii="仿宋" w:hAnsi="仿宋" w:eastAsia="仿宋" w:cs="仿宋"/>
          <w:b w:val="0"/>
          <w:bCs w:val="0"/>
          <w:color w:val="auto"/>
          <w:sz w:val="24"/>
          <w:szCs w:val="24"/>
          <w:highlight w:val="none"/>
        </w:rPr>
      </w:pPr>
      <w:r>
        <w:rPr>
          <w:rFonts w:hint="eastAsia" w:ascii="仿宋" w:hAnsi="仿宋" w:eastAsia="仿宋" w:cs="仿宋"/>
          <w:b w:val="0"/>
          <w:bCs w:val="0"/>
          <w:color w:val="auto"/>
          <w:sz w:val="24"/>
          <w:szCs w:val="24"/>
          <w:highlight w:val="none"/>
          <w:lang w:val="en-US" w:eastAsia="zh-CN"/>
        </w:rPr>
        <w:t>过程</w:t>
      </w:r>
      <w:r>
        <w:rPr>
          <w:rFonts w:hint="eastAsia" w:ascii="仿宋" w:hAnsi="仿宋" w:eastAsia="仿宋" w:cs="仿宋"/>
          <w:b w:val="0"/>
          <w:bCs w:val="0"/>
          <w:color w:val="auto"/>
          <w:sz w:val="24"/>
          <w:szCs w:val="24"/>
          <w:highlight w:val="none"/>
        </w:rPr>
        <w:t>检查与考核</w:t>
      </w:r>
      <w:r>
        <w:rPr>
          <w:rFonts w:hint="eastAsia" w:ascii="仿宋" w:hAnsi="仿宋" w:eastAsia="仿宋" w:cs="仿宋"/>
          <w:b w:val="0"/>
          <w:bCs w:val="0"/>
          <w:color w:val="auto"/>
          <w:sz w:val="24"/>
          <w:szCs w:val="24"/>
          <w:highlight w:val="none"/>
          <w:lang w:val="en-US" w:eastAsia="zh-CN"/>
        </w:rPr>
        <w:t>评价</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0" w:hangingChars="350"/>
        <w:textAlignment w:val="auto"/>
        <w:rPr>
          <w:rFonts w:hint="eastAsia" w:ascii="仿宋" w:hAnsi="仿宋" w:eastAsia="仿宋" w:cs="仿宋"/>
          <w:b w:val="0"/>
          <w:bCs w:val="0"/>
          <w:color w:val="auto"/>
          <w:sz w:val="24"/>
          <w:szCs w:val="24"/>
          <w:highlight w:val="none"/>
        </w:rPr>
      </w:pPr>
      <w:r>
        <w:rPr>
          <w:rFonts w:hint="eastAsia" w:ascii="仿宋" w:hAnsi="仿宋" w:eastAsia="仿宋" w:cs="仿宋"/>
          <w:b w:val="0"/>
          <w:bCs w:val="0"/>
          <w:color w:val="auto"/>
          <w:sz w:val="24"/>
          <w:szCs w:val="24"/>
          <w:highlight w:val="none"/>
        </w:rPr>
        <w:t>过程检查与考核评价由局环境管理部负责组织。</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0" w:hangingChars="350"/>
        <w:textAlignment w:val="auto"/>
        <w:rPr>
          <w:rFonts w:hint="eastAsia" w:ascii="仿宋" w:hAnsi="仿宋" w:eastAsia="仿宋" w:cs="仿宋"/>
          <w:b w:val="0"/>
          <w:bCs w:val="0"/>
          <w:color w:val="auto"/>
          <w:sz w:val="24"/>
          <w:szCs w:val="24"/>
          <w:highlight w:val="none"/>
        </w:rPr>
      </w:pPr>
      <w:r>
        <w:rPr>
          <w:rFonts w:hint="eastAsia" w:ascii="仿宋" w:hAnsi="仿宋" w:eastAsia="仿宋" w:cs="仿宋"/>
          <w:b w:val="0"/>
          <w:bCs w:val="0"/>
          <w:color w:val="auto"/>
          <w:sz w:val="24"/>
          <w:szCs w:val="24"/>
          <w:highlight w:val="none"/>
        </w:rPr>
        <w:t>过程检查与考核评价按照《中建五局现场施工红线管理规定》（2018年版）相关规定执行。</w:t>
      </w:r>
    </w:p>
    <w:p>
      <w:pPr>
        <w:keepNext w:val="0"/>
        <w:keepLines w:val="0"/>
        <w:pageBreakBefore w:val="0"/>
        <w:kinsoku/>
        <w:wordWrap/>
        <w:overflowPunct/>
        <w:topLinePunct w:val="0"/>
        <w:autoSpaceDE/>
        <w:autoSpaceDN/>
        <w:bidi w:val="0"/>
        <w:adjustRightInd/>
        <w:spacing w:line="480" w:lineRule="exact"/>
        <w:textAlignment w:val="auto"/>
        <w:rPr>
          <w:rFonts w:hint="eastAsia" w:ascii="仿宋" w:hAnsi="仿宋" w:eastAsia="仿宋" w:cs="仿宋"/>
          <w:color w:val="auto"/>
          <w:sz w:val="24"/>
          <w:szCs w:val="24"/>
          <w:highlight w:val="none"/>
        </w:rPr>
      </w:pPr>
    </w:p>
    <w:p>
      <w:pPr>
        <w:pStyle w:val="7"/>
        <w:keepNext w:val="0"/>
        <w:keepLines w:val="0"/>
        <w:pageBreakBefore w:val="0"/>
        <w:kinsoku/>
        <w:wordWrap/>
        <w:overflowPunct/>
        <w:topLinePunct w:val="0"/>
        <w:autoSpaceDE/>
        <w:autoSpaceDN/>
        <w:bidi w:val="0"/>
        <w:adjustRightInd/>
        <w:snapToGrid w:val="0"/>
        <w:spacing w:before="0" w:after="0" w:line="480" w:lineRule="exact"/>
        <w:ind w:left="984" w:hanging="840" w:hangingChars="350"/>
        <w:textAlignment w:val="auto"/>
        <w:rPr>
          <w:rFonts w:hint="eastAsia" w:ascii="仿宋" w:hAnsi="仿宋" w:eastAsia="仿宋" w:cs="仿宋"/>
          <w:b w:val="0"/>
          <w:bCs w:val="0"/>
          <w:color w:val="auto"/>
          <w:sz w:val="24"/>
          <w:szCs w:val="24"/>
          <w:highlight w:val="none"/>
        </w:rPr>
      </w:pPr>
      <w:r>
        <w:rPr>
          <w:rFonts w:hint="eastAsia" w:ascii="仿宋" w:hAnsi="仿宋" w:eastAsia="仿宋" w:cs="仿宋"/>
          <w:b w:val="0"/>
          <w:bCs w:val="0"/>
          <w:color w:val="auto"/>
          <w:sz w:val="24"/>
          <w:szCs w:val="24"/>
          <w:highlight w:val="none"/>
        </w:rPr>
        <w:t>附则</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修订与解释</w:t>
      </w:r>
    </w:p>
    <w:p>
      <w:pPr>
        <w:pStyle w:val="19"/>
        <w:keepNext w:val="0"/>
        <w:keepLines w:val="0"/>
        <w:pageBreakBefore w:val="0"/>
        <w:tabs>
          <w:tab w:val="left" w:pos="993"/>
          <w:tab w:val="left" w:pos="1134"/>
        </w:tabs>
        <w:kinsoku/>
        <w:wordWrap/>
        <w:overflowPunct/>
        <w:topLinePunct w:val="0"/>
        <w:autoSpaceDE/>
        <w:autoSpaceDN/>
        <w:bidi w:val="0"/>
        <w:adjustRightInd/>
        <w:snapToGrid w:val="0"/>
        <w:spacing w:before="0" w:after="0" w:line="480" w:lineRule="exact"/>
        <w:ind w:left="980" w:hanging="840"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本规定由局</w:t>
      </w:r>
      <w:r>
        <w:rPr>
          <w:rFonts w:hint="eastAsia" w:ascii="仿宋" w:hAnsi="仿宋" w:eastAsia="仿宋" w:cs="仿宋"/>
          <w:color w:val="auto"/>
          <w:sz w:val="24"/>
          <w:szCs w:val="24"/>
          <w:highlight w:val="none"/>
          <w:lang w:val="en-US" w:eastAsia="zh-CN"/>
        </w:rPr>
        <w:t>环境管理</w:t>
      </w:r>
      <w:r>
        <w:rPr>
          <w:rFonts w:hint="eastAsia" w:ascii="仿宋" w:hAnsi="仿宋" w:eastAsia="仿宋" w:cs="仿宋"/>
          <w:color w:val="auto"/>
          <w:sz w:val="24"/>
          <w:szCs w:val="24"/>
          <w:highlight w:val="none"/>
        </w:rPr>
        <w:t>部</w:t>
      </w:r>
      <w:r>
        <w:rPr>
          <w:rFonts w:hint="eastAsia" w:ascii="仿宋" w:hAnsi="仿宋" w:eastAsia="仿宋" w:cs="仿宋"/>
          <w:color w:val="auto"/>
          <w:sz w:val="24"/>
          <w:szCs w:val="24"/>
          <w:highlight w:val="none"/>
          <w:lang w:val="en-US" w:eastAsia="zh-CN"/>
        </w:rPr>
        <w:t>负责</w:t>
      </w:r>
      <w:r>
        <w:rPr>
          <w:rFonts w:hint="eastAsia" w:ascii="仿宋" w:hAnsi="仿宋" w:eastAsia="仿宋" w:cs="仿宋"/>
          <w:color w:val="auto"/>
          <w:sz w:val="24"/>
          <w:szCs w:val="24"/>
          <w:highlight w:val="none"/>
        </w:rPr>
        <w:t>解释。</w:t>
      </w:r>
    </w:p>
    <w:p>
      <w:pPr>
        <w:pStyle w:val="8"/>
        <w:keepNext w:val="0"/>
        <w:keepLines w:val="0"/>
        <w:pageBreakBefore w:val="0"/>
        <w:kinsoku/>
        <w:wordWrap/>
        <w:overflowPunct/>
        <w:topLinePunct w:val="0"/>
        <w:autoSpaceDE/>
        <w:autoSpaceDN/>
        <w:bidi w:val="0"/>
        <w:adjustRightInd/>
        <w:snapToGrid w:val="0"/>
        <w:spacing w:before="0" w:after="0" w:line="480" w:lineRule="exact"/>
        <w:ind w:left="984" w:hanging="843" w:hangingChars="35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发布与生效</w:t>
      </w:r>
    </w:p>
    <w:p>
      <w:pPr>
        <w:pStyle w:val="19"/>
        <w:keepNext w:val="0"/>
        <w:keepLines w:val="0"/>
        <w:pageBreakBefore w:val="0"/>
        <w:numPr>
          <w:ilvl w:val="0"/>
          <w:numId w:val="0"/>
        </w:numPr>
        <w:tabs>
          <w:tab w:val="left" w:pos="993"/>
          <w:tab w:val="left" w:pos="1134"/>
        </w:tabs>
        <w:kinsoku/>
        <w:wordWrap/>
        <w:overflowPunct/>
        <w:topLinePunct w:val="0"/>
        <w:autoSpaceDE/>
        <w:autoSpaceDN/>
        <w:bidi w:val="0"/>
        <w:adjustRightInd/>
        <w:snapToGrid w:val="0"/>
        <w:spacing w:before="0" w:after="0" w:line="480" w:lineRule="exact"/>
        <w:ind w:left="1470" w:leftChars="300" w:hanging="840" w:hangingChars="350"/>
        <w:textAlignment w:val="auto"/>
        <w:rPr>
          <w:rFonts w:hint="eastAsia" w:ascii="仿宋" w:hAnsi="仿宋" w:eastAsia="仿宋" w:cs="仿宋"/>
          <w:color w:val="auto"/>
          <w:sz w:val="28"/>
          <w:szCs w:val="28"/>
          <w:highlight w:val="none"/>
        </w:rPr>
      </w:pPr>
      <w:r>
        <w:rPr>
          <w:rFonts w:hint="eastAsia" w:ascii="仿宋" w:hAnsi="仿宋" w:eastAsia="仿宋" w:cs="仿宋"/>
          <w:color w:val="auto"/>
          <w:sz w:val="24"/>
          <w:szCs w:val="24"/>
          <w:highlight w:val="none"/>
        </w:rPr>
        <w:t>本规定自20</w:t>
      </w:r>
      <w:r>
        <w:rPr>
          <w:rFonts w:hint="eastAsia" w:ascii="仿宋" w:hAnsi="仿宋" w:eastAsia="仿宋" w:cs="仿宋"/>
          <w:color w:val="auto"/>
          <w:sz w:val="24"/>
          <w:szCs w:val="24"/>
          <w:highlight w:val="none"/>
          <w:lang w:val="en-US" w:eastAsia="zh-CN"/>
        </w:rPr>
        <w:t>20</w:t>
      </w:r>
      <w:r>
        <w:rPr>
          <w:rFonts w:hint="eastAsia" w:ascii="仿宋" w:hAnsi="仿宋" w:eastAsia="仿宋" w:cs="仿宋"/>
          <w:color w:val="auto"/>
          <w:sz w:val="24"/>
          <w:szCs w:val="24"/>
          <w:highlight w:val="none"/>
        </w:rPr>
        <w:t>年</w:t>
      </w:r>
      <w:r>
        <w:rPr>
          <w:rFonts w:hint="eastAsia" w:ascii="仿宋" w:hAnsi="仿宋" w:eastAsia="仿宋" w:cs="仿宋"/>
          <w:color w:val="auto"/>
          <w:sz w:val="24"/>
          <w:szCs w:val="24"/>
          <w:highlight w:val="none"/>
          <w:lang w:val="en-US" w:eastAsia="zh-CN"/>
        </w:rPr>
        <w:t>3</w:t>
      </w:r>
      <w:r>
        <w:rPr>
          <w:rFonts w:hint="eastAsia" w:ascii="仿宋" w:hAnsi="仿宋" w:eastAsia="仿宋" w:cs="仿宋"/>
          <w:color w:val="auto"/>
          <w:sz w:val="24"/>
          <w:szCs w:val="24"/>
          <w:highlight w:val="none"/>
        </w:rPr>
        <w:t>月</w:t>
      </w:r>
      <w:r>
        <w:rPr>
          <w:rFonts w:hint="eastAsia" w:ascii="仿宋" w:hAnsi="仿宋" w:eastAsia="仿宋" w:cs="仿宋"/>
          <w:color w:val="auto"/>
          <w:sz w:val="24"/>
          <w:szCs w:val="24"/>
          <w:highlight w:val="none"/>
          <w:lang w:val="en-US" w:eastAsia="zh-CN"/>
        </w:rPr>
        <w:t>3</w:t>
      </w:r>
      <w:r>
        <w:rPr>
          <w:rFonts w:hint="eastAsia" w:ascii="仿宋" w:hAnsi="仿宋" w:eastAsia="仿宋" w:cs="仿宋"/>
          <w:color w:val="auto"/>
          <w:sz w:val="24"/>
          <w:szCs w:val="24"/>
          <w:highlight w:val="none"/>
        </w:rPr>
        <w:t>1日期施行 。</w:t>
      </w:r>
    </w:p>
    <w:p>
      <w:pPr>
        <w:spacing w:line="280" w:lineRule="exact"/>
        <w:ind w:firstLine="482"/>
        <w:rPr>
          <w:rFonts w:hint="eastAsia" w:ascii="仿宋_GB2312" w:hAnsi="宋体" w:eastAsia="仿宋_GB2312" w:cs="Times New Roman"/>
          <w:b w:val="0"/>
          <w:bCs w:val="0"/>
          <w:color w:val="auto"/>
          <w:kern w:val="2"/>
          <w:sz w:val="24"/>
          <w:szCs w:val="28"/>
          <w:highlight w:val="none"/>
          <w:lang w:val="en-US" w:eastAsia="zh-CN" w:bidi="ar-SA"/>
        </w:rPr>
      </w:pPr>
    </w:p>
    <w:p>
      <w:pPr>
        <w:spacing w:line="280" w:lineRule="exact"/>
        <w:ind w:firstLine="482"/>
        <w:rPr>
          <w:rFonts w:hint="eastAsia" w:ascii="仿宋_GB2312" w:hAnsi="宋体" w:eastAsia="仿宋_GB2312" w:cs="Times New Roman"/>
          <w:b w:val="0"/>
          <w:bCs w:val="0"/>
          <w:color w:val="auto"/>
          <w:kern w:val="2"/>
          <w:sz w:val="24"/>
          <w:szCs w:val="28"/>
          <w:highlight w:val="none"/>
          <w:lang w:val="en-US" w:eastAsia="zh-CN" w:bidi="ar-SA"/>
        </w:rPr>
      </w:pPr>
    </w:p>
    <w:p>
      <w:pPr>
        <w:spacing w:line="280" w:lineRule="exact"/>
        <w:ind w:firstLine="482"/>
        <w:rPr>
          <w:rFonts w:hint="eastAsia" w:ascii="仿宋_GB2312" w:hAnsi="宋体" w:eastAsia="仿宋_GB2312" w:cs="Times New Roman"/>
          <w:b w:val="0"/>
          <w:bCs w:val="0"/>
          <w:color w:val="auto"/>
          <w:kern w:val="2"/>
          <w:sz w:val="24"/>
          <w:szCs w:val="28"/>
          <w:highlight w:val="none"/>
          <w:lang w:val="en-US" w:eastAsia="zh-CN" w:bidi="ar-SA"/>
        </w:rPr>
      </w:pPr>
    </w:p>
    <w:p>
      <w:pPr>
        <w:spacing w:line="280" w:lineRule="exact"/>
        <w:ind w:firstLine="482"/>
        <w:rPr>
          <w:rFonts w:hint="eastAsia"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before="156" w:beforeLines="50" w:after="156" w:afterLines="50"/>
        <w:jc w:val="both"/>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附件</w:t>
      </w:r>
      <w:r>
        <w:rPr>
          <w:rFonts w:hint="eastAsia" w:ascii="仿宋" w:hAnsi="仿宋" w:eastAsia="仿宋" w:cs="仿宋"/>
          <w:b/>
          <w:bCs/>
          <w:color w:val="auto"/>
          <w:sz w:val="24"/>
          <w:szCs w:val="24"/>
          <w:highlight w:val="none"/>
          <w:lang w:val="en-US" w:eastAsia="zh-CN"/>
        </w:rPr>
        <w:t>十</w:t>
      </w:r>
      <w:r>
        <w:rPr>
          <w:rFonts w:hint="eastAsia" w:ascii="仿宋" w:hAnsi="仿宋" w:eastAsia="仿宋" w:cs="仿宋"/>
          <w:b/>
          <w:bCs/>
          <w:color w:val="auto"/>
          <w:sz w:val="24"/>
          <w:szCs w:val="24"/>
          <w:highlight w:val="none"/>
        </w:rPr>
        <w:t>：</w:t>
      </w:r>
    </w:p>
    <w:p>
      <w:pPr>
        <w:spacing w:line="360" w:lineRule="auto"/>
        <w:jc w:val="center"/>
        <w:rPr>
          <w:rFonts w:hint="default" w:ascii="仿宋" w:hAnsi="仿宋" w:eastAsia="仿宋" w:cs="仿宋"/>
          <w:b/>
          <w:color w:val="auto"/>
          <w:sz w:val="36"/>
          <w:szCs w:val="36"/>
          <w:highlight w:val="none"/>
          <w:lang w:val="en-US" w:eastAsia="zh-CN"/>
        </w:rPr>
      </w:pPr>
      <w:r>
        <w:rPr>
          <w:rFonts w:hint="eastAsia" w:ascii="仿宋" w:hAnsi="仿宋" w:eastAsia="仿宋" w:cs="仿宋"/>
          <w:b/>
          <w:color w:val="auto"/>
          <w:sz w:val="36"/>
          <w:szCs w:val="36"/>
          <w:highlight w:val="none"/>
          <w:lang w:val="en-US" w:eastAsia="zh-CN"/>
        </w:rPr>
        <w:t>环境保护协议书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仿宋" w:hAnsi="仿宋" w:eastAsia="仿宋" w:cs="仿宋"/>
          <w:b/>
          <w:color w:val="auto"/>
          <w:sz w:val="28"/>
          <w:szCs w:val="28"/>
          <w:highlight w:val="none"/>
        </w:rPr>
      </w:pPr>
      <w:r>
        <w:rPr>
          <w:rFonts w:hint="eastAsia" w:ascii="仿宋" w:hAnsi="仿宋" w:eastAsia="仿宋" w:cs="仿宋"/>
          <w:b/>
          <w:color w:val="auto"/>
          <w:sz w:val="28"/>
          <w:szCs w:val="28"/>
          <w:highlight w:val="none"/>
        </w:rPr>
        <w:t>甲方：</w:t>
      </w:r>
      <w:r>
        <w:rPr>
          <w:rFonts w:hint="eastAsia" w:ascii="仿宋_GB2312" w:hAnsi="宋体" w:eastAsia="仿宋_GB2312"/>
          <w:b/>
          <w:color w:val="auto"/>
          <w:sz w:val="24"/>
          <w:szCs w:val="28"/>
          <w:highlight w:val="none"/>
          <w:u w:val="single"/>
        </w:rPr>
        <w:t>中建五局土木工程有限公司</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default" w:ascii="仿宋" w:hAnsi="仿宋" w:eastAsia="仿宋" w:cs="仿宋"/>
          <w:b/>
          <w:color w:val="auto"/>
          <w:sz w:val="28"/>
          <w:szCs w:val="28"/>
          <w:highlight w:val="none"/>
          <w:u w:val="single"/>
          <w:lang w:val="en-US" w:eastAsia="zh-CN"/>
        </w:rPr>
      </w:pPr>
      <w:r>
        <w:rPr>
          <w:rFonts w:hint="eastAsia" w:ascii="仿宋" w:hAnsi="仿宋" w:eastAsia="仿宋" w:cs="仿宋"/>
          <w:b/>
          <w:color w:val="auto"/>
          <w:sz w:val="28"/>
          <w:szCs w:val="28"/>
          <w:highlight w:val="none"/>
          <w:lang w:val="en-US" w:eastAsia="zh-CN"/>
        </w:rPr>
        <w:t>乙方：</w:t>
      </w:r>
      <w:r>
        <w:rPr>
          <w:rFonts w:hint="eastAsia" w:ascii="仿宋_GB2312" w:hAnsi="宋体" w:eastAsia="仿宋_GB2312"/>
          <w:b/>
          <w:color w:val="auto"/>
          <w:sz w:val="24"/>
          <w:szCs w:val="28"/>
          <w:highlight w:val="none"/>
          <w:u w:val="single"/>
          <w:lang w:val="en-US" w:eastAsia="zh-CN"/>
        </w:rPr>
        <w:t>湖南承锦建设有限公司</w:t>
      </w:r>
      <w:r>
        <w:rPr>
          <w:rFonts w:hint="default" w:ascii="仿宋_GB2312" w:hAnsi="宋体" w:eastAsia="仿宋_GB2312"/>
          <w:b/>
          <w:color w:val="auto"/>
          <w:sz w:val="24"/>
          <w:szCs w:val="28"/>
          <w:highlight w:val="none"/>
          <w:u w:val="single"/>
          <w:lang w:eastAsia="zh-CN"/>
        </w:rPr>
        <w:t xml:space="preserve">   </w:t>
      </w:r>
      <w:r>
        <w:rPr>
          <w:rFonts w:hint="eastAsia" w:ascii="仿宋_GB2312" w:hAnsi="宋体" w:eastAsia="仿宋_GB2312"/>
          <w:b/>
          <w:color w:val="auto"/>
          <w:sz w:val="24"/>
          <w:szCs w:val="28"/>
          <w:highlight w:val="none"/>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为保证</w:t>
      </w:r>
      <w:r>
        <w:rPr>
          <w:rFonts w:hint="eastAsia" w:ascii="仿宋" w:hAnsi="仿宋" w:eastAsia="仿宋" w:cs="仿宋"/>
          <w:color w:val="auto"/>
          <w:sz w:val="24"/>
          <w:szCs w:val="24"/>
          <w:highlight w:val="none"/>
          <w:lang w:eastAsia="zh-CN"/>
        </w:rPr>
        <w:t>工程</w:t>
      </w:r>
      <w:r>
        <w:rPr>
          <w:rFonts w:hint="eastAsia" w:ascii="仿宋" w:hAnsi="仿宋" w:eastAsia="仿宋" w:cs="仿宋"/>
          <w:color w:val="auto"/>
          <w:sz w:val="24"/>
          <w:szCs w:val="24"/>
          <w:highlight w:val="none"/>
        </w:rPr>
        <w:t>环境保护工作，认真贯彻执行《中华人民共和国水污染防治法》、《中华人民共和国固体废物污染环境防治法》、《中华人民共和国大气污染防治法》、《中华人民共和国环境噪声污染防治法》等有关法律、法规、办法、服从行业管理，接受有关单位监督检查,经甲乙双方同意特签订环境保护协议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一</w:t>
      </w:r>
      <w:r>
        <w:rPr>
          <w:rFonts w:hint="eastAsia" w:ascii="仿宋" w:hAnsi="仿宋" w:eastAsia="仿宋" w:cs="仿宋"/>
          <w:color w:val="auto"/>
          <w:sz w:val="24"/>
          <w:szCs w:val="24"/>
          <w:highlight w:val="none"/>
        </w:rPr>
        <w:t>、甲乙双方在施工过程中必须严格执行国家、</w:t>
      </w:r>
      <w:r>
        <w:rPr>
          <w:rFonts w:hint="eastAsia" w:ascii="仿宋" w:hAnsi="仿宋" w:eastAsia="仿宋" w:cs="仿宋"/>
          <w:color w:val="auto"/>
          <w:sz w:val="24"/>
          <w:szCs w:val="24"/>
          <w:highlight w:val="none"/>
          <w:lang w:val="en-US" w:eastAsia="zh-CN"/>
        </w:rPr>
        <w:t>湖南</w:t>
      </w:r>
      <w:r>
        <w:rPr>
          <w:rFonts w:hint="eastAsia" w:ascii="仿宋" w:hAnsi="仿宋" w:eastAsia="仿宋" w:cs="仿宋"/>
          <w:color w:val="auto"/>
          <w:sz w:val="24"/>
          <w:szCs w:val="24"/>
          <w:highlight w:val="none"/>
        </w:rPr>
        <w:t>省、</w:t>
      </w:r>
      <w:r>
        <w:rPr>
          <w:rFonts w:hint="eastAsia" w:ascii="仿宋" w:hAnsi="仿宋" w:eastAsia="仿宋" w:cs="仿宋"/>
          <w:color w:val="auto"/>
          <w:sz w:val="24"/>
          <w:szCs w:val="24"/>
          <w:highlight w:val="none"/>
          <w:lang w:val="en-US" w:eastAsia="zh-CN"/>
        </w:rPr>
        <w:t>长沙</w:t>
      </w:r>
      <w:r>
        <w:rPr>
          <w:rFonts w:hint="eastAsia" w:ascii="仿宋" w:hAnsi="仿宋" w:eastAsia="仿宋" w:cs="仿宋"/>
          <w:color w:val="auto"/>
          <w:sz w:val="24"/>
          <w:szCs w:val="24"/>
          <w:highlight w:val="none"/>
        </w:rPr>
        <w:t>市和上级单位颁发的关于环境保护的政策、法律、规章、标准和制度,在施工过程中不因自己的违章施</w:t>
      </w:r>
      <w:r>
        <w:rPr>
          <w:rFonts w:hint="eastAsia" w:ascii="仿宋" w:hAnsi="仿宋" w:eastAsia="仿宋" w:cs="仿宋"/>
          <w:color w:val="auto"/>
          <w:sz w:val="24"/>
          <w:szCs w:val="24"/>
          <w:highlight w:val="none"/>
          <w:lang w:val="en-US" w:eastAsia="zh-CN"/>
        </w:rPr>
        <w:t>工</w:t>
      </w:r>
      <w:r>
        <w:rPr>
          <w:rFonts w:hint="eastAsia" w:ascii="仿宋" w:hAnsi="仿宋" w:eastAsia="仿宋" w:cs="仿宋"/>
          <w:color w:val="auto"/>
          <w:sz w:val="24"/>
          <w:szCs w:val="24"/>
          <w:highlight w:val="none"/>
        </w:rPr>
        <w:t>给对方施工造成不良的社会影响及罚款，双方通力协作，做到文明安全施工，建立绿色花园式工地。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二</w:t>
      </w:r>
      <w:r>
        <w:rPr>
          <w:rFonts w:hint="eastAsia" w:ascii="仿宋" w:hAnsi="仿宋" w:eastAsia="仿宋" w:cs="仿宋"/>
          <w:color w:val="auto"/>
          <w:sz w:val="24"/>
          <w:szCs w:val="24"/>
          <w:highlight w:val="none"/>
        </w:rPr>
        <w:t>、甲方对乙方的施工项目负责介绍施工现场基本情况，按合同规定</w:t>
      </w:r>
      <w:r>
        <w:rPr>
          <w:rFonts w:hint="eastAsia" w:ascii="仿宋" w:hAnsi="仿宋" w:eastAsia="仿宋" w:cs="仿宋"/>
          <w:color w:val="auto"/>
          <w:sz w:val="24"/>
          <w:szCs w:val="24"/>
          <w:highlight w:val="none"/>
          <w:lang w:val="en-US" w:eastAsia="zh-CN"/>
        </w:rPr>
        <w:t>乙</w:t>
      </w:r>
      <w:r>
        <w:rPr>
          <w:rFonts w:hint="eastAsia" w:ascii="仿宋" w:hAnsi="仿宋" w:eastAsia="仿宋" w:cs="仿宋"/>
          <w:color w:val="auto"/>
          <w:sz w:val="24"/>
          <w:szCs w:val="24"/>
          <w:highlight w:val="none"/>
        </w:rPr>
        <w:t>方求助甲方协助的事项，甲方应满足乙方的要求。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三</w:t>
      </w:r>
      <w:r>
        <w:rPr>
          <w:rFonts w:hint="eastAsia" w:ascii="仿宋" w:hAnsi="仿宋" w:eastAsia="仿宋" w:cs="仿宋"/>
          <w:color w:val="auto"/>
          <w:sz w:val="24"/>
          <w:szCs w:val="24"/>
          <w:highlight w:val="none"/>
        </w:rPr>
        <w:t>、仿食堂应设排风扇和隔油池，减少环境污染,隔油池应高进低出，二级沉淀。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四</w:t>
      </w:r>
      <w:r>
        <w:rPr>
          <w:rFonts w:hint="eastAsia" w:ascii="仿宋" w:hAnsi="仿宋" w:eastAsia="仿宋" w:cs="仿宋"/>
          <w:color w:val="auto"/>
          <w:sz w:val="24"/>
          <w:szCs w:val="24"/>
          <w:highlight w:val="none"/>
        </w:rPr>
        <w:t>、乙方工人日常工作中要做到活完料净脚下清，建筑垃圾应用容器吊运，严禁空中拋撒。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五</w:t>
      </w:r>
      <w:r>
        <w:rPr>
          <w:rFonts w:hint="eastAsia" w:ascii="仿宋" w:hAnsi="仿宋" w:eastAsia="仿宋" w:cs="仿宋"/>
          <w:color w:val="auto"/>
          <w:sz w:val="24"/>
          <w:szCs w:val="24"/>
          <w:highlight w:val="none"/>
        </w:rPr>
        <w:t>、乙方施工项目应当按规定对自己的工人进行入场安全教育,并教育工人遵守甲方施工现场的环境保护管理制度,如违章施工或违章作业甲方有权处罚。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六</w:t>
      </w:r>
      <w:r>
        <w:rPr>
          <w:rFonts w:hint="eastAsia" w:ascii="仿宋" w:hAnsi="仿宋" w:eastAsia="仿宋" w:cs="仿宋"/>
          <w:color w:val="auto"/>
          <w:sz w:val="24"/>
          <w:szCs w:val="24"/>
          <w:highlight w:val="none"/>
        </w:rPr>
        <w:t>、甲</w:t>
      </w:r>
      <w:r>
        <w:rPr>
          <w:rFonts w:hint="eastAsia" w:ascii="仿宋" w:hAnsi="仿宋" w:eastAsia="仿宋" w:cs="仿宋"/>
          <w:color w:val="auto"/>
          <w:sz w:val="24"/>
          <w:szCs w:val="24"/>
          <w:highlight w:val="none"/>
          <w:lang w:val="en-US" w:eastAsia="zh-CN"/>
        </w:rPr>
        <w:t>方</w:t>
      </w:r>
      <w:r>
        <w:rPr>
          <w:rFonts w:hint="eastAsia" w:ascii="仿宋" w:hAnsi="仿宋" w:eastAsia="仿宋" w:cs="仿宋"/>
          <w:color w:val="auto"/>
          <w:sz w:val="24"/>
          <w:szCs w:val="24"/>
          <w:highlight w:val="none"/>
        </w:rPr>
        <w:t>负责制定水、电的节约措施，乙方必须遵守措施中的有关要求，并认真执行。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七</w:t>
      </w:r>
      <w:r>
        <w:rPr>
          <w:rFonts w:hint="eastAsia" w:ascii="仿宋" w:hAnsi="仿宋" w:eastAsia="仿宋" w:cs="仿宋"/>
          <w:color w:val="auto"/>
          <w:sz w:val="24"/>
          <w:szCs w:val="24"/>
          <w:highlight w:val="none"/>
        </w:rPr>
        <w:t>、乙方的重要环境岗位人员在作业后产生的有毒有害废弃物及时送到指定的地点存放。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八</w:t>
      </w:r>
      <w:r>
        <w:rPr>
          <w:rFonts w:hint="eastAsia" w:ascii="仿宋" w:hAnsi="仿宋" w:eastAsia="仿宋" w:cs="仿宋"/>
          <w:color w:val="auto"/>
          <w:sz w:val="24"/>
          <w:szCs w:val="24"/>
          <w:highlight w:val="none"/>
        </w:rPr>
        <w:t>、乙方在施工过程中因甲方的设施不符合规定造成的乙方社会不良影响及社会罚款，甲乙双方协商按国家规定处理。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九</w:t>
      </w:r>
      <w:r>
        <w:rPr>
          <w:rFonts w:hint="eastAsia" w:ascii="仿宋" w:hAnsi="仿宋" w:eastAsia="仿宋" w:cs="仿宋"/>
          <w:color w:val="auto"/>
          <w:sz w:val="24"/>
          <w:szCs w:val="24"/>
          <w:highlight w:val="none"/>
        </w:rPr>
        <w:t>、因乙方在施工过程中违章指挥、违章作业或因破坏甲方设施造成的社会不良影响及社会罚款，甲方不负法律责任和经济责任。处理和上报上级单位由乙负全部责任。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color w:val="auto"/>
          <w:sz w:val="24"/>
          <w:szCs w:val="24"/>
          <w:highlight w:val="none"/>
          <w:lang w:val="en-US" w:eastAsia="zh-CN"/>
        </w:rPr>
      </w:pPr>
      <w:r>
        <w:rPr>
          <w:rFonts w:hint="eastAsia" w:ascii="仿宋" w:hAnsi="仿宋" w:eastAsia="仿宋" w:cs="仿宋"/>
          <w:color w:val="auto"/>
          <w:sz w:val="24"/>
          <w:szCs w:val="24"/>
          <w:highlight w:val="none"/>
          <w:lang w:val="en-US" w:eastAsia="zh-CN"/>
        </w:rPr>
        <w:t>十</w:t>
      </w:r>
      <w:r>
        <w:rPr>
          <w:rFonts w:hint="eastAsia" w:ascii="仿宋" w:hAnsi="仿宋" w:eastAsia="仿宋" w:cs="仿宋"/>
          <w:color w:val="auto"/>
          <w:sz w:val="24"/>
          <w:szCs w:val="24"/>
          <w:highlight w:val="none"/>
          <w:lang w:eastAsia="zh-CN"/>
        </w:rPr>
        <w:t>、</w:t>
      </w:r>
      <w:r>
        <w:rPr>
          <w:rFonts w:hint="eastAsia" w:ascii="仿宋" w:hAnsi="仿宋" w:eastAsia="仿宋" w:cs="仿宋"/>
          <w:color w:val="auto"/>
          <w:sz w:val="24"/>
          <w:szCs w:val="24"/>
          <w:highlight w:val="none"/>
        </w:rPr>
        <w:t>乙方在施工过程中</w:t>
      </w:r>
      <w:r>
        <w:rPr>
          <w:rFonts w:hint="eastAsia" w:ascii="仿宋" w:hAnsi="仿宋" w:eastAsia="仿宋" w:cs="仿宋"/>
          <w:color w:val="auto"/>
          <w:sz w:val="24"/>
          <w:szCs w:val="24"/>
          <w:highlight w:val="none"/>
          <w:lang w:val="en-US" w:eastAsia="zh-CN"/>
        </w:rPr>
        <w:t>严格执行蓝天保卫战和现场文明施工标准化，遵守八个百分百：裸土100%覆盖、围挡100%封闭、车辆100%冲洗、场地100%硬化、易起尘作业面100%湿法作业、渣土100%封闭运输、建筑垃圾100%集中堆放、机械尾气排放100%达标。</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十</w:t>
      </w:r>
      <w:r>
        <w:rPr>
          <w:rFonts w:hint="eastAsia" w:ascii="仿宋" w:hAnsi="仿宋" w:eastAsia="仿宋" w:cs="仿宋"/>
          <w:color w:val="auto"/>
          <w:sz w:val="24"/>
          <w:szCs w:val="24"/>
          <w:highlight w:val="none"/>
          <w:lang w:val="en-US" w:eastAsia="zh-CN"/>
        </w:rPr>
        <w:t>一</w:t>
      </w:r>
      <w:r>
        <w:rPr>
          <w:rFonts w:hint="eastAsia" w:ascii="仿宋" w:hAnsi="仿宋" w:eastAsia="仿宋" w:cs="仿宋"/>
          <w:color w:val="auto"/>
          <w:sz w:val="24"/>
          <w:szCs w:val="24"/>
          <w:highlight w:val="none"/>
        </w:rPr>
        <w:t>、本</w:t>
      </w:r>
      <w:r>
        <w:rPr>
          <w:rFonts w:hint="eastAsia" w:ascii="仿宋" w:hAnsi="仿宋" w:eastAsia="仿宋" w:cs="仿宋"/>
          <w:color w:val="auto"/>
          <w:sz w:val="24"/>
          <w:szCs w:val="24"/>
          <w:highlight w:val="none"/>
          <w:lang w:val="en-US" w:eastAsia="zh-CN"/>
        </w:rPr>
        <w:t>环境保护</w:t>
      </w:r>
      <w:r>
        <w:rPr>
          <w:rFonts w:hint="eastAsia" w:ascii="仿宋" w:hAnsi="仿宋" w:eastAsia="仿宋" w:cs="仿宋"/>
          <w:color w:val="auto"/>
          <w:sz w:val="24"/>
          <w:szCs w:val="24"/>
          <w:highlight w:val="none"/>
        </w:rPr>
        <w:t>协议作为合同附件，与合同具有同等法律效力，经甲乙双方签署后立即生效。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十二、</w:t>
      </w:r>
      <w:r>
        <w:rPr>
          <w:rFonts w:hint="eastAsia" w:ascii="仿宋" w:hAnsi="仿宋" w:eastAsia="仿宋" w:cs="仿宋"/>
          <w:color w:val="auto"/>
          <w:sz w:val="24"/>
          <w:szCs w:val="24"/>
          <w:highlight w:val="none"/>
        </w:rPr>
        <w:t>本协议一式两份，双方各执一份。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color w:val="auto"/>
          <w:sz w:val="28"/>
          <w:szCs w:val="28"/>
          <w:highlight w:val="none"/>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xml:space="preserve">甲方：              （章）           乙方：            （章）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lang w:eastAsia="zh-CN"/>
        </w:rPr>
      </w:pPr>
      <w:r>
        <w:rPr>
          <w:rFonts w:hint="eastAsia" w:ascii="仿宋" w:hAnsi="仿宋" w:eastAsia="仿宋" w:cs="仿宋"/>
          <w:color w:val="auto"/>
          <w:sz w:val="24"/>
          <w:szCs w:val="24"/>
          <w:highlight w:val="none"/>
        </w:rPr>
        <w:t>法定代表人</w:t>
      </w:r>
      <w:r>
        <w:rPr>
          <w:rFonts w:hint="eastAsia" w:ascii="仿宋" w:hAnsi="仿宋" w:eastAsia="仿宋" w:cs="仿宋"/>
          <w:color w:val="auto"/>
          <w:sz w:val="24"/>
          <w:szCs w:val="24"/>
          <w:highlight w:val="none"/>
          <w:lang w:val="en-US" w:eastAsia="zh-CN"/>
        </w:rPr>
        <w:t xml:space="preserve"> ：                         </w:t>
      </w:r>
      <w:r>
        <w:rPr>
          <w:rFonts w:hint="eastAsia" w:ascii="仿宋" w:hAnsi="仿宋" w:eastAsia="仿宋" w:cs="仿宋"/>
          <w:color w:val="auto"/>
          <w:sz w:val="24"/>
          <w:szCs w:val="24"/>
          <w:highlight w:val="none"/>
        </w:rPr>
        <w:t>法定代表人</w:t>
      </w:r>
      <w:r>
        <w:rPr>
          <w:rFonts w:hint="eastAsia" w:ascii="仿宋" w:hAnsi="仿宋" w:eastAsia="仿宋" w:cs="仿宋"/>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lang w:eastAsia="zh-CN"/>
        </w:rPr>
      </w:pPr>
      <w:r>
        <w:rPr>
          <w:rFonts w:hint="eastAsia" w:ascii="仿宋" w:hAnsi="仿宋" w:eastAsia="仿宋" w:cs="仿宋"/>
          <w:color w:val="auto"/>
          <w:sz w:val="24"/>
          <w:szCs w:val="24"/>
          <w:highlight w:val="none"/>
        </w:rPr>
        <w:t>授权代表</w:t>
      </w:r>
      <w:r>
        <w:rPr>
          <w:rFonts w:hint="eastAsia" w:ascii="仿宋" w:hAnsi="仿宋" w:eastAsia="仿宋" w:cs="仿宋"/>
          <w:color w:val="auto"/>
          <w:sz w:val="24"/>
          <w:szCs w:val="24"/>
          <w:highlight w:val="none"/>
          <w:lang w:eastAsia="zh-CN"/>
        </w:rPr>
        <w:t>：</w:t>
      </w:r>
      <w:r>
        <w:rPr>
          <w:rFonts w:hint="eastAsia" w:ascii="仿宋" w:hAnsi="仿宋" w:eastAsia="仿宋" w:cs="仿宋"/>
          <w:color w:val="auto"/>
          <w:sz w:val="24"/>
          <w:szCs w:val="24"/>
          <w:highlight w:val="none"/>
          <w:lang w:val="en-US" w:eastAsia="zh-CN"/>
        </w:rPr>
        <w:t xml:space="preserve">                             </w:t>
      </w:r>
      <w:r>
        <w:rPr>
          <w:rFonts w:hint="eastAsia" w:ascii="仿宋" w:hAnsi="仿宋" w:eastAsia="仿宋" w:cs="仿宋"/>
          <w:color w:val="auto"/>
          <w:sz w:val="24"/>
          <w:szCs w:val="24"/>
          <w:highlight w:val="none"/>
        </w:rPr>
        <w:t>授权代表</w:t>
      </w:r>
      <w:r>
        <w:rPr>
          <w:rFonts w:hint="eastAsia" w:ascii="仿宋" w:hAnsi="仿宋" w:eastAsia="仿宋" w:cs="仿宋"/>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auto"/>
          <w:sz w:val="24"/>
          <w:szCs w:val="24"/>
          <w:highlight w:val="none"/>
          <w:lang w:val="en-US" w:eastAsia="zh-CN"/>
        </w:rPr>
      </w:pPr>
    </w:p>
    <w:p>
      <w:pPr>
        <w:spacing w:line="280" w:lineRule="exact"/>
        <w:ind w:firstLine="482"/>
        <w:rPr>
          <w:rFonts w:hint="eastAsia"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p>
      <w:pPr>
        <w:spacing w:line="280" w:lineRule="exact"/>
        <w:rPr>
          <w:rFonts w:hint="default" w:ascii="仿宋_GB2312" w:hAnsi="宋体" w:eastAsia="仿宋_GB2312" w:cs="Times New Roman"/>
          <w:b w:val="0"/>
          <w:bCs w:val="0"/>
          <w:color w:val="auto"/>
          <w:kern w:val="2"/>
          <w:sz w:val="24"/>
          <w:szCs w:val="28"/>
          <w:highlight w:val="none"/>
          <w:lang w:val="en-US" w:eastAsia="zh-CN" w:bidi="ar-SA"/>
        </w:rPr>
      </w:pPr>
    </w:p>
    <w:sectPr>
      <w:pgSz w:w="11906" w:h="16838"/>
      <w:pgMar w:top="1440" w:right="1417" w:bottom="1440"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2010609030101010101"/>
    <w:charset w:val="86"/>
    <w:family w:val="modern"/>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altName w:val="方正仿宋_GBK"/>
    <w:panose1 w:val="02010609060101010101"/>
    <w:charset w:val="86"/>
    <w:family w:val="auto"/>
    <w:pitch w:val="default"/>
    <w:sig w:usb0="00000000" w:usb1="00000000" w:usb2="00000016" w:usb3="00000000" w:csb0="00040001" w:csb1="00000000"/>
  </w:font>
  <w:font w:name="Wingdings 2">
    <w:panose1 w:val="05020102010507070707"/>
    <w:charset w:val="00"/>
    <w:family w:val="auto"/>
    <w:pitch w:val="default"/>
    <w:sig w:usb0="00000000" w:usb1="00000000" w:usb2="00000000" w:usb3="00000000" w:csb0="80000000" w:csb1="00000000"/>
  </w:font>
  <w:font w:name="新宋体">
    <w:altName w:val="方正书宋_GBK"/>
    <w:panose1 w:val="02010609030101010101"/>
    <w:charset w:val="86"/>
    <w:family w:val="modern"/>
    <w:pitch w:val="default"/>
    <w:sig w:usb0="00000000" w:usb1="00000000" w:usb2="0000000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仿宋">
    <w:altName w:val="方正仿宋_GBK"/>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新宋体">
    <w:altName w:val="方正书宋_GBK"/>
    <w:panose1 w:val="02010609030101010101"/>
    <w:charset w:val="00"/>
    <w:family w:val="modern"/>
    <w:pitch w:val="default"/>
    <w:sig w:usb0="00000000" w:usb1="00000000" w:usb2="00000006" w:usb3="00000000" w:csb0="0004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onsolas">
    <w:altName w:val="苹方-简"/>
    <w:panose1 w:val="020B0609020204030204"/>
    <w:charset w:val="00"/>
    <w:family w:val="auto"/>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none"/>
      <w:pStyle w:val="7"/>
      <w:lvlText w:val=""/>
      <w:lvlJc w:val="left"/>
      <w:pPr>
        <w:tabs>
          <w:tab w:val="left" w:pos="432"/>
        </w:tabs>
        <w:ind w:left="432" w:hanging="432"/>
      </w:pPr>
      <w:rPr>
        <w:rFonts w:hint="eastAsia"/>
      </w:rPr>
    </w:lvl>
    <w:lvl w:ilvl="1" w:tentative="0">
      <w:start w:val="1"/>
      <w:numFmt w:val="none"/>
      <w:lvlText w:val=" "/>
      <w:lvlJc w:val="left"/>
      <w:pPr>
        <w:tabs>
          <w:tab w:val="left" w:pos="576"/>
        </w:tabs>
        <w:ind w:left="576" w:hanging="576"/>
      </w:pPr>
      <w:rPr>
        <w:rFonts w:hint="eastAsia"/>
      </w:rPr>
    </w:lvl>
    <w:lvl w:ilvl="2" w:tentative="0">
      <w:start w:val="1"/>
      <w:numFmt w:val="none"/>
      <w:lvlText w:val=""/>
      <w:lvlJc w:val="left"/>
      <w:pPr>
        <w:tabs>
          <w:tab w:val="left" w:pos="720"/>
        </w:tabs>
        <w:ind w:left="720" w:hanging="720"/>
      </w:pPr>
      <w:rPr>
        <w:rFonts w:hint="eastAsia"/>
      </w:rPr>
    </w:lvl>
    <w:lvl w:ilvl="3" w:tentative="0">
      <w:start w:val="1"/>
      <w:numFmt w:val="none"/>
      <w:lvlText w:val="    "/>
      <w:lvlJc w:val="left"/>
      <w:pPr>
        <w:tabs>
          <w:tab w:val="left" w:pos="864"/>
        </w:tabs>
        <w:ind w:left="864" w:hanging="864"/>
      </w:pPr>
      <w:rPr>
        <w:rFonts w:hint="eastAsia"/>
      </w:rPr>
    </w:lvl>
    <w:lvl w:ilvl="4" w:tentative="0">
      <w:start w:val="1"/>
      <w:numFmt w:val="none"/>
      <w:lvlText w:val="      "/>
      <w:lvlJc w:val="left"/>
      <w:pPr>
        <w:tabs>
          <w:tab w:val="left" w:pos="1008"/>
        </w:tabs>
        <w:ind w:left="1008" w:hanging="1008"/>
      </w:pPr>
      <w:rPr>
        <w:rFonts w:hint="eastAsia"/>
      </w:rPr>
    </w:lvl>
    <w:lvl w:ilvl="5" w:tentative="0">
      <w:start w:val="1"/>
      <w:numFmt w:val="none"/>
      <w:lvlText w:val="           "/>
      <w:lvlJc w:val="left"/>
      <w:pPr>
        <w:tabs>
          <w:tab w:val="left" w:pos="1440"/>
        </w:tabs>
        <w:ind w:left="1152" w:hanging="1152"/>
      </w:pPr>
      <w:rPr>
        <w:rFonts w:hint="eastAsia"/>
      </w:rPr>
    </w:lvl>
    <w:lvl w:ilvl="6" w:tentative="0">
      <w:start w:val="1"/>
      <w:numFmt w:val="decimal"/>
      <w:lvlText w:val="%1.%2.%3.%4.%5.%6.%7"/>
      <w:lvlJc w:val="left"/>
      <w:pPr>
        <w:tabs>
          <w:tab w:val="left" w:pos="2520"/>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366D356A"/>
    <w:multiLevelType w:val="multilevel"/>
    <w:tmpl w:val="366D356A"/>
    <w:lvl w:ilvl="0" w:tentative="0">
      <w:start w:val="1"/>
      <w:numFmt w:val="decimal"/>
      <w:lvlText w:val="%1"/>
      <w:lvlJc w:val="left"/>
      <w:pPr>
        <w:tabs>
          <w:tab w:val="left" w:pos="992"/>
        </w:tabs>
        <w:ind w:left="992" w:hanging="992"/>
      </w:pPr>
      <w:rPr>
        <w:rFonts w:hint="eastAsia"/>
      </w:rPr>
    </w:lvl>
    <w:lvl w:ilvl="1" w:tentative="0">
      <w:start w:val="1"/>
      <w:numFmt w:val="decimal"/>
      <w:pStyle w:val="8"/>
      <w:lvlText w:val="%1.%2"/>
      <w:lvlJc w:val="left"/>
      <w:pPr>
        <w:tabs>
          <w:tab w:val="left" w:pos="992"/>
        </w:tabs>
        <w:ind w:left="992" w:hanging="992"/>
      </w:pPr>
      <w:rPr>
        <w:rFonts w:hint="eastAsia"/>
      </w:rPr>
    </w:lvl>
    <w:lvl w:ilvl="2" w:tentative="0">
      <w:start w:val="1"/>
      <w:numFmt w:val="decimal"/>
      <w:pStyle w:val="9"/>
      <w:lvlText w:val="%1.%2.%3"/>
      <w:lvlJc w:val="left"/>
      <w:pPr>
        <w:tabs>
          <w:tab w:val="left" w:pos="1134"/>
        </w:tabs>
        <w:ind w:left="1134" w:hanging="992"/>
      </w:pPr>
      <w:rPr>
        <w:rFonts w:hint="eastAsia"/>
      </w:rPr>
    </w:lvl>
    <w:lvl w:ilvl="3" w:tentative="0">
      <w:start w:val="1"/>
      <w:numFmt w:val="decimal"/>
      <w:lvlText w:val="%1.%2.%3.%4"/>
      <w:lvlJc w:val="left"/>
      <w:pPr>
        <w:tabs>
          <w:tab w:val="left" w:pos="992"/>
        </w:tabs>
        <w:ind w:left="992" w:hanging="992"/>
      </w:pPr>
      <w:rPr>
        <w:rFonts w:ascii="Times New Roman" w:hAnsi="Times New Roman" w:cs="Times New Roman"/>
        <w:i w:val="0"/>
        <w:iCs w:val="0"/>
        <w:caps w:val="0"/>
        <w:smallCaps w:val="0"/>
        <w:strike w:val="0"/>
        <w:dstrike w:val="0"/>
        <w:vanish w:val="0"/>
        <w:spacing w:val="0"/>
        <w:position w:val="0"/>
        <w:u w:val="none"/>
        <w:vertAlign w:val="baseline"/>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60AE1C86"/>
    <w:multiLevelType w:val="singleLevel"/>
    <w:tmpl w:val="60AE1C86"/>
    <w:lvl w:ilvl="0" w:tentative="0">
      <w:start w:val="1"/>
      <w:numFmt w:val="decimal"/>
      <w:suff w:val="nothing"/>
      <w:lvlText w:val="（%1）"/>
      <w:lvlJc w:val="left"/>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200A"/>
    <w:rsid w:val="00160CBE"/>
    <w:rsid w:val="003465FE"/>
    <w:rsid w:val="008B3A5E"/>
    <w:rsid w:val="00BD0EA7"/>
    <w:rsid w:val="00C15520"/>
    <w:rsid w:val="0100528B"/>
    <w:rsid w:val="012C15D6"/>
    <w:rsid w:val="0157065A"/>
    <w:rsid w:val="01681500"/>
    <w:rsid w:val="017E1627"/>
    <w:rsid w:val="01AD79E9"/>
    <w:rsid w:val="01C6241D"/>
    <w:rsid w:val="01E21406"/>
    <w:rsid w:val="0246675E"/>
    <w:rsid w:val="025F6928"/>
    <w:rsid w:val="026A4E85"/>
    <w:rsid w:val="028F72C9"/>
    <w:rsid w:val="02A630BE"/>
    <w:rsid w:val="02AF1111"/>
    <w:rsid w:val="02C80F8A"/>
    <w:rsid w:val="031D095A"/>
    <w:rsid w:val="032349D3"/>
    <w:rsid w:val="03EC4372"/>
    <w:rsid w:val="041A3E03"/>
    <w:rsid w:val="047B4602"/>
    <w:rsid w:val="04CB4E1D"/>
    <w:rsid w:val="050F1196"/>
    <w:rsid w:val="0516773E"/>
    <w:rsid w:val="051E5544"/>
    <w:rsid w:val="053201C1"/>
    <w:rsid w:val="05391CC0"/>
    <w:rsid w:val="056647C5"/>
    <w:rsid w:val="05807669"/>
    <w:rsid w:val="05A25C57"/>
    <w:rsid w:val="05BA4A40"/>
    <w:rsid w:val="06227E38"/>
    <w:rsid w:val="062D1C53"/>
    <w:rsid w:val="066B34C6"/>
    <w:rsid w:val="06793A58"/>
    <w:rsid w:val="06DC0DAF"/>
    <w:rsid w:val="06F53601"/>
    <w:rsid w:val="074C21D4"/>
    <w:rsid w:val="078B43AD"/>
    <w:rsid w:val="07C05BA1"/>
    <w:rsid w:val="07D11B34"/>
    <w:rsid w:val="07F77D77"/>
    <w:rsid w:val="081F4904"/>
    <w:rsid w:val="087A7328"/>
    <w:rsid w:val="087A76F1"/>
    <w:rsid w:val="08A0238B"/>
    <w:rsid w:val="08AE2199"/>
    <w:rsid w:val="08B21AC9"/>
    <w:rsid w:val="09557046"/>
    <w:rsid w:val="097E60A3"/>
    <w:rsid w:val="097F03B0"/>
    <w:rsid w:val="09AA4552"/>
    <w:rsid w:val="09CF2C68"/>
    <w:rsid w:val="0A222D6F"/>
    <w:rsid w:val="0A430394"/>
    <w:rsid w:val="0A9F7926"/>
    <w:rsid w:val="0ABD317E"/>
    <w:rsid w:val="0AD96E2F"/>
    <w:rsid w:val="0AFC544C"/>
    <w:rsid w:val="0B067F37"/>
    <w:rsid w:val="0B1946A5"/>
    <w:rsid w:val="0B42673D"/>
    <w:rsid w:val="0B9354D7"/>
    <w:rsid w:val="0BB87B56"/>
    <w:rsid w:val="0BCD3A72"/>
    <w:rsid w:val="0BE658A7"/>
    <w:rsid w:val="0C617687"/>
    <w:rsid w:val="0CF37D83"/>
    <w:rsid w:val="0D1B766C"/>
    <w:rsid w:val="0D1E0AAC"/>
    <w:rsid w:val="0D3D289F"/>
    <w:rsid w:val="0D504B7B"/>
    <w:rsid w:val="0DC3712E"/>
    <w:rsid w:val="0DD62B2A"/>
    <w:rsid w:val="0DE42E0B"/>
    <w:rsid w:val="0DEB0C8B"/>
    <w:rsid w:val="0E100F7D"/>
    <w:rsid w:val="0E4F5199"/>
    <w:rsid w:val="0E697B89"/>
    <w:rsid w:val="0E755026"/>
    <w:rsid w:val="0E8E4184"/>
    <w:rsid w:val="0E973F5F"/>
    <w:rsid w:val="0EA16F94"/>
    <w:rsid w:val="0F043A18"/>
    <w:rsid w:val="0F3246B8"/>
    <w:rsid w:val="0F9427E0"/>
    <w:rsid w:val="0FBA01FB"/>
    <w:rsid w:val="10196AC2"/>
    <w:rsid w:val="10954982"/>
    <w:rsid w:val="10C14E1B"/>
    <w:rsid w:val="113530D7"/>
    <w:rsid w:val="1159005E"/>
    <w:rsid w:val="12494E79"/>
    <w:rsid w:val="12690273"/>
    <w:rsid w:val="12907323"/>
    <w:rsid w:val="131820FE"/>
    <w:rsid w:val="13236AC4"/>
    <w:rsid w:val="13A23424"/>
    <w:rsid w:val="1402367A"/>
    <w:rsid w:val="14255BF4"/>
    <w:rsid w:val="14383004"/>
    <w:rsid w:val="14517AAE"/>
    <w:rsid w:val="14724A67"/>
    <w:rsid w:val="147548A5"/>
    <w:rsid w:val="14ED4C30"/>
    <w:rsid w:val="14F83EE7"/>
    <w:rsid w:val="1515350C"/>
    <w:rsid w:val="151545C5"/>
    <w:rsid w:val="151A09B9"/>
    <w:rsid w:val="154D13A5"/>
    <w:rsid w:val="155D0722"/>
    <w:rsid w:val="15A76AA4"/>
    <w:rsid w:val="165D52C6"/>
    <w:rsid w:val="168F4448"/>
    <w:rsid w:val="16BC0A57"/>
    <w:rsid w:val="16FF03F7"/>
    <w:rsid w:val="1729769D"/>
    <w:rsid w:val="17620A52"/>
    <w:rsid w:val="176F0310"/>
    <w:rsid w:val="179B517B"/>
    <w:rsid w:val="17B44D3D"/>
    <w:rsid w:val="17F13DB5"/>
    <w:rsid w:val="18D6190C"/>
    <w:rsid w:val="18D776AB"/>
    <w:rsid w:val="18DA483B"/>
    <w:rsid w:val="190D2363"/>
    <w:rsid w:val="1912526F"/>
    <w:rsid w:val="1922659A"/>
    <w:rsid w:val="19282E42"/>
    <w:rsid w:val="194E000A"/>
    <w:rsid w:val="19556C0C"/>
    <w:rsid w:val="19717A3C"/>
    <w:rsid w:val="197478D2"/>
    <w:rsid w:val="1A13326B"/>
    <w:rsid w:val="1A520190"/>
    <w:rsid w:val="1A880286"/>
    <w:rsid w:val="1B3E7D90"/>
    <w:rsid w:val="1B827E1A"/>
    <w:rsid w:val="1BE0782F"/>
    <w:rsid w:val="1C4C5548"/>
    <w:rsid w:val="1C69644E"/>
    <w:rsid w:val="1C7045BE"/>
    <w:rsid w:val="1C896D4E"/>
    <w:rsid w:val="1CA21D7D"/>
    <w:rsid w:val="1CAB16F2"/>
    <w:rsid w:val="1CBD6423"/>
    <w:rsid w:val="1CDC2F4E"/>
    <w:rsid w:val="1D072398"/>
    <w:rsid w:val="1DC526C9"/>
    <w:rsid w:val="1DDE5C5B"/>
    <w:rsid w:val="1DE01F7C"/>
    <w:rsid w:val="1E920A41"/>
    <w:rsid w:val="1E9E08FF"/>
    <w:rsid w:val="1EC775CC"/>
    <w:rsid w:val="1F013823"/>
    <w:rsid w:val="1F3A2B26"/>
    <w:rsid w:val="1F5B7534"/>
    <w:rsid w:val="1F650917"/>
    <w:rsid w:val="1FAE42CD"/>
    <w:rsid w:val="1FDC05AD"/>
    <w:rsid w:val="20210BBD"/>
    <w:rsid w:val="206A6018"/>
    <w:rsid w:val="207C1D07"/>
    <w:rsid w:val="20A55A55"/>
    <w:rsid w:val="20CD3467"/>
    <w:rsid w:val="20DD0278"/>
    <w:rsid w:val="211441DC"/>
    <w:rsid w:val="2132217A"/>
    <w:rsid w:val="21596955"/>
    <w:rsid w:val="218A2C51"/>
    <w:rsid w:val="21BD0841"/>
    <w:rsid w:val="21E1568C"/>
    <w:rsid w:val="22102AA9"/>
    <w:rsid w:val="230F6C51"/>
    <w:rsid w:val="231923A3"/>
    <w:rsid w:val="237912DD"/>
    <w:rsid w:val="23971F61"/>
    <w:rsid w:val="24076DFB"/>
    <w:rsid w:val="241627B4"/>
    <w:rsid w:val="244419AD"/>
    <w:rsid w:val="244B4E49"/>
    <w:rsid w:val="24545622"/>
    <w:rsid w:val="245A54A2"/>
    <w:rsid w:val="24662477"/>
    <w:rsid w:val="24AE14C5"/>
    <w:rsid w:val="24CE1BB1"/>
    <w:rsid w:val="25165D31"/>
    <w:rsid w:val="25583B5D"/>
    <w:rsid w:val="257A360B"/>
    <w:rsid w:val="25AD3B5A"/>
    <w:rsid w:val="25C96935"/>
    <w:rsid w:val="25EB4E76"/>
    <w:rsid w:val="25FD7C7C"/>
    <w:rsid w:val="264250C8"/>
    <w:rsid w:val="265C7A15"/>
    <w:rsid w:val="26C54665"/>
    <w:rsid w:val="26E367EC"/>
    <w:rsid w:val="27283430"/>
    <w:rsid w:val="285F0C9B"/>
    <w:rsid w:val="289B6608"/>
    <w:rsid w:val="28B44ECB"/>
    <w:rsid w:val="28C214A3"/>
    <w:rsid w:val="28CF79BE"/>
    <w:rsid w:val="28DA68A8"/>
    <w:rsid w:val="295F2BBA"/>
    <w:rsid w:val="29662FD3"/>
    <w:rsid w:val="29851215"/>
    <w:rsid w:val="29B75510"/>
    <w:rsid w:val="29D34F80"/>
    <w:rsid w:val="29E14E01"/>
    <w:rsid w:val="2A0C2E2A"/>
    <w:rsid w:val="2A2C7C60"/>
    <w:rsid w:val="2AA249B9"/>
    <w:rsid w:val="2AB90E49"/>
    <w:rsid w:val="2AE31356"/>
    <w:rsid w:val="2AF143F9"/>
    <w:rsid w:val="2AF3097F"/>
    <w:rsid w:val="2B160AF5"/>
    <w:rsid w:val="2B1828B8"/>
    <w:rsid w:val="2B376CCF"/>
    <w:rsid w:val="2B516FE7"/>
    <w:rsid w:val="2B7C1E64"/>
    <w:rsid w:val="2C724ED8"/>
    <w:rsid w:val="2CAE45C4"/>
    <w:rsid w:val="2CE16673"/>
    <w:rsid w:val="2D147513"/>
    <w:rsid w:val="2D541581"/>
    <w:rsid w:val="2D55649E"/>
    <w:rsid w:val="2DA744F0"/>
    <w:rsid w:val="2E740F35"/>
    <w:rsid w:val="2E8C4342"/>
    <w:rsid w:val="2E9A7DFF"/>
    <w:rsid w:val="2EAE33DD"/>
    <w:rsid w:val="2EC23503"/>
    <w:rsid w:val="2EFD1FE8"/>
    <w:rsid w:val="2F1D4D25"/>
    <w:rsid w:val="2F270348"/>
    <w:rsid w:val="2F5122EF"/>
    <w:rsid w:val="2F5B2CD4"/>
    <w:rsid w:val="3011521B"/>
    <w:rsid w:val="301601A6"/>
    <w:rsid w:val="301C5376"/>
    <w:rsid w:val="30596E32"/>
    <w:rsid w:val="305A458D"/>
    <w:rsid w:val="30603E0A"/>
    <w:rsid w:val="307A7CC9"/>
    <w:rsid w:val="30CB1E29"/>
    <w:rsid w:val="31144CD8"/>
    <w:rsid w:val="311664B9"/>
    <w:rsid w:val="31384445"/>
    <w:rsid w:val="317B6CAF"/>
    <w:rsid w:val="31DE1156"/>
    <w:rsid w:val="322C5C6B"/>
    <w:rsid w:val="32344502"/>
    <w:rsid w:val="32380469"/>
    <w:rsid w:val="323F05E5"/>
    <w:rsid w:val="32592DFF"/>
    <w:rsid w:val="32593E4B"/>
    <w:rsid w:val="328D094B"/>
    <w:rsid w:val="3328262A"/>
    <w:rsid w:val="33816682"/>
    <w:rsid w:val="3382386C"/>
    <w:rsid w:val="33D14C2C"/>
    <w:rsid w:val="33F23B67"/>
    <w:rsid w:val="34255AC5"/>
    <w:rsid w:val="346521A7"/>
    <w:rsid w:val="347D59D4"/>
    <w:rsid w:val="348155F7"/>
    <w:rsid w:val="34DE5D8D"/>
    <w:rsid w:val="354A3C7E"/>
    <w:rsid w:val="356812DD"/>
    <w:rsid w:val="358B2E32"/>
    <w:rsid w:val="35C77147"/>
    <w:rsid w:val="35D35ED0"/>
    <w:rsid w:val="36124C6E"/>
    <w:rsid w:val="368D57D7"/>
    <w:rsid w:val="376E5860"/>
    <w:rsid w:val="379E7FEE"/>
    <w:rsid w:val="37A723A4"/>
    <w:rsid w:val="37BB0B9A"/>
    <w:rsid w:val="37EB51DE"/>
    <w:rsid w:val="387039E5"/>
    <w:rsid w:val="38BE6A1B"/>
    <w:rsid w:val="38D30F7D"/>
    <w:rsid w:val="395C72F7"/>
    <w:rsid w:val="399703C3"/>
    <w:rsid w:val="39BC7122"/>
    <w:rsid w:val="39C50D97"/>
    <w:rsid w:val="39EC0EC0"/>
    <w:rsid w:val="39FC00F1"/>
    <w:rsid w:val="3A69067C"/>
    <w:rsid w:val="3A9D089D"/>
    <w:rsid w:val="3AC94746"/>
    <w:rsid w:val="3B0E6529"/>
    <w:rsid w:val="3B18399F"/>
    <w:rsid w:val="3B5D4D83"/>
    <w:rsid w:val="3B6C2959"/>
    <w:rsid w:val="3B742507"/>
    <w:rsid w:val="3BFD46C7"/>
    <w:rsid w:val="3C3779E3"/>
    <w:rsid w:val="3C5625DA"/>
    <w:rsid w:val="3C7B6207"/>
    <w:rsid w:val="3D3512A5"/>
    <w:rsid w:val="3D3D2437"/>
    <w:rsid w:val="3D4011B7"/>
    <w:rsid w:val="3D6139E2"/>
    <w:rsid w:val="3D972154"/>
    <w:rsid w:val="3E521389"/>
    <w:rsid w:val="3ECE7BB5"/>
    <w:rsid w:val="3ED2676D"/>
    <w:rsid w:val="3EF01E27"/>
    <w:rsid w:val="3F19509F"/>
    <w:rsid w:val="3F541DD9"/>
    <w:rsid w:val="40067317"/>
    <w:rsid w:val="401218E3"/>
    <w:rsid w:val="40696374"/>
    <w:rsid w:val="407E0F9B"/>
    <w:rsid w:val="409929F3"/>
    <w:rsid w:val="40A33F16"/>
    <w:rsid w:val="40C443DB"/>
    <w:rsid w:val="411525DD"/>
    <w:rsid w:val="41167D0D"/>
    <w:rsid w:val="41434602"/>
    <w:rsid w:val="415024F3"/>
    <w:rsid w:val="417777A6"/>
    <w:rsid w:val="417F4603"/>
    <w:rsid w:val="41B07704"/>
    <w:rsid w:val="41B2362B"/>
    <w:rsid w:val="41E00478"/>
    <w:rsid w:val="41EC14E3"/>
    <w:rsid w:val="41F412C8"/>
    <w:rsid w:val="42566C98"/>
    <w:rsid w:val="426057D6"/>
    <w:rsid w:val="4286115C"/>
    <w:rsid w:val="429806CB"/>
    <w:rsid w:val="42C57F26"/>
    <w:rsid w:val="42D7245E"/>
    <w:rsid w:val="435B76C6"/>
    <w:rsid w:val="43B80424"/>
    <w:rsid w:val="43DA36FB"/>
    <w:rsid w:val="43EF6600"/>
    <w:rsid w:val="44072AA6"/>
    <w:rsid w:val="443E1643"/>
    <w:rsid w:val="444446B6"/>
    <w:rsid w:val="44884225"/>
    <w:rsid w:val="44B77323"/>
    <w:rsid w:val="44CF20EB"/>
    <w:rsid w:val="44DD4DF5"/>
    <w:rsid w:val="45177EA9"/>
    <w:rsid w:val="45D02EC9"/>
    <w:rsid w:val="45DF5152"/>
    <w:rsid w:val="46173805"/>
    <w:rsid w:val="464F2150"/>
    <w:rsid w:val="46BB6324"/>
    <w:rsid w:val="46FFA003"/>
    <w:rsid w:val="470563C3"/>
    <w:rsid w:val="472B3F65"/>
    <w:rsid w:val="475E64FB"/>
    <w:rsid w:val="47904F17"/>
    <w:rsid w:val="47E90902"/>
    <w:rsid w:val="47EB6B1B"/>
    <w:rsid w:val="47EB6FB6"/>
    <w:rsid w:val="47F007B4"/>
    <w:rsid w:val="481704D9"/>
    <w:rsid w:val="482868A5"/>
    <w:rsid w:val="48656385"/>
    <w:rsid w:val="487702D1"/>
    <w:rsid w:val="48A413B9"/>
    <w:rsid w:val="492264CC"/>
    <w:rsid w:val="4980050F"/>
    <w:rsid w:val="498869CB"/>
    <w:rsid w:val="4A155ACC"/>
    <w:rsid w:val="4A330B95"/>
    <w:rsid w:val="4A657B54"/>
    <w:rsid w:val="4B075719"/>
    <w:rsid w:val="4B232030"/>
    <w:rsid w:val="4B2C06A7"/>
    <w:rsid w:val="4B6170DE"/>
    <w:rsid w:val="4BDF70AF"/>
    <w:rsid w:val="4BFD6D7B"/>
    <w:rsid w:val="4C161FEF"/>
    <w:rsid w:val="4C2F37AB"/>
    <w:rsid w:val="4C3C3B40"/>
    <w:rsid w:val="4CB77EEA"/>
    <w:rsid w:val="4CEF139F"/>
    <w:rsid w:val="4D6E0EDD"/>
    <w:rsid w:val="4D707A84"/>
    <w:rsid w:val="4D9A2A82"/>
    <w:rsid w:val="4DB463C1"/>
    <w:rsid w:val="4DC20587"/>
    <w:rsid w:val="4DC85D6F"/>
    <w:rsid w:val="4E192D2C"/>
    <w:rsid w:val="4E514457"/>
    <w:rsid w:val="4E5A5C88"/>
    <w:rsid w:val="4F462C91"/>
    <w:rsid w:val="4F5020E3"/>
    <w:rsid w:val="4F6678A4"/>
    <w:rsid w:val="4FA2649C"/>
    <w:rsid w:val="501F22E0"/>
    <w:rsid w:val="504A2D37"/>
    <w:rsid w:val="507F649E"/>
    <w:rsid w:val="50CD23C2"/>
    <w:rsid w:val="51032809"/>
    <w:rsid w:val="511C0128"/>
    <w:rsid w:val="51247B03"/>
    <w:rsid w:val="51810E8D"/>
    <w:rsid w:val="51AB0968"/>
    <w:rsid w:val="51EC5619"/>
    <w:rsid w:val="5246409D"/>
    <w:rsid w:val="52482AB1"/>
    <w:rsid w:val="52B30531"/>
    <w:rsid w:val="52DF44A2"/>
    <w:rsid w:val="52F80D40"/>
    <w:rsid w:val="52FE0C23"/>
    <w:rsid w:val="536C6FD6"/>
    <w:rsid w:val="53EF042F"/>
    <w:rsid w:val="53F71251"/>
    <w:rsid w:val="54435894"/>
    <w:rsid w:val="544C1B5A"/>
    <w:rsid w:val="546A6D62"/>
    <w:rsid w:val="54707BCB"/>
    <w:rsid w:val="54FC6307"/>
    <w:rsid w:val="54FD7BDD"/>
    <w:rsid w:val="558E3D2E"/>
    <w:rsid w:val="55DA7C5E"/>
    <w:rsid w:val="55E52C4F"/>
    <w:rsid w:val="55E62595"/>
    <w:rsid w:val="56593CF4"/>
    <w:rsid w:val="56636AE8"/>
    <w:rsid w:val="56A40BDF"/>
    <w:rsid w:val="56E23C65"/>
    <w:rsid w:val="56F2312C"/>
    <w:rsid w:val="573D5983"/>
    <w:rsid w:val="57837314"/>
    <w:rsid w:val="579549D6"/>
    <w:rsid w:val="57A746F8"/>
    <w:rsid w:val="57B16BCA"/>
    <w:rsid w:val="57B838DE"/>
    <w:rsid w:val="57D55BD3"/>
    <w:rsid w:val="57EA2F68"/>
    <w:rsid w:val="57EB18A7"/>
    <w:rsid w:val="57EF1484"/>
    <w:rsid w:val="57F67477"/>
    <w:rsid w:val="580C265D"/>
    <w:rsid w:val="585B3D24"/>
    <w:rsid w:val="58606AA7"/>
    <w:rsid w:val="587045C2"/>
    <w:rsid w:val="587B27D5"/>
    <w:rsid w:val="58A657E9"/>
    <w:rsid w:val="591046AE"/>
    <w:rsid w:val="591A2243"/>
    <w:rsid w:val="595D277B"/>
    <w:rsid w:val="597156CE"/>
    <w:rsid w:val="59775844"/>
    <w:rsid w:val="59781410"/>
    <w:rsid w:val="59803208"/>
    <w:rsid w:val="599A182D"/>
    <w:rsid w:val="59E920C3"/>
    <w:rsid w:val="59EF0D4D"/>
    <w:rsid w:val="5A5B1B95"/>
    <w:rsid w:val="5A683B27"/>
    <w:rsid w:val="5A8E1576"/>
    <w:rsid w:val="5AB04ADC"/>
    <w:rsid w:val="5AC30C03"/>
    <w:rsid w:val="5AD867E3"/>
    <w:rsid w:val="5B13666F"/>
    <w:rsid w:val="5B1960A5"/>
    <w:rsid w:val="5B4128E5"/>
    <w:rsid w:val="5B8B6F98"/>
    <w:rsid w:val="5BE30ACE"/>
    <w:rsid w:val="5BE76B2D"/>
    <w:rsid w:val="5C143BEA"/>
    <w:rsid w:val="5C2801FD"/>
    <w:rsid w:val="5C454FD0"/>
    <w:rsid w:val="5C7D3C80"/>
    <w:rsid w:val="5C8241C6"/>
    <w:rsid w:val="5C861B35"/>
    <w:rsid w:val="5C9D4144"/>
    <w:rsid w:val="5CCE3A55"/>
    <w:rsid w:val="5CE34119"/>
    <w:rsid w:val="5CFF7CDF"/>
    <w:rsid w:val="5D0E4B20"/>
    <w:rsid w:val="5D3939B1"/>
    <w:rsid w:val="5D3C7111"/>
    <w:rsid w:val="5DB7FED5"/>
    <w:rsid w:val="5DE133E9"/>
    <w:rsid w:val="5E3D7B0E"/>
    <w:rsid w:val="5E6108B3"/>
    <w:rsid w:val="5E6741A6"/>
    <w:rsid w:val="5E7204E5"/>
    <w:rsid w:val="5EC7548E"/>
    <w:rsid w:val="5EFF356F"/>
    <w:rsid w:val="5F2632FC"/>
    <w:rsid w:val="5F3A6447"/>
    <w:rsid w:val="5F3F75C2"/>
    <w:rsid w:val="5F80411B"/>
    <w:rsid w:val="5F8A3E0C"/>
    <w:rsid w:val="5F8C495D"/>
    <w:rsid w:val="5F9B58D6"/>
    <w:rsid w:val="5F9E28E1"/>
    <w:rsid w:val="5FFD1F5A"/>
    <w:rsid w:val="601F0647"/>
    <w:rsid w:val="60536AEE"/>
    <w:rsid w:val="6069381C"/>
    <w:rsid w:val="60955DAC"/>
    <w:rsid w:val="60992273"/>
    <w:rsid w:val="60A771C0"/>
    <w:rsid w:val="60AD780E"/>
    <w:rsid w:val="60BB45B4"/>
    <w:rsid w:val="61096173"/>
    <w:rsid w:val="61340223"/>
    <w:rsid w:val="613C6FBA"/>
    <w:rsid w:val="615B3158"/>
    <w:rsid w:val="6168640E"/>
    <w:rsid w:val="61730DF5"/>
    <w:rsid w:val="617C7E29"/>
    <w:rsid w:val="62152E9D"/>
    <w:rsid w:val="621615A0"/>
    <w:rsid w:val="623201AD"/>
    <w:rsid w:val="62470F52"/>
    <w:rsid w:val="626028C4"/>
    <w:rsid w:val="627064BB"/>
    <w:rsid w:val="628707C6"/>
    <w:rsid w:val="629D5A23"/>
    <w:rsid w:val="62BA24A7"/>
    <w:rsid w:val="62C34434"/>
    <w:rsid w:val="63035F84"/>
    <w:rsid w:val="634501C7"/>
    <w:rsid w:val="636F4F9B"/>
    <w:rsid w:val="63793A0B"/>
    <w:rsid w:val="639A481D"/>
    <w:rsid w:val="63BA0F71"/>
    <w:rsid w:val="63D06199"/>
    <w:rsid w:val="63E91806"/>
    <w:rsid w:val="63F2264C"/>
    <w:rsid w:val="64296445"/>
    <w:rsid w:val="64443831"/>
    <w:rsid w:val="645521B6"/>
    <w:rsid w:val="646B7C44"/>
    <w:rsid w:val="6478280B"/>
    <w:rsid w:val="64993420"/>
    <w:rsid w:val="64B01760"/>
    <w:rsid w:val="65404DFA"/>
    <w:rsid w:val="657C73F0"/>
    <w:rsid w:val="65B24CA7"/>
    <w:rsid w:val="65D148EC"/>
    <w:rsid w:val="65DE550C"/>
    <w:rsid w:val="65EB2D8F"/>
    <w:rsid w:val="662D0797"/>
    <w:rsid w:val="662E3CB2"/>
    <w:rsid w:val="664471D3"/>
    <w:rsid w:val="666A3A0C"/>
    <w:rsid w:val="666B21F4"/>
    <w:rsid w:val="66945F95"/>
    <w:rsid w:val="66E23518"/>
    <w:rsid w:val="672A66BE"/>
    <w:rsid w:val="67486BFF"/>
    <w:rsid w:val="678F59BF"/>
    <w:rsid w:val="67B01338"/>
    <w:rsid w:val="67ED44E2"/>
    <w:rsid w:val="67F8345C"/>
    <w:rsid w:val="67FE52BD"/>
    <w:rsid w:val="68510561"/>
    <w:rsid w:val="68815EA1"/>
    <w:rsid w:val="688C0B86"/>
    <w:rsid w:val="689448D0"/>
    <w:rsid w:val="689A3381"/>
    <w:rsid w:val="68DE73C9"/>
    <w:rsid w:val="68FD6332"/>
    <w:rsid w:val="69306420"/>
    <w:rsid w:val="69A824D8"/>
    <w:rsid w:val="6A5F4087"/>
    <w:rsid w:val="6A7DC037"/>
    <w:rsid w:val="6A850E95"/>
    <w:rsid w:val="6B191BC0"/>
    <w:rsid w:val="6BB02EFB"/>
    <w:rsid w:val="6BBD47E6"/>
    <w:rsid w:val="6BD016AF"/>
    <w:rsid w:val="6BDC48E6"/>
    <w:rsid w:val="6BE016D3"/>
    <w:rsid w:val="6C3562D4"/>
    <w:rsid w:val="6C5F3063"/>
    <w:rsid w:val="6C75323D"/>
    <w:rsid w:val="6CAB20B2"/>
    <w:rsid w:val="6CDC7D41"/>
    <w:rsid w:val="6CDF7BAA"/>
    <w:rsid w:val="6DA91AC3"/>
    <w:rsid w:val="6E1B4CF6"/>
    <w:rsid w:val="6E2B1C46"/>
    <w:rsid w:val="6E544A49"/>
    <w:rsid w:val="6E654F1B"/>
    <w:rsid w:val="6E6F72FE"/>
    <w:rsid w:val="6E7769B7"/>
    <w:rsid w:val="6E7A4445"/>
    <w:rsid w:val="6ECF764B"/>
    <w:rsid w:val="6EE82DDB"/>
    <w:rsid w:val="6F3B4DD5"/>
    <w:rsid w:val="6F3C4CEC"/>
    <w:rsid w:val="6F4F1605"/>
    <w:rsid w:val="6F540C71"/>
    <w:rsid w:val="6FBE229B"/>
    <w:rsid w:val="6FC545AA"/>
    <w:rsid w:val="70471549"/>
    <w:rsid w:val="705A675C"/>
    <w:rsid w:val="70792104"/>
    <w:rsid w:val="708B5B1E"/>
    <w:rsid w:val="70D436F3"/>
    <w:rsid w:val="70E939DF"/>
    <w:rsid w:val="714E35C0"/>
    <w:rsid w:val="719934CD"/>
    <w:rsid w:val="71E517B9"/>
    <w:rsid w:val="7218709A"/>
    <w:rsid w:val="72D568C5"/>
    <w:rsid w:val="7311765C"/>
    <w:rsid w:val="736F4D44"/>
    <w:rsid w:val="73A379AD"/>
    <w:rsid w:val="73BA2A2F"/>
    <w:rsid w:val="73BE4122"/>
    <w:rsid w:val="73E63C5F"/>
    <w:rsid w:val="74506E74"/>
    <w:rsid w:val="748778B5"/>
    <w:rsid w:val="750B2284"/>
    <w:rsid w:val="752F7613"/>
    <w:rsid w:val="75363218"/>
    <w:rsid w:val="75643742"/>
    <w:rsid w:val="758D2FB8"/>
    <w:rsid w:val="75ACE175"/>
    <w:rsid w:val="75C9335A"/>
    <w:rsid w:val="762B09F5"/>
    <w:rsid w:val="763C71C6"/>
    <w:rsid w:val="765D19CE"/>
    <w:rsid w:val="769F4148"/>
    <w:rsid w:val="76B8716F"/>
    <w:rsid w:val="76CE3C27"/>
    <w:rsid w:val="76D10F15"/>
    <w:rsid w:val="7712242B"/>
    <w:rsid w:val="7713593C"/>
    <w:rsid w:val="77210C2D"/>
    <w:rsid w:val="777A760B"/>
    <w:rsid w:val="778943DF"/>
    <w:rsid w:val="77915316"/>
    <w:rsid w:val="77B557DA"/>
    <w:rsid w:val="77CB2963"/>
    <w:rsid w:val="77FC2C30"/>
    <w:rsid w:val="780855F2"/>
    <w:rsid w:val="780D298B"/>
    <w:rsid w:val="78146877"/>
    <w:rsid w:val="782E1BAB"/>
    <w:rsid w:val="785E99BF"/>
    <w:rsid w:val="78723726"/>
    <w:rsid w:val="78A12899"/>
    <w:rsid w:val="78CB635E"/>
    <w:rsid w:val="78E05800"/>
    <w:rsid w:val="790419A3"/>
    <w:rsid w:val="79562922"/>
    <w:rsid w:val="798B02B4"/>
    <w:rsid w:val="79A450B7"/>
    <w:rsid w:val="79B11671"/>
    <w:rsid w:val="79C34342"/>
    <w:rsid w:val="79CF4E86"/>
    <w:rsid w:val="79EF784F"/>
    <w:rsid w:val="79F768B0"/>
    <w:rsid w:val="7A114B3B"/>
    <w:rsid w:val="7A684315"/>
    <w:rsid w:val="7A88060D"/>
    <w:rsid w:val="7AD07192"/>
    <w:rsid w:val="7B5C750B"/>
    <w:rsid w:val="7B783B30"/>
    <w:rsid w:val="7B8A7F54"/>
    <w:rsid w:val="7BA06A9B"/>
    <w:rsid w:val="7BB443F6"/>
    <w:rsid w:val="7BBDFF2E"/>
    <w:rsid w:val="7BC47B7A"/>
    <w:rsid w:val="7BDA36BD"/>
    <w:rsid w:val="7BDA6BE7"/>
    <w:rsid w:val="7BEE08D2"/>
    <w:rsid w:val="7BF136D5"/>
    <w:rsid w:val="7BF47BD5"/>
    <w:rsid w:val="7BFF2E84"/>
    <w:rsid w:val="7C1C693C"/>
    <w:rsid w:val="7C2C0DF3"/>
    <w:rsid w:val="7C5B4A8B"/>
    <w:rsid w:val="7CBFF655"/>
    <w:rsid w:val="7CD51B0C"/>
    <w:rsid w:val="7CFF054F"/>
    <w:rsid w:val="7D46EA02"/>
    <w:rsid w:val="7D7F0DDA"/>
    <w:rsid w:val="7D875C85"/>
    <w:rsid w:val="7D884CCE"/>
    <w:rsid w:val="7E1F32D8"/>
    <w:rsid w:val="7E4571DE"/>
    <w:rsid w:val="7E4647FC"/>
    <w:rsid w:val="7E4F1AE7"/>
    <w:rsid w:val="7E753D81"/>
    <w:rsid w:val="7F1D1D57"/>
    <w:rsid w:val="7F254146"/>
    <w:rsid w:val="7F5D28B4"/>
    <w:rsid w:val="7F7C412F"/>
    <w:rsid w:val="7FB16FC4"/>
    <w:rsid w:val="7FBB432A"/>
    <w:rsid w:val="7FEB0DD9"/>
    <w:rsid w:val="7FEFDF03"/>
    <w:rsid w:val="7FF5F1AB"/>
    <w:rsid w:val="92AD9C78"/>
    <w:rsid w:val="9B7A0498"/>
    <w:rsid w:val="A3D78CD3"/>
    <w:rsid w:val="AFE7003D"/>
    <w:rsid w:val="B7FF36E4"/>
    <w:rsid w:val="B9FFAC11"/>
    <w:rsid w:val="D3771AC2"/>
    <w:rsid w:val="D6935997"/>
    <w:rsid w:val="DEFE6F5B"/>
    <w:rsid w:val="DFC74FFD"/>
    <w:rsid w:val="DFFDDA06"/>
    <w:rsid w:val="E1FAA35E"/>
    <w:rsid w:val="EBDEAE63"/>
    <w:rsid w:val="EFABB215"/>
    <w:rsid w:val="EFBE8AC6"/>
    <w:rsid w:val="F3FE6A15"/>
    <w:rsid w:val="F777BC10"/>
    <w:rsid w:val="F77F55CC"/>
    <w:rsid w:val="F7D7147F"/>
    <w:rsid w:val="F7FF2887"/>
    <w:rsid w:val="F9FDBE7F"/>
    <w:rsid w:val="FB8D2BF8"/>
    <w:rsid w:val="FBB7C113"/>
    <w:rsid w:val="FBF14E68"/>
    <w:rsid w:val="FD77D144"/>
    <w:rsid w:val="FE7627E3"/>
    <w:rsid w:val="FE9D00F5"/>
    <w:rsid w:val="FEEFCE3F"/>
    <w:rsid w:val="FEF3CA7D"/>
    <w:rsid w:val="FFBF3B2F"/>
    <w:rsid w:val="FFF3F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7">
    <w:name w:val="heading 1"/>
    <w:basedOn w:val="1"/>
    <w:next w:val="1"/>
    <w:qFormat/>
    <w:uiPriority w:val="0"/>
    <w:pPr>
      <w:keepNext/>
      <w:widowControl/>
      <w:numPr>
        <w:ilvl w:val="0"/>
        <w:numId w:val="1"/>
      </w:numPr>
      <w:spacing w:line="460" w:lineRule="exact"/>
      <w:jc w:val="center"/>
      <w:outlineLvl w:val="0"/>
    </w:pPr>
    <w:rPr>
      <w:rFonts w:ascii="宋体"/>
      <w:b/>
      <w:kern w:val="0"/>
      <w:sz w:val="52"/>
      <w:szCs w:val="20"/>
    </w:rPr>
  </w:style>
  <w:style w:type="paragraph" w:styleId="8">
    <w:name w:val="heading 2"/>
    <w:basedOn w:val="1"/>
    <w:next w:val="1"/>
    <w:qFormat/>
    <w:uiPriority w:val="9"/>
    <w:pPr>
      <w:numPr>
        <w:ilvl w:val="1"/>
        <w:numId w:val="2"/>
      </w:numPr>
      <w:spacing w:before="156" w:after="156"/>
      <w:outlineLvl w:val="1"/>
    </w:pPr>
    <w:rPr>
      <w:rFonts w:ascii="Times New Roman" w:hAnsi="Times New Roman" w:cs="Times New Roman"/>
      <w:b/>
      <w:bCs/>
      <w:kern w:val="2"/>
      <w:sz w:val="21"/>
      <w:szCs w:val="32"/>
    </w:rPr>
  </w:style>
  <w:style w:type="paragraph" w:styleId="9">
    <w:name w:val="heading 3"/>
    <w:basedOn w:val="1"/>
    <w:next w:val="1"/>
    <w:qFormat/>
    <w:uiPriority w:val="9"/>
    <w:pPr>
      <w:numPr>
        <w:ilvl w:val="2"/>
        <w:numId w:val="2"/>
      </w:numPr>
      <w:spacing w:before="50" w:after="50"/>
      <w:outlineLvl w:val="2"/>
    </w:pPr>
    <w:rPr>
      <w:rFonts w:ascii="Times New Roman" w:hAnsi="Times New Roman" w:cs="Calibri"/>
      <w:bCs/>
      <w:kern w:val="2"/>
      <w:sz w:val="21"/>
      <w:szCs w:val="32"/>
    </w:rPr>
  </w:style>
  <w:style w:type="character" w:default="1" w:styleId="16">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customStyle="1" w:styleId="2">
    <w:name w:val="标4"/>
    <w:basedOn w:val="3"/>
    <w:next w:val="1"/>
    <w:qFormat/>
    <w:uiPriority w:val="99"/>
    <w:pPr>
      <w:tabs>
        <w:tab w:val="left" w:pos="992"/>
      </w:tabs>
      <w:ind w:firstLine="560"/>
      <w:jc w:val="left"/>
      <w:outlineLvl w:val="3"/>
    </w:pPr>
  </w:style>
  <w:style w:type="paragraph" w:customStyle="1" w:styleId="3">
    <w:name w:val="标3"/>
    <w:basedOn w:val="4"/>
    <w:next w:val="1"/>
    <w:qFormat/>
    <w:uiPriority w:val="99"/>
    <w:pPr>
      <w:tabs>
        <w:tab w:val="left" w:pos="992"/>
      </w:tabs>
      <w:outlineLvl w:val="2"/>
    </w:pPr>
    <w:rPr>
      <w:rFonts w:ascii="宋体" w:hAnsi="宋体"/>
    </w:rPr>
  </w:style>
  <w:style w:type="paragraph" w:customStyle="1" w:styleId="4">
    <w:name w:val="标2"/>
    <w:basedOn w:val="5"/>
    <w:qFormat/>
    <w:uiPriority w:val="99"/>
    <w:pPr>
      <w:keepNext/>
      <w:keepLines/>
      <w:tabs>
        <w:tab w:val="left" w:pos="992"/>
      </w:tabs>
      <w:spacing w:before="0" w:beforeLines="0"/>
      <w:outlineLvl w:val="1"/>
    </w:pPr>
    <w:rPr>
      <w:rFonts w:ascii="黑体" w:hAnsi="黑体" w:cs="宋体"/>
      <w:b w:val="0"/>
      <w:sz w:val="28"/>
      <w:szCs w:val="20"/>
    </w:rPr>
  </w:style>
  <w:style w:type="paragraph" w:customStyle="1" w:styleId="5">
    <w:name w:val="标1"/>
    <w:basedOn w:val="6"/>
    <w:qFormat/>
    <w:uiPriority w:val="99"/>
    <w:pPr>
      <w:tabs>
        <w:tab w:val="left" w:pos="992"/>
      </w:tabs>
      <w:adjustRightInd w:val="0"/>
      <w:spacing w:before="156" w:beforeLines="50" w:after="156" w:afterLines="50"/>
    </w:pPr>
    <w:rPr>
      <w:kern w:val="24"/>
      <w:sz w:val="30"/>
      <w:szCs w:val="24"/>
    </w:rPr>
  </w:style>
  <w:style w:type="paragraph" w:styleId="6">
    <w:name w:val="Title"/>
    <w:basedOn w:val="1"/>
    <w:next w:val="1"/>
    <w:qFormat/>
    <w:uiPriority w:val="0"/>
    <w:pPr>
      <w:tabs>
        <w:tab w:val="left" w:pos="992"/>
      </w:tabs>
      <w:spacing w:beforeLines="100" w:afterLines="300" w:line="520" w:lineRule="exact"/>
      <w:ind w:left="0"/>
      <w:jc w:val="center"/>
      <w:outlineLvl w:val="0"/>
    </w:pPr>
    <w:rPr>
      <w:rFonts w:ascii="Times New Roman" w:hAnsi="Times New Roman" w:eastAsia="黑体" w:cs="Times New Roman"/>
      <w:b/>
      <w:bCs/>
      <w:kern w:val="2"/>
      <w:sz w:val="32"/>
      <w:szCs w:val="32"/>
    </w:rPr>
  </w:style>
  <w:style w:type="paragraph" w:styleId="10">
    <w:name w:val="annotation text"/>
    <w:basedOn w:val="1"/>
    <w:qFormat/>
    <w:uiPriority w:val="0"/>
    <w:pPr>
      <w:jc w:val="left"/>
    </w:pPr>
  </w:style>
  <w:style w:type="paragraph" w:styleId="11">
    <w:name w:val="Body Text Indent"/>
    <w:basedOn w:val="1"/>
    <w:qFormat/>
    <w:uiPriority w:val="0"/>
    <w:pPr>
      <w:spacing w:after="120" w:afterLines="0"/>
      <w:ind w:left="420" w:leftChars="200"/>
    </w:pPr>
  </w:style>
  <w:style w:type="paragraph" w:styleId="12">
    <w:name w:val="Plain Text"/>
    <w:basedOn w:val="1"/>
    <w:qFormat/>
    <w:uiPriority w:val="0"/>
    <w:rPr>
      <w:rFonts w:ascii="宋体" w:hAnsi="Courier New" w:cs="Courier New"/>
      <w:szCs w:val="21"/>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style>
  <w:style w:type="character" w:styleId="17">
    <w:name w:val="Hyperlink"/>
    <w:basedOn w:val="16"/>
    <w:qFormat/>
    <w:uiPriority w:val="0"/>
    <w:rPr>
      <w:color w:val="0000FF"/>
      <w:u w:val="single"/>
    </w:rPr>
  </w:style>
  <w:style w:type="paragraph" w:customStyle="1" w:styleId="19">
    <w:name w:val="样式2"/>
    <w:basedOn w:val="9"/>
    <w:qFormat/>
    <w:uiPriority w:val="0"/>
    <w:pPr>
      <w:tabs>
        <w:tab w:val="clear" w:pos="1134"/>
      </w:tabs>
    </w:pPr>
  </w:style>
  <w:style w:type="paragraph" w:customStyle="1" w:styleId="20">
    <w:name w:val=" Char Char Char"/>
    <w:basedOn w:val="1"/>
    <w:qFormat/>
    <w:uiPriority w:val="0"/>
  </w:style>
  <w:style w:type="paragraph" w:customStyle="1" w:styleId="21">
    <w:name w:val="style9"/>
    <w:basedOn w:val="1"/>
    <w:qFormat/>
    <w:uiPriority w:val="0"/>
    <w:pPr>
      <w:widowControl/>
      <w:spacing w:before="100" w:beforeAutospacing="1" w:after="100" w:afterAutospacing="1" w:line="360" w:lineRule="atLeast"/>
      <w:jc w:val="left"/>
    </w:pPr>
    <w:rPr>
      <w:rFonts w:hint="eastAsia" w:ascii="宋体" w:hAnsi="宋体"/>
      <w:color w:val="000000"/>
      <w:spacing w:val="15"/>
      <w:kern w:val="0"/>
      <w:sz w:val="24"/>
    </w:rPr>
  </w:style>
  <w:style w:type="paragraph" w:customStyle="1" w:styleId="22">
    <w:name w:val="表"/>
    <w:qFormat/>
    <w:uiPriority w:val="0"/>
    <w:rPr>
      <w:rFonts w:ascii="Calibri" w:hAnsi="Calibri" w:eastAsia="黑体" w:cs="Times New Roman"/>
      <w:kern w:val="2"/>
      <w:sz w:val="28"/>
      <w:szCs w:val="28"/>
      <w:lang w:val="en-US" w:eastAsia="zh-CN" w:bidi="ar-SA"/>
    </w:rPr>
  </w:style>
  <w:style w:type="character" w:customStyle="1" w:styleId="23">
    <w:name w:val="font51"/>
    <w:basedOn w:val="16"/>
    <w:qFormat/>
    <w:uiPriority w:val="0"/>
    <w:rPr>
      <w:rFonts w:hint="eastAsia" w:ascii="仿宋_GB2312" w:eastAsia="仿宋_GB2312" w:cs="仿宋_GB2312"/>
      <w:color w:val="FF0000"/>
      <w:sz w:val="22"/>
      <w:szCs w:val="22"/>
      <w:u w:val="none"/>
    </w:rPr>
  </w:style>
  <w:style w:type="character" w:customStyle="1" w:styleId="24">
    <w:name w:val="font31"/>
    <w:basedOn w:val="16"/>
    <w:qFormat/>
    <w:uiPriority w:val="0"/>
    <w:rPr>
      <w:rFonts w:hint="eastAsia" w:ascii="仿宋_GB2312" w:eastAsia="仿宋_GB2312" w:cs="仿宋_GB2312"/>
      <w:color w:val="FF0000"/>
      <w:sz w:val="22"/>
      <w:szCs w:val="22"/>
      <w:u w:val="single"/>
    </w:rPr>
  </w:style>
  <w:style w:type="character" w:customStyle="1" w:styleId="25">
    <w:name w:val="font41"/>
    <w:basedOn w:val="16"/>
    <w:qFormat/>
    <w:uiPriority w:val="0"/>
    <w:rPr>
      <w:rFonts w:hint="eastAsia" w:ascii="仿宋_GB2312" w:eastAsia="仿宋_GB2312" w:cs="仿宋_GB2312"/>
      <w:color w:val="000000"/>
      <w:sz w:val="22"/>
      <w:szCs w:val="22"/>
      <w:u w:val="none"/>
    </w:rPr>
  </w:style>
  <w:style w:type="paragraph" w:customStyle="1" w:styleId="26">
    <w:name w:val="p0"/>
    <w:basedOn w:val="1"/>
    <w:qFormat/>
    <w:uiPriority w:val="0"/>
    <w:pPr>
      <w:widowControl/>
    </w:pPr>
    <w:rPr>
      <w:rFonts w:ascii="Calibri" w:hAnsi="Calibri" w:cs="Calibri"/>
      <w:kern w:val="0"/>
      <w:szCs w:val="21"/>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16d27a-c017-4722-b4f9-1278dba30191}"/>
        <w:style w:val=""/>
        <w:category>
          <w:name w:val="常规"/>
          <w:gallery w:val="placeholder"/>
        </w:category>
        <w:types>
          <w:type w:val="bbPlcHdr"/>
        </w:types>
        <w:behaviors>
          <w:behavior w:val="content"/>
        </w:behaviors>
        <w:description w:val=""/>
        <w:guid w:val="{6016d27a-c017-4722-b4f9-1278dba30191}"/>
      </w:docPartPr>
      <w:docPartBody>
        <w:p>
          <w:r>
            <w:rPr>
              <w:color w:val="808080"/>
            </w:rPr>
            <w:t>单击此处输入文字。</w:t>
          </w:r>
        </w:p>
      </w:docPartBody>
    </w:docPart>
    <w:docPart>
      <w:docPartPr>
        <w:name w:val="{619c61b2-95aa-4570-902e-6374b7062681}"/>
        <w:style w:val=""/>
        <w:category>
          <w:name w:val="常规"/>
          <w:gallery w:val="placeholder"/>
        </w:category>
        <w:types>
          <w:type w:val="bbPlcHdr"/>
        </w:types>
        <w:behaviors>
          <w:behavior w:val="content"/>
        </w:behaviors>
        <w:description w:val=""/>
        <w:guid w:val="{619c61b2-95aa-4570-902e-6374b7062681}"/>
      </w:docPartPr>
      <w:docPartBody>
        <w:p>
          <w:r>
            <w:rPr>
              <w:color w:val="808080"/>
            </w:rPr>
            <w:t>单击此处输入文字。</w:t>
          </w:r>
        </w:p>
      </w:docPartBody>
    </w:docPart>
    <w:docPart>
      <w:docPartPr>
        <w:name w:val="{8f3034db-a6a3-417c-ac3d-f910052174d4}"/>
        <w:style w:val=""/>
        <w:category>
          <w:name w:val="常规"/>
          <w:gallery w:val="placeholder"/>
        </w:category>
        <w:types>
          <w:type w:val="bbPlcHdr"/>
        </w:types>
        <w:behaviors>
          <w:behavior w:val="content"/>
        </w:behaviors>
        <w:description w:val=""/>
        <w:guid w:val="{8f3034db-a6a3-417c-ac3d-f910052174d4}"/>
      </w:docPartPr>
      <w:docPartBody>
        <w:p>
          <w:r>
            <w:rPr>
              <w:color w:val="808080"/>
            </w:rPr>
            <w:t>单击此处输入文字。</w:t>
          </w:r>
        </w:p>
      </w:docPartBody>
    </w:docPart>
    <w:docPart>
      <w:docPartPr>
        <w:name w:val="{ab53966a-723d-4efd-ada6-50b2642b0deb}"/>
        <w:style w:val=""/>
        <w:category>
          <w:name w:val="常规"/>
          <w:gallery w:val="placeholder"/>
        </w:category>
        <w:types>
          <w:type w:val="bbPlcHdr"/>
        </w:types>
        <w:behaviors>
          <w:behavior w:val="content"/>
        </w:behaviors>
        <w:description w:val=""/>
        <w:guid w:val="{ab53966a-723d-4efd-ada6-50b2642b0deb}"/>
      </w:docPartPr>
      <w:docPartBody>
        <w:p>
          <w:r>
            <w:rPr>
              <w:color w:val="808080"/>
            </w:rPr>
            <w:t>单击此处输入文字。</w:t>
          </w:r>
        </w:p>
      </w:docPartBody>
    </w:docPart>
    <w:docPart>
      <w:docPartPr>
        <w:name w:val="{93fbba82-cb24-4d2d-bc35-f44ba452ef20}"/>
        <w:style w:val=""/>
        <w:category>
          <w:name w:val="常规"/>
          <w:gallery w:val="placeholder"/>
        </w:category>
        <w:types>
          <w:type w:val="bbPlcHdr"/>
        </w:types>
        <w:behaviors>
          <w:behavior w:val="content"/>
        </w:behaviors>
        <w:description w:val=""/>
        <w:guid w:val="{93fbba82-cb24-4d2d-bc35-f44ba452ef20}"/>
      </w:docPartPr>
      <w:docPartBody>
        <w:p>
          <w:r>
            <w:rPr>
              <w:color w:val="808080"/>
            </w:rPr>
            <w:t>单击此处输入文字。</w:t>
          </w:r>
        </w:p>
      </w:docPartBody>
    </w:docPart>
    <w:docPart>
      <w:docPartPr>
        <w:name w:val="{3e9b444e-fc40-443e-acb4-ddd62bcb5204}"/>
        <w:style w:val=""/>
        <w:category>
          <w:name w:val="常规"/>
          <w:gallery w:val="placeholder"/>
        </w:category>
        <w:types>
          <w:type w:val="bbPlcHdr"/>
        </w:types>
        <w:behaviors>
          <w:behavior w:val="content"/>
        </w:behaviors>
        <w:description w:val=""/>
        <w:guid w:val="{3e9b444e-fc40-443e-acb4-ddd62bcb5204}"/>
      </w:docPartPr>
      <w:docPartBody>
        <w:p>
          <w:r>
            <w:rPr>
              <w:color w:val="808080"/>
            </w:rPr>
            <w:t>单击此处输入文字。</w:t>
          </w:r>
        </w:p>
      </w:docPartBody>
    </w:docPart>
    <w:docPart>
      <w:docPartPr>
        <w:name w:val="{d62536fa-7df5-4964-a21a-baffc851f3d3}"/>
        <w:style w:val=""/>
        <w:category>
          <w:name w:val="常规"/>
          <w:gallery w:val="placeholder"/>
        </w:category>
        <w:types>
          <w:type w:val="bbPlcHdr"/>
        </w:types>
        <w:behaviors>
          <w:behavior w:val="content"/>
        </w:behaviors>
        <w:description w:val=""/>
        <w:guid w:val="{d62536fa-7df5-4964-a21a-baffc851f3d3}"/>
      </w:docPartPr>
      <w:docPartBody>
        <w:p>
          <w:r>
            <w:rPr>
              <w:color w:val="808080"/>
            </w:rPr>
            <w:t>单击此处输入文字。</w:t>
          </w:r>
        </w:p>
      </w:docPartBody>
    </w:docPart>
    <w:docPart>
      <w:docPartPr>
        <w:name w:val="{2c76eca0-c4a7-43db-9997-75c53d4358b7}"/>
        <w:style w:val=""/>
        <w:category>
          <w:name w:val="常规"/>
          <w:gallery w:val="placeholder"/>
        </w:category>
        <w:types>
          <w:type w:val="bbPlcHdr"/>
        </w:types>
        <w:behaviors>
          <w:behavior w:val="content"/>
        </w:behaviors>
        <w:description w:val=""/>
        <w:guid w:val="{2c76eca0-c4a7-43db-9997-75c53d4358b7}"/>
      </w:docPartPr>
      <w:docPartBody>
        <w:p>
          <w:r>
            <w:rPr>
              <w:color w:val="808080"/>
            </w:rPr>
            <w:t>单击此处输入文字。</w:t>
          </w:r>
        </w:p>
      </w:docPartBody>
    </w:docPart>
    <w:docPart>
      <w:docPartPr>
        <w:name w:val="{ca50d19d-5fa5-4849-942b-27dafad872f9}"/>
        <w:style w:val=""/>
        <w:category>
          <w:name w:val="常规"/>
          <w:gallery w:val="placeholder"/>
        </w:category>
        <w:types>
          <w:type w:val="bbPlcHdr"/>
        </w:types>
        <w:behaviors>
          <w:behavior w:val="content"/>
        </w:behaviors>
        <w:description w:val=""/>
        <w:guid w:val="{ca50d19d-5fa5-4849-942b-27dafad872f9}"/>
      </w:docPartPr>
      <w:docPartBody>
        <w:p>
          <w:r>
            <w:rPr>
              <w:color w:val="808080"/>
            </w:rPr>
            <w:t>单击此处输入文字。</w:t>
          </w:r>
        </w:p>
      </w:docPartBody>
    </w:docPart>
    <w:docPart>
      <w:docPartPr>
        <w:name w:val="{612643bd-daf4-4b11-980a-2479df8df434}"/>
        <w:style w:val=""/>
        <w:category>
          <w:name w:val="常规"/>
          <w:gallery w:val="placeholder"/>
        </w:category>
        <w:types>
          <w:type w:val="bbPlcHdr"/>
        </w:types>
        <w:behaviors>
          <w:behavior w:val="content"/>
        </w:behaviors>
        <w:description w:val=""/>
        <w:guid w:val="{612643bd-daf4-4b11-980a-2479df8df434}"/>
      </w:docPartPr>
      <w:docPartBody>
        <w:p>
          <w:r>
            <w:rPr>
              <w:color w:val="808080"/>
            </w:rPr>
            <w:t>单击此处输入文字。</w:t>
          </w:r>
        </w:p>
      </w:docPartBody>
    </w:docPart>
    <w:docPart>
      <w:docPartPr>
        <w:name w:val="{78cde6d8-2387-48a7-80ad-56114a5b9941}"/>
        <w:style w:val=""/>
        <w:category>
          <w:name w:val="常规"/>
          <w:gallery w:val="placeholder"/>
        </w:category>
        <w:types>
          <w:type w:val="bbPlcHdr"/>
        </w:types>
        <w:behaviors>
          <w:behavior w:val="content"/>
        </w:behaviors>
        <w:description w:val=""/>
        <w:guid w:val="{78cde6d8-2387-48a7-80ad-56114a5b9941}"/>
      </w:docPartPr>
      <w:docPartBody>
        <w:p>
          <w:r>
            <w:rPr>
              <w:color w:val="808080"/>
            </w:rPr>
            <w:t>单击此处输入文字。</w:t>
          </w:r>
        </w:p>
      </w:docPartBody>
    </w:docPart>
    <w:docPart>
      <w:docPartPr>
        <w:name w:val="{0830aa21-19fa-459e-ba63-d17b8cb90b35}"/>
        <w:style w:val=""/>
        <w:category>
          <w:name w:val="常规"/>
          <w:gallery w:val="placeholder"/>
        </w:category>
        <w:types>
          <w:type w:val="bbPlcHdr"/>
        </w:types>
        <w:behaviors>
          <w:behavior w:val="content"/>
        </w:behaviors>
        <w:description w:val=""/>
        <w:guid w:val="{0830aa21-19fa-459e-ba63-d17b8cb90b35}"/>
      </w:docPartPr>
      <w:docPartBody>
        <w:p>
          <w:r>
            <w:rPr>
              <w:color w:val="808080"/>
            </w:rPr>
            <w:t>单击此处输入文字。</w:t>
          </w:r>
        </w:p>
      </w:docPartBody>
    </w:docPart>
    <w:docPart>
      <w:docPartPr>
        <w:name w:val="{3c5c544b-5ccb-4095-be3e-0820436402e7}"/>
        <w:style w:val=""/>
        <w:category>
          <w:name w:val="常规"/>
          <w:gallery w:val="placeholder"/>
        </w:category>
        <w:types>
          <w:type w:val="bbPlcHdr"/>
        </w:types>
        <w:behaviors>
          <w:behavior w:val="content"/>
        </w:behaviors>
        <w:description w:val=""/>
        <w:guid w:val="{3c5c544b-5ccb-4095-be3e-0820436402e7}"/>
      </w:docPartPr>
      <w:docPartBody>
        <w:p>
          <w:r>
            <w:rPr>
              <w:color w:val="808080"/>
            </w:rPr>
            <w:t>单击此处输入文字。</w:t>
          </w:r>
        </w:p>
      </w:docPartBody>
    </w:docPart>
    <w:docPart>
      <w:docPartPr>
        <w:name w:val="{d1f30436-a9e6-4cfb-8c7d-a87c7f941153}"/>
        <w:style w:val=""/>
        <w:category>
          <w:name w:val="常规"/>
          <w:gallery w:val="placeholder"/>
        </w:category>
        <w:types>
          <w:type w:val="bbPlcHdr"/>
        </w:types>
        <w:behaviors>
          <w:behavior w:val="content"/>
        </w:behaviors>
        <w:description w:val=""/>
        <w:guid w:val="{d1f30436-a9e6-4cfb-8c7d-a87c7f941153}"/>
      </w:docPartPr>
      <w:docPartBody>
        <w:p>
          <w:r>
            <w:rPr>
              <w:color w:val="808080"/>
            </w:rPr>
            <w:t>单击此处输入文字。</w:t>
          </w:r>
        </w:p>
      </w:docPartBody>
    </w:docPart>
    <w:docPart>
      <w:docPartPr>
        <w:name w:val="{85c634be-9afa-49c0-b5f0-e8c168999579}"/>
        <w:style w:val=""/>
        <w:category>
          <w:name w:val="常规"/>
          <w:gallery w:val="placeholder"/>
        </w:category>
        <w:types>
          <w:type w:val="bbPlcHdr"/>
        </w:types>
        <w:behaviors>
          <w:behavior w:val="content"/>
        </w:behaviors>
        <w:description w:val=""/>
        <w:guid w:val="{85c634be-9afa-49c0-b5f0-e8c168999579}"/>
      </w:docPartPr>
      <w:docPartBody>
        <w:p>
          <w:r>
            <w:rPr>
              <w:color w:val="808080"/>
            </w:rPr>
            <w:t>单击此处输入文字。</w:t>
          </w:r>
        </w:p>
      </w:docPartBody>
    </w:docPart>
    <w:docPart>
      <w:docPartPr>
        <w:name w:val="{617acb29-b52d-4475-9ee7-d83a0033b0a1}"/>
        <w:style w:val=""/>
        <w:category>
          <w:name w:val="常规"/>
          <w:gallery w:val="placeholder"/>
        </w:category>
        <w:types>
          <w:type w:val="bbPlcHdr"/>
        </w:types>
        <w:behaviors>
          <w:behavior w:val="content"/>
        </w:behaviors>
        <w:description w:val=""/>
        <w:guid w:val="{617acb29-b52d-4475-9ee7-d83a0033b0a1}"/>
      </w:docPartPr>
      <w:docPartBody>
        <w:p>
          <w:r>
            <w:rPr>
              <w:color w:val="808080"/>
            </w:rPr>
            <w:t>单击此处输入文字。</w:t>
          </w:r>
        </w:p>
      </w:docPartBody>
    </w:docPart>
    <w:docPart>
      <w:docPartPr>
        <w:name w:val="{8736463b-fdcd-43ac-a0e1-2763ce38e909}"/>
        <w:style w:val=""/>
        <w:category>
          <w:name w:val="常规"/>
          <w:gallery w:val="placeholder"/>
        </w:category>
        <w:types>
          <w:type w:val="bbPlcHdr"/>
        </w:types>
        <w:behaviors>
          <w:behavior w:val="content"/>
        </w:behaviors>
        <w:description w:val=""/>
        <w:guid w:val="{8736463b-fdcd-43ac-a0e1-2763ce38e909}"/>
      </w:docPartPr>
      <w:docPartBody>
        <w:p>
          <w:r>
            <w:rPr>
              <w:color w:val="808080"/>
            </w:rPr>
            <w:t>单击此处输入文字。</w:t>
          </w:r>
        </w:p>
      </w:docPartBody>
    </w:docPart>
    <w:docPart>
      <w:docPartPr>
        <w:name w:val="{bbdfbfcc-590c-49d1-8faf-628c547f2018}"/>
        <w:style w:val=""/>
        <w:category>
          <w:name w:val="常规"/>
          <w:gallery w:val="placeholder"/>
        </w:category>
        <w:types>
          <w:type w:val="bbPlcHdr"/>
        </w:types>
        <w:behaviors>
          <w:behavior w:val="content"/>
        </w:behaviors>
        <w:description w:val=""/>
        <w:guid w:val="{bbdfbfcc-590c-49d1-8faf-628c547f2018}"/>
      </w:docPartPr>
      <w:docPartBody>
        <w:p>
          <w:r>
            <w:rPr>
              <w:color w:val="808080"/>
            </w:rPr>
            <w:t>单击此处输入文字。</w:t>
          </w:r>
        </w:p>
      </w:docPartBody>
    </w:docPart>
    <w:docPart>
      <w:docPartPr>
        <w:name w:val="{e0826f7f-6f77-4646-bb09-1bb44939f06e}"/>
        <w:style w:val=""/>
        <w:category>
          <w:name w:val="常规"/>
          <w:gallery w:val="placeholder"/>
        </w:category>
        <w:types>
          <w:type w:val="bbPlcHdr"/>
        </w:types>
        <w:behaviors>
          <w:behavior w:val="content"/>
        </w:behaviors>
        <w:description w:val=""/>
        <w:guid w:val="{e0826f7f-6f77-4646-bb09-1bb44939f06e}"/>
      </w:docPartPr>
      <w:docPartBody>
        <w:p>
          <w:r>
            <w:rPr>
              <w:color w:val="808080"/>
            </w:rPr>
            <w:t>单击此处输入文字。</w:t>
          </w:r>
        </w:p>
      </w:docPartBody>
    </w:docPart>
    <w:docPart>
      <w:docPartPr>
        <w:name w:val="{d73c8a28-6b87-4afa-8acd-6db455a1fdc9}"/>
        <w:style w:val=""/>
        <w:category>
          <w:name w:val="常规"/>
          <w:gallery w:val="placeholder"/>
        </w:category>
        <w:types>
          <w:type w:val="bbPlcHdr"/>
        </w:types>
        <w:behaviors>
          <w:behavior w:val="content"/>
        </w:behaviors>
        <w:description w:val=""/>
        <w:guid w:val="{d73c8a28-6b87-4afa-8acd-6db455a1fdc9}"/>
      </w:docPartPr>
      <w:docPartBody>
        <w:p>
          <w:r>
            <w:rPr>
              <w:color w:val="808080"/>
            </w:rPr>
            <w:t>单击此处输入文字。</w:t>
          </w:r>
        </w:p>
      </w:docPartBody>
    </w:docPart>
    <w:docPart>
      <w:docPartPr>
        <w:name w:val="{869cb3f4-3afd-4174-9e9e-a7336fb0cf29}"/>
        <w:style w:val=""/>
        <w:category>
          <w:name w:val="常规"/>
          <w:gallery w:val="placeholder"/>
        </w:category>
        <w:types>
          <w:type w:val="bbPlcHdr"/>
        </w:types>
        <w:behaviors>
          <w:behavior w:val="content"/>
        </w:behaviors>
        <w:description w:val=""/>
        <w:guid w:val="{869cb3f4-3afd-4174-9e9e-a7336fb0cf29}"/>
      </w:docPartPr>
      <w:docPartBody>
        <w:p>
          <w:r>
            <w:rPr>
              <w:color w:val="808080"/>
            </w:rPr>
            <w:t>单击此处输入文字。</w:t>
          </w:r>
        </w:p>
      </w:docPartBody>
    </w:docPart>
    <w:docPart>
      <w:docPartPr>
        <w:name w:val="{f11da796-56d2-4c8f-8a5e-5b3644ee06b0}"/>
        <w:style w:val=""/>
        <w:category>
          <w:name w:val="常规"/>
          <w:gallery w:val="placeholder"/>
        </w:category>
        <w:types>
          <w:type w:val="bbPlcHdr"/>
        </w:types>
        <w:behaviors>
          <w:behavior w:val="content"/>
        </w:behaviors>
        <w:description w:val=""/>
        <w:guid w:val="{f11da796-56d2-4c8f-8a5e-5b3644ee06b0}"/>
      </w:docPartPr>
      <w:docPartBody>
        <w:p>
          <w:r>
            <w:rPr>
              <w:color w:val="808080"/>
            </w:rPr>
            <w:t>单击此处输入文字。</w:t>
          </w:r>
        </w:p>
      </w:docPartBody>
    </w:docPart>
    <w:docPart>
      <w:docPartPr>
        <w:name w:val="{423f69f9-992a-4d11-b60d-8664b6b72265}"/>
        <w:style w:val=""/>
        <w:category>
          <w:name w:val="常规"/>
          <w:gallery w:val="placeholder"/>
        </w:category>
        <w:types>
          <w:type w:val="bbPlcHdr"/>
        </w:types>
        <w:behaviors>
          <w:behavior w:val="content"/>
        </w:behaviors>
        <w:description w:val=""/>
        <w:guid w:val="{423f69f9-992a-4d11-b60d-8664b6b72265}"/>
      </w:docPartPr>
      <w:docPartBody>
        <w:p>
          <w:r>
            <w:rPr>
              <w:color w:val="808080"/>
            </w:rPr>
            <w:t>单击此处输入文字。</w:t>
          </w:r>
        </w:p>
      </w:docPartBody>
    </w:docPart>
    <w:docPart>
      <w:docPartPr>
        <w:name w:val="{1456b566-07af-4839-8bc7-4064da94b78a}"/>
        <w:style w:val=""/>
        <w:category>
          <w:name w:val="常规"/>
          <w:gallery w:val="placeholder"/>
        </w:category>
        <w:types>
          <w:type w:val="bbPlcHdr"/>
        </w:types>
        <w:behaviors>
          <w:behavior w:val="content"/>
        </w:behaviors>
        <w:description w:val=""/>
        <w:guid w:val="{1456b566-07af-4839-8bc7-4064da94b78a}"/>
      </w:docPartPr>
      <w:docPartBody>
        <w:p>
          <w:r>
            <w:rPr>
              <w:color w:val="808080"/>
            </w:rPr>
            <w:t>单击此处输入文字。</w:t>
          </w:r>
        </w:p>
      </w:docPartBody>
    </w:docPart>
    <w:docPart>
      <w:docPartPr>
        <w:name w:val="{b6db5389-1907-415b-8eb1-44a23ac697e1}"/>
        <w:style w:val=""/>
        <w:category>
          <w:name w:val="常规"/>
          <w:gallery w:val="placeholder"/>
        </w:category>
        <w:types>
          <w:type w:val="bbPlcHdr"/>
        </w:types>
        <w:behaviors>
          <w:behavior w:val="content"/>
        </w:behaviors>
        <w:description w:val=""/>
        <w:guid w:val="{b6db5389-1907-415b-8eb1-44a23ac697e1}"/>
      </w:docPartPr>
      <w:docPartBody>
        <w:p>
          <w:r>
            <w:rPr>
              <w:color w:val="808080"/>
            </w:rPr>
            <w:t>单击此处输入文字。</w:t>
          </w:r>
        </w:p>
      </w:docPartBody>
    </w:docPart>
    <w:docPart>
      <w:docPartPr>
        <w:name w:val="{8453fd04-8251-439c-b371-9123da44308a}"/>
        <w:style w:val=""/>
        <w:category>
          <w:name w:val="常规"/>
          <w:gallery w:val="placeholder"/>
        </w:category>
        <w:types>
          <w:type w:val="bbPlcHdr"/>
        </w:types>
        <w:behaviors>
          <w:behavior w:val="content"/>
        </w:behaviors>
        <w:description w:val=""/>
        <w:guid w:val="{8453fd04-8251-439c-b371-9123da44308a}"/>
      </w:docPartPr>
      <w:docPartBody>
        <w:p>
          <w:r>
            <w:rPr>
              <w:color w:val="808080"/>
            </w:rPr>
            <w:t>单击此处输入文字。</w:t>
          </w:r>
        </w:p>
      </w:docPartBody>
    </w:docPart>
    <w:docPart>
      <w:docPartPr>
        <w:name w:val="{379db47e-9152-4340-88f8-147b19f66ebe}"/>
        <w:style w:val=""/>
        <w:category>
          <w:name w:val="常规"/>
          <w:gallery w:val="placeholder"/>
        </w:category>
        <w:types>
          <w:type w:val="bbPlcHdr"/>
        </w:types>
        <w:behaviors>
          <w:behavior w:val="content"/>
        </w:behaviors>
        <w:description w:val=""/>
        <w:guid w:val="{379db47e-9152-4340-88f8-147b19f66ebe}"/>
      </w:docPartPr>
      <w:docPartBody>
        <w:p>
          <w:r>
            <w:rPr>
              <w:color w:val="808080"/>
            </w:rPr>
            <w:t>单击此处输入文字。</w:t>
          </w:r>
        </w:p>
      </w:docPartBody>
    </w:docPart>
    <w:docPart>
      <w:docPartPr>
        <w:name w:val="{da7e69b8-7175-4864-ab49-afd757aa3b58}"/>
        <w:style w:val=""/>
        <w:category>
          <w:name w:val="常规"/>
          <w:gallery w:val="placeholder"/>
        </w:category>
        <w:types>
          <w:type w:val="bbPlcHdr"/>
        </w:types>
        <w:behaviors>
          <w:behavior w:val="content"/>
        </w:behaviors>
        <w:description w:val=""/>
        <w:guid w:val="{da7e69b8-7175-4864-ab49-afd757aa3b58}"/>
      </w:docPartPr>
      <w:docPartBody>
        <w:p>
          <w:r>
            <w:rPr>
              <w:color w:val="808080"/>
            </w:rPr>
            <w:t>单击此处输入文字。</w:t>
          </w:r>
        </w:p>
      </w:docPartBody>
    </w:docPart>
    <w:docPart>
      <w:docPartPr>
        <w:name w:val="{67bc909e-56cf-4fa6-9067-8fcf06b46478}"/>
        <w:style w:val=""/>
        <w:category>
          <w:name w:val="常规"/>
          <w:gallery w:val="placeholder"/>
        </w:category>
        <w:types>
          <w:type w:val="bbPlcHdr"/>
        </w:types>
        <w:behaviors>
          <w:behavior w:val="content"/>
        </w:behaviors>
        <w:description w:val=""/>
        <w:guid w:val="{67bc909e-56cf-4fa6-9067-8fcf06b46478}"/>
      </w:docPartPr>
      <w:docPartBody>
        <w:p>
          <w:r>
            <w:rPr>
              <w:color w:val="808080"/>
            </w:rPr>
            <w:t>单击此处输入文字。</w:t>
          </w:r>
        </w:p>
      </w:docPartBody>
    </w:docPart>
    <w:docPart>
      <w:docPartPr>
        <w:name w:val="{7c805aec-c42a-4800-90d0-5253c83aa312}"/>
        <w:style w:val=""/>
        <w:category>
          <w:name w:val="常规"/>
          <w:gallery w:val="placeholder"/>
        </w:category>
        <w:types>
          <w:type w:val="bbPlcHdr"/>
        </w:types>
        <w:behaviors>
          <w:behavior w:val="content"/>
        </w:behaviors>
        <w:description w:val=""/>
        <w:guid w:val="{7c805aec-c42a-4800-90d0-5253c83aa312}"/>
      </w:docPartPr>
      <w:docPartBody>
        <w:p>
          <w:r>
            <w:rPr>
              <w:color w:val="808080"/>
            </w:rPr>
            <w:t>单击此处输入文字。</w:t>
          </w:r>
        </w:p>
      </w:docPartBody>
    </w:docPart>
    <w:docPart>
      <w:docPartPr>
        <w:name w:val="{89cea50f-20b8-4913-b6d1-e0e9fc9b4775}"/>
        <w:style w:val=""/>
        <w:category>
          <w:name w:val="常规"/>
          <w:gallery w:val="placeholder"/>
        </w:category>
        <w:types>
          <w:type w:val="bbPlcHdr"/>
        </w:types>
        <w:behaviors>
          <w:behavior w:val="content"/>
        </w:behaviors>
        <w:description w:val=""/>
        <w:guid w:val="{89cea50f-20b8-4913-b6d1-e0e9fc9b4775}"/>
      </w:docPartPr>
      <w:docPartBody>
        <w:p>
          <w:r>
            <w:rPr>
              <w:color w:val="808080"/>
            </w:rPr>
            <w:t>单击此处输入文字。</w:t>
          </w:r>
        </w:p>
      </w:docPartBody>
    </w:docPart>
    <w:docPart>
      <w:docPartPr>
        <w:name w:val="{4e047d48-5523-4d1b-8a56-eb3d24bf8a16}"/>
        <w:style w:val=""/>
        <w:category>
          <w:name w:val="常规"/>
          <w:gallery w:val="placeholder"/>
        </w:category>
        <w:types>
          <w:type w:val="bbPlcHdr"/>
        </w:types>
        <w:behaviors>
          <w:behavior w:val="content"/>
        </w:behaviors>
        <w:description w:val=""/>
        <w:guid w:val="{4e047d48-5523-4d1b-8a56-eb3d24bf8a16}"/>
      </w:docPartPr>
      <w:docPartBody>
        <w:p>
          <w:r>
            <w:rPr>
              <w:color w:val="808080"/>
            </w:rPr>
            <w:t>单击此处输入文字。</w:t>
          </w:r>
        </w:p>
      </w:docPartBody>
    </w:docPart>
    <w:docPart>
      <w:docPartPr>
        <w:name w:val="{419082e5-724c-4fd6-bada-3a56e69901db}"/>
        <w:style w:val=""/>
        <w:category>
          <w:name w:val="常规"/>
          <w:gallery w:val="placeholder"/>
        </w:category>
        <w:types>
          <w:type w:val="bbPlcHdr"/>
        </w:types>
        <w:behaviors>
          <w:behavior w:val="content"/>
        </w:behaviors>
        <w:description w:val=""/>
        <w:guid w:val="{419082e5-724c-4fd6-bada-3a56e69901db}"/>
      </w:docPartPr>
      <w:docPartBody>
        <w:p>
          <w:r>
            <w:rPr>
              <w:color w:val="808080"/>
            </w:rPr>
            <w:t>单击此处输入文字。</w:t>
          </w:r>
        </w:p>
      </w:docPartBody>
    </w:docPart>
    <w:docPart>
      <w:docPartPr>
        <w:name w:val="{bad9a3c0-fe1d-4ee5-a53a-ab5d3df619b6}"/>
        <w:style w:val=""/>
        <w:category>
          <w:name w:val="常规"/>
          <w:gallery w:val="placeholder"/>
        </w:category>
        <w:types>
          <w:type w:val="bbPlcHdr"/>
        </w:types>
        <w:behaviors>
          <w:behavior w:val="content"/>
        </w:behaviors>
        <w:description w:val=""/>
        <w:guid w:val="{bad9a3c0-fe1d-4ee5-a53a-ab5d3df619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A1"/>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2019-12-22T16:38:00Z</dcterms:created>
  <dc:creator>Administrator</dc:creator>
  <cp:lastModifiedBy>tangying</cp:lastModifiedBy>
  <cp:lastPrinted>2020-09-23T16:12:00Z</cp:lastPrinted>
  <dcterms:modified xsi:type="dcterms:W3CDTF">2020-10-13T16:10:05Z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