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60.png" ContentType="image/png"/>
  <Override PartName="/word/media/rId63.png" ContentType="image/png"/>
  <Override PartName="/word/media/rId57.png" ContentType="image/png"/>
  <Override PartName="/word/media/rId70.png" ContentType="image/png"/>
  <Override PartName="/word/media/rId73.png" ContentType="image/png"/>
  <Override PartName="/word/media/rId79.png" ContentType="image/png"/>
  <Override PartName="/word/media/rId95.png" ContentType="image/png"/>
  <Override PartName="/word/media/rId85.png" ContentType="image/png"/>
  <Override PartName="/word/media/rId82.png" ContentType="image/png"/>
  <Override PartName="/word/media/rId99.png" ContentType="image/png"/>
  <Override PartName="/word/media/rId138.png" ContentType="image/png"/>
  <Override PartName="/word/media/rId141.png" ContentType="image/png"/>
  <Override PartName="/word/media/rId156.png" ContentType="image/png"/>
  <Override PartName="/word/media/rId160.png" ContentType="image/png"/>
  <Override PartName="/word/media/rId174.png" ContentType="image/png"/>
  <Override PartName="/word/media/rId133.png" ContentType="image/png"/>
  <Override PartName="/word/media/rId103.png" ContentType="image/png"/>
  <Override PartName="/word/media/rId106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88.png" ContentType="image/png"/>
  <Override PartName="/word/media/rId146.png" ContentType="image/png"/>
  <Override PartName="/word/media/rId150.png" ContentType="image/png"/>
  <Override PartName="/word/media/rId193.png" ContentType="image/png"/>
  <Override PartName="/word/media/rId186.png" ContentType="image/png"/>
  <Override PartName="/word/media/rId189.png" ContentType="image/png"/>
  <Override PartName="/word/media/rId197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4.png" ContentType="image/png"/>
  <Override PartName="/word/media/rId217.png" ContentType="image/png"/>
  <Override PartName="/word/media/rId223.png" ContentType="image/png"/>
  <Override PartName="/word/media/rId227.png" ContentType="image/png"/>
  <Override PartName="/word/media/rId230.png" ContentType="image/png"/>
  <Override PartName="/word/media/rId235.png" ContentType="image/png"/>
  <Override PartName="/word/media/rId238.png" ContentType="image/png"/>
  <Override PartName="/word/media/rId246.png" ContentType="image/png"/>
  <Override PartName="/word/media/rId249.png" ContentType="image/png"/>
  <Override PartName="/word/media/rId252.png" ContentType="image/png"/>
  <Override PartName="/word/media/rId255.png" ContentType="image/png"/>
  <Override PartName="/word/media/rId9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178.png" ContentType="image/png"/>
  <Override PartName="/word/media/rId181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uso,</w:t>
      </w:r>
      <w:r>
        <w:t xml:space="preserve"> </w:t>
      </w:r>
      <w:r>
        <w:t xml:space="preserve">funciones</w:t>
      </w:r>
      <w:r>
        <w:t xml:space="preserve"> </w:t>
      </w:r>
      <w:r>
        <w:t xml:space="preserve">y</w:t>
      </w:r>
      <w:r>
        <w:t xml:space="preserve"> </w:t>
      </w:r>
      <w:r>
        <w:t xml:space="preserve">procedimientos</w:t>
      </w:r>
    </w:p>
    <w:p>
      <w:pPr>
        <w:pStyle w:val="Subtitle"/>
      </w:pPr>
      <w:r>
        <w:t xml:space="preserve">Gestor</w:t>
      </w:r>
      <w:r>
        <w:t xml:space="preserve"> </w:t>
      </w:r>
      <w:r>
        <w:t xml:space="preserve">de</w:t>
      </w:r>
      <w:r>
        <w:t xml:space="preserve"> </w:t>
      </w:r>
      <w:r>
        <w:t xml:space="preserve">Contraseñas</w:t>
      </w:r>
      <w:r>
        <w:t xml:space="preserve"> </w:t>
      </w:r>
      <w:r>
        <w:t xml:space="preserve">de</w:t>
      </w:r>
      <w:r>
        <w:t xml:space="preserve"> </w:t>
      </w:r>
      <w:r>
        <w:t xml:space="preserve">Servidores</w:t>
      </w:r>
      <w:r>
        <w:t xml:space="preserve"> </w:t>
      </w:r>
      <w:r>
        <w:t xml:space="preserve">(passwd)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1.1.0</w:t>
      </w:r>
      <w:r>
        <w:t xml:space="preserve"> </w:t>
      </w:r>
      <w:r>
        <w:t xml:space="preserve">·</w:t>
      </w:r>
      <w:r>
        <w:t xml:space="preserve"> </w:t>
      </w:r>
      <w:r>
        <w:t xml:space="preserve">Producción:</w:t>
      </w:r>
      <w:r>
        <w:t xml:space="preserve"> </w:t>
      </w:r>
      <w:r>
        <w:t xml:space="preserve">MySQL</w:t>
      </w:r>
      <w:r>
        <w:t xml:space="preserve"> </w:t>
      </w:r>
      <w:r>
        <w:t xml:space="preserve">8.4</w:t>
      </w:r>
      <w:r>
        <w:t xml:space="preserve"> </w:t>
      </w:r>
      <w:r>
        <w:t xml:space="preserve">+</w:t>
      </w:r>
      <w:r>
        <w:t xml:space="preserve"> </w:t>
      </w:r>
      <w:r>
        <w:t xml:space="preserve">nginx</w:t>
      </w:r>
      <w:r>
        <w:t xml:space="preserve"> </w:t>
      </w:r>
      <w:r>
        <w:t xml:space="preserve">(TLS)</w:t>
      </w:r>
      <w:r>
        <w:t xml:space="preserve"> </w:t>
      </w:r>
      <w:r>
        <w:t xml:space="preserve">+</w:t>
      </w:r>
      <w:r>
        <w:t xml:space="preserve"> </w:t>
      </w:r>
      <w:r>
        <w:t xml:space="preserve">Next.js</w:t>
      </w:r>
      <w:r>
        <w:t xml:space="preserve"> </w:t>
      </w:r>
      <w:r>
        <w:t xml:space="preserve">+</w:t>
      </w:r>
      <w:r>
        <w:t xml:space="preserve"> </w:t>
      </w:r>
      <w:r>
        <w:t xml:space="preserve">FastAPI</w:t>
      </w:r>
    </w:p>
    <w:p>
      <w:pPr>
        <w:pStyle w:val="Date"/>
      </w:pP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Documento</w:t>
      </w:r>
      <w:r>
        <w:t xml:space="preserve"> </w:t>
      </w:r>
      <w:r>
        <w:t xml:space="preserve">MAN-PASSWD-01</w:t>
      </w:r>
      <w:r>
        <w:t xml:space="preserve"> </w:t>
      </w:r>
      <w:r>
        <w:t xml:space="preserve">v1.0</w:t>
      </w:r>
      <w:r>
        <w:t xml:space="preserve"> </w:t>
      </w:r>
      <w:r>
        <w:t xml:space="preserve">—</w:t>
      </w:r>
      <w:r>
        <w:t xml:space="preserve"> </w:t>
      </w:r>
      <w:r>
        <w:t xml:space="preserve">pendiente</w:t>
      </w:r>
      <w:r>
        <w:t xml:space="preserve"> </w:t>
      </w:r>
      <w:r>
        <w:t xml:space="preserve">de</w:t>
      </w:r>
      <w:r>
        <w:t xml:space="preserve"> </w:t>
      </w:r>
      <w:r>
        <w:t xml:space="preserve">aprobación</w:t>
      </w:r>
      <w:r>
        <w:t xml:space="preserve"> </w:t>
      </w:r>
      <w:r>
        <w:t xml:space="preserve">formal</w:t>
      </w:r>
    </w:p>
    <w:p>
      <w:pPr>
        <w:pStyle w:val="FirstParagraph"/>
      </w:pPr>
      <w:r>
        <w:rPr>
          <w:bCs/>
          <w:b/>
        </w:rPr>
        <w:t xml:space="preserve">Sistema:</w:t>
      </w:r>
      <w:r>
        <w:t xml:space="preserve"> </w:t>
      </w:r>
      <w:r>
        <w:t xml:space="preserve">Gestor de Contraseñas de Servidores (</w:t>
      </w:r>
      <w:r>
        <w:rPr>
          <w:rStyle w:val="VerbatimChar"/>
        </w:rPr>
        <w:t xml:space="preserve">passwd</w:t>
      </w:r>
      <w:r>
        <w:t xml:space="preserve">)</w:t>
      </w:r>
      <w:r>
        <w:t xml:space="preserve"> </w:t>
      </w:r>
      <w:r>
        <w:rPr>
          <w:bCs/>
          <w:b/>
        </w:rPr>
        <w:t xml:space="preserve">Versión del sistema documentada:</w:t>
      </w:r>
      <w:r>
        <w:t xml:space="preserve"> </w:t>
      </w:r>
      <w:r>
        <w:t xml:space="preserve">1.1.0</w:t>
      </w:r>
      <w:r>
        <w:t xml:space="preserve"> </w:t>
      </w:r>
      <w:r>
        <w:rPr>
          <w:bCs/>
          <w:b/>
        </w:rPr>
        <w:t xml:space="preserve">Ámbito del documento:</w:t>
      </w:r>
      <w:r>
        <w:t xml:space="preserve"> </w:t>
      </w:r>
      <w:r>
        <w:t xml:space="preserve">manual único de referencia para</w:t>
      </w:r>
      <w:r>
        <w:t xml:space="preserve"> </w:t>
      </w:r>
      <w:r>
        <w:rPr>
          <w:bCs/>
          <w:b/>
        </w:rPr>
        <w:t xml:space="preserve">usar, configurar y operar</w:t>
      </w:r>
      <w:r>
        <w:t xml:space="preserve"> </w:t>
      </w:r>
      <w:r>
        <w:t xml:space="preserve">el sistema</w:t>
      </w:r>
      <w:r>
        <w:t xml:space="preserve"> </w:t>
      </w:r>
      <w:r>
        <w:t xml:space="preserve">en producción. Cubre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 funciones existentes en el código —interfaz web, API JSON,</w:t>
      </w:r>
      <w:r>
        <w:t xml:space="preserve"> </w:t>
      </w:r>
      <w:r>
        <w:t xml:space="preserve">API REST de integración, línea de comandos y avisos automáticos—, con</w:t>
      </w:r>
      <w:r>
        <w:t xml:space="preserve"> </w:t>
      </w:r>
      <w:r>
        <w:rPr>
          <w:bCs/>
          <w:b/>
        </w:rPr>
        <w:t xml:space="preserve">capturas de pantalla</w:t>
      </w:r>
      <w:r>
        <w:t xml:space="preserve"> </w:t>
      </w:r>
      <w:r>
        <w:t xml:space="preserve">de</w:t>
      </w:r>
      <w:r>
        <w:t xml:space="preserve"> </w:t>
      </w:r>
      <w:r>
        <w:t xml:space="preserve">cada apartado y la</w:t>
      </w:r>
      <w:r>
        <w:t xml:space="preserve"> </w:t>
      </w:r>
      <w:r>
        <w:rPr>
          <w:bCs/>
          <w:b/>
        </w:rPr>
        <w:t xml:space="preserve">configuración óptima</w:t>
      </w:r>
      <w:r>
        <w:t xml:space="preserve"> </w:t>
      </w:r>
      <w:r>
        <w:t xml:space="preserve">de cada parámetro.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listo para revisión y aprobación formal.</w:t>
      </w:r>
    </w:p>
    <w:p>
      <w:r>
        <w:pict>
          <v:rect style="width:0;height:1.5pt" o:hralign="center" o:hrstd="t" o:hr="t"/>
        </w:pict>
      </w:r>
    </w:p>
    <w:bookmarkStart w:id="21" w:name="control-documental"/>
    <w:p>
      <w:pPr>
        <w:pStyle w:val="Heading2"/>
      </w:pPr>
      <w:r>
        <w:t xml:space="preserve">Control documental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uso, funciones y procedimientos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MAN-PASSWD-01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del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 a la versión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 (ver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CHANGELOG.md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finales (todos los roles), administradores del sistema y personal de operación/TI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documentada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 8.4 + nginx (TLS) + frontend Next.js + backend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 de firma)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 de firma)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aprobación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(pendiente)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12 meses o ante un cambio de versión mayor</w:t>
            </w:r>
          </w:p>
        </w:tc>
      </w:tr>
    </w:tbl>
    <w:p>
      <w:pPr>
        <w:pStyle w:val="BlockText"/>
      </w:pPr>
      <w:r>
        <w:rPr>
          <w:bCs/>
          <w:b/>
        </w:rPr>
        <w:t xml:space="preserve">Sobre las capturas.</w:t>
      </w:r>
      <w:r>
        <w:t xml:space="preserve"> </w:t>
      </w:r>
      <w:r>
        <w:t xml:space="preserve">Todas las imágenes de este manual se tomaron sobre el</w:t>
      </w:r>
      <w:r>
        <w:t xml:space="preserve"> </w:t>
      </w:r>
      <w:r>
        <w:rPr>
          <w:bCs/>
          <w:b/>
        </w:rPr>
        <w:t xml:space="preserve">stack real de</w:t>
      </w:r>
      <w:r>
        <w:rPr>
          <w:bCs/>
          <w:b/>
        </w:rPr>
        <w:t xml:space="preserve"> </w:t>
      </w:r>
      <w:r>
        <w:rPr>
          <w:bCs/>
          <w:b/>
        </w:rPr>
        <w:t xml:space="preserve">producción</w:t>
      </w:r>
      <w:r>
        <w:t xml:space="preserve"> </w:t>
      </w:r>
      <w:r>
        <w:t xml:space="preserve">—nginx terminando TLS, el frontend Next.js compilado en modo producción, el backend</w:t>
      </w:r>
      <w:r>
        <w:t xml:space="preserve"> </w:t>
      </w:r>
      <w:r>
        <w:t xml:space="preserve">FastAPI y</w:t>
      </w:r>
      <w:r>
        <w:t xml:space="preserve"> </w:t>
      </w:r>
      <w:r>
        <w:rPr>
          <w:bCs/>
          <w:b/>
        </w:rPr>
        <w:t xml:space="preserve">MySQL 8.4</w:t>
      </w:r>
      <w:r>
        <w:t xml:space="preserve"> </w:t>
      </w:r>
      <w:r>
        <w:t xml:space="preserve">como base de datos— con</w:t>
      </w:r>
      <w:r>
        <w:t xml:space="preserve"> </w:t>
      </w:r>
      <w:r>
        <w:rPr>
          <w:bCs/>
          <w:b/>
        </w:rPr>
        <w:t xml:space="preserve">datos ficticios de demostración</w:t>
      </w:r>
      <w:r>
        <w:t xml:space="preserve">. Su instancia</w:t>
      </w:r>
      <w:r>
        <w:t xml:space="preserve"> </w:t>
      </w:r>
      <w:r>
        <w:t xml:space="preserve">mostrará sus propios activos y usuarios; la disposición de pantallas es idéntica.</w:t>
      </w:r>
    </w:p>
    <w:p>
      <w:r>
        <w:pict>
          <v:rect style="width:0;height:1.5pt" o:hralign="center" o:hrstd="t" o:hr="t"/>
        </w:pict>
      </w:r>
    </w:p>
    <w:bookmarkEnd w:id="21"/>
    <w:bookmarkStart w:id="22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6185be88c4dcbcf6737d27149ec6192c17c65a0">
        <w:r>
          <w:rPr>
            <w:rStyle w:val="Hyperlink"/>
          </w:rPr>
          <w:t xml:space="preserve">Presentación del sistema</w:t>
        </w:r>
      </w:hyperlink>
    </w:p>
    <w:p>
      <w:pPr>
        <w:pStyle w:val="Compact"/>
        <w:numPr>
          <w:ilvl w:val="0"/>
          <w:numId w:val="1001"/>
        </w:numPr>
      </w:pPr>
      <w:hyperlink w:anchor="X2e4b2745af5604e7a4717619f001a8008e7fd68">
        <w:r>
          <w:rPr>
            <w:rStyle w:val="Hyperlink"/>
          </w:rPr>
          <w:t xml:space="preserve">Arquitectura de producción</w:t>
        </w:r>
      </w:hyperlink>
    </w:p>
    <w:p>
      <w:pPr>
        <w:pStyle w:val="Compact"/>
        <w:numPr>
          <w:ilvl w:val="0"/>
          <w:numId w:val="1001"/>
        </w:numPr>
      </w:pPr>
      <w:hyperlink w:anchor="X637125bfea4dc15dbf2a0f5a087ca456e9e8b78">
        <w:r>
          <w:rPr>
            <w:rStyle w:val="Hyperlink"/>
          </w:rPr>
          <w:t xml:space="preserve">Roles y matriz de permisos</w:t>
        </w:r>
      </w:hyperlink>
    </w:p>
    <w:p>
      <w:pPr>
        <w:pStyle w:val="Compact"/>
        <w:numPr>
          <w:ilvl w:val="0"/>
          <w:numId w:val="1001"/>
        </w:numPr>
      </w:pPr>
      <w:hyperlink w:anchor="X17124a033997e5e63a4198905ece5777293ba6f">
        <w:r>
          <w:rPr>
            <w:rStyle w:val="Hyperlink"/>
          </w:rPr>
          <w:t xml:space="preserve">Acceso al sistema</w:t>
        </w:r>
      </w:hyperlink>
    </w:p>
    <w:p>
      <w:pPr>
        <w:pStyle w:val="Compact"/>
        <w:numPr>
          <w:ilvl w:val="0"/>
          <w:numId w:val="1001"/>
        </w:numPr>
      </w:pPr>
      <w:hyperlink w:anchor="Xdce7b0762594a8e2bd7d978b2c6b538a7faaf4b">
        <w:r>
          <w:rPr>
            <w:rStyle w:val="Hyperlink"/>
          </w:rPr>
          <w:t xml:space="preserve">Navegación general</w:t>
        </w:r>
      </w:hyperlink>
    </w:p>
    <w:p>
      <w:pPr>
        <w:pStyle w:val="Compact"/>
        <w:numPr>
          <w:ilvl w:val="0"/>
          <w:numId w:val="1001"/>
        </w:numPr>
      </w:pPr>
      <w:hyperlink w:anchor="X95689ce6b581390f9602ea8f26d9b53ce53ff8f">
        <w:r>
          <w:rPr>
            <w:rStyle w:val="Hyperlink"/>
          </w:rPr>
          <w:t xml:space="preserve">Inventario de activos</w:t>
        </w:r>
      </w:hyperlink>
    </w:p>
    <w:p>
      <w:pPr>
        <w:pStyle w:val="Compact"/>
        <w:numPr>
          <w:ilvl w:val="0"/>
          <w:numId w:val="1001"/>
        </w:numPr>
      </w:pPr>
      <w:hyperlink w:anchor="Xe65f94c0572ac8107aa9008f6f3714bd3ae2e22">
        <w:r>
          <w:rPr>
            <w:rStyle w:val="Hyperlink"/>
          </w:rPr>
          <w:t xml:space="preserve">Credenciales</w:t>
        </w:r>
      </w:hyperlink>
    </w:p>
    <w:p>
      <w:pPr>
        <w:pStyle w:val="Compact"/>
        <w:numPr>
          <w:ilvl w:val="0"/>
          <w:numId w:val="1001"/>
        </w:numPr>
      </w:pPr>
      <w:hyperlink w:anchor="X756b832c9536c1cb839b12cf88fe9bc16d43fc4">
        <w:r>
          <w:rPr>
            <w:rStyle w:val="Hyperlink"/>
          </w:rPr>
          <w:t xml:space="preserve">Notas seguras</w:t>
        </w:r>
      </w:hyperlink>
    </w:p>
    <w:p>
      <w:pPr>
        <w:pStyle w:val="Compact"/>
        <w:numPr>
          <w:ilvl w:val="0"/>
          <w:numId w:val="1001"/>
        </w:numPr>
      </w:pPr>
      <w:hyperlink w:anchor="Xf5a0a13de2840d7c51ca34002b8f9e0eb3f5d7b">
        <w:r>
          <w:rPr>
            <w:rStyle w:val="Hyperlink"/>
          </w:rPr>
          <w:t xml:space="preserve">Control de acceso por objeto y activos restringidos</w:t>
        </w:r>
      </w:hyperlink>
    </w:p>
    <w:p>
      <w:pPr>
        <w:pStyle w:val="Compact"/>
        <w:numPr>
          <w:ilvl w:val="0"/>
          <w:numId w:val="1001"/>
        </w:numPr>
      </w:pPr>
      <w:hyperlink w:anchor="Xf7c7e090b8f2c9220ec912f6a19b103b07b2218">
        <w:r>
          <w:rPr>
            <w:rStyle w:val="Hyperlink"/>
          </w:rPr>
          <w:t xml:space="preserve">Vault personal</w:t>
        </w:r>
      </w:hyperlink>
    </w:p>
    <w:p>
      <w:pPr>
        <w:pStyle w:val="Compact"/>
        <w:numPr>
          <w:ilvl w:val="0"/>
          <w:numId w:val="1001"/>
        </w:numPr>
      </w:pPr>
      <w:hyperlink w:anchor="X903fbb9ae901b2c6e402925bebeb8d6618db538">
        <w:r>
          <w:rPr>
            <w:rStyle w:val="Hyperlink"/>
          </w:rPr>
          <w:t xml:space="preserve">Búsqueda</w:t>
        </w:r>
      </w:hyperlink>
    </w:p>
    <w:p>
      <w:pPr>
        <w:pStyle w:val="Compact"/>
        <w:numPr>
          <w:ilvl w:val="0"/>
          <w:numId w:val="1001"/>
        </w:numPr>
      </w:pPr>
      <w:hyperlink w:anchor="X11f8cf902763d4f6ea6a1492ba33848d8ff85d5">
        <w:r>
          <w:rPr>
            <w:rStyle w:val="Hyperlink"/>
          </w:rPr>
          <w:t xml:space="preserve">Importación y exportación CSV</w:t>
        </w:r>
      </w:hyperlink>
    </w:p>
    <w:p>
      <w:pPr>
        <w:pStyle w:val="Compact"/>
        <w:numPr>
          <w:ilvl w:val="0"/>
          <w:numId w:val="1001"/>
        </w:numPr>
      </w:pPr>
      <w:hyperlink w:anchor="Xfedf20dea1b9bdfce1a440f2e57b4efab8b096e">
        <w:r>
          <w:rPr>
            <w:rStyle w:val="Hyperlink"/>
          </w:rPr>
          <w:t xml:space="preserve">Administración de usuarios</w:t>
        </w:r>
      </w:hyperlink>
    </w:p>
    <w:p>
      <w:pPr>
        <w:pStyle w:val="Compact"/>
        <w:numPr>
          <w:ilvl w:val="0"/>
          <w:numId w:val="1001"/>
        </w:numPr>
      </w:pPr>
      <w:hyperlink w:anchor="X47a1f2e82ab49ff6bb856339bf32d3e8a72aea3">
        <w:r>
          <w:rPr>
            <w:rStyle w:val="Hyperlink"/>
          </w:rPr>
          <w:t xml:space="preserve">Métricas de seguridad</w:t>
        </w:r>
      </w:hyperlink>
    </w:p>
    <w:p>
      <w:pPr>
        <w:pStyle w:val="Compact"/>
        <w:numPr>
          <w:ilvl w:val="0"/>
          <w:numId w:val="1001"/>
        </w:numPr>
      </w:pPr>
      <w:hyperlink w:anchor="X3354fd6367bb5c0a479de8c3f6a1564738bfc1c">
        <w:r>
          <w:rPr>
            <w:rStyle w:val="Hyperlink"/>
          </w:rPr>
          <w:t xml:space="preserve">Auditoría</w:t>
        </w:r>
      </w:hyperlink>
    </w:p>
    <w:p>
      <w:pPr>
        <w:pStyle w:val="Compact"/>
        <w:numPr>
          <w:ilvl w:val="0"/>
          <w:numId w:val="1001"/>
        </w:numPr>
      </w:pPr>
      <w:hyperlink w:anchor="X3b7977dad192cf6e7ef097f042baf78de0176e9">
        <w:r>
          <w:rPr>
            <w:rStyle w:val="Hyperlink"/>
          </w:rPr>
          <w:t xml:space="preserve">Tokens de API e integración con el SIEM</w:t>
        </w:r>
      </w:hyperlink>
    </w:p>
    <w:p>
      <w:pPr>
        <w:pStyle w:val="Compact"/>
        <w:numPr>
          <w:ilvl w:val="0"/>
          <w:numId w:val="1001"/>
        </w:numPr>
      </w:pPr>
      <w:hyperlink w:anchor="X7e30af7ffe7801170294b7d776db593bc1ea1ca">
        <w:r>
          <w:rPr>
            <w:rStyle w:val="Hyperlink"/>
          </w:rPr>
          <w:t xml:space="preserve">Configuración en caliente</w:t>
        </w:r>
      </w:hyperlink>
    </w:p>
    <w:p>
      <w:pPr>
        <w:pStyle w:val="Compact"/>
        <w:numPr>
          <w:ilvl w:val="0"/>
          <w:numId w:val="1001"/>
        </w:numPr>
      </w:pPr>
      <w:hyperlink w:anchor="X651715c669ca64126d9952379402938e965d465">
        <w:r>
          <w:rPr>
            <w:rStyle w:val="Hyperlink"/>
          </w:rPr>
          <w:t xml:space="preserve">Avisos por correo y MFA de respaldo</w:t>
        </w:r>
      </w:hyperlink>
    </w:p>
    <w:p>
      <w:pPr>
        <w:pStyle w:val="Compact"/>
        <w:numPr>
          <w:ilvl w:val="0"/>
          <w:numId w:val="1001"/>
        </w:numPr>
      </w:pPr>
      <w:hyperlink w:anchor="X95b4d15dc8a53db6a28c481e96b894166ed052c">
        <w:r>
          <w:rPr>
            <w:rStyle w:val="Hyperlink"/>
          </w:rPr>
          <w:t xml:space="preserve">Funciones de línea de comandos</w:t>
        </w:r>
      </w:hyperlink>
    </w:p>
    <w:p>
      <w:pPr>
        <w:pStyle w:val="Compact"/>
        <w:numPr>
          <w:ilvl w:val="0"/>
          <w:numId w:val="1001"/>
        </w:numPr>
      </w:pPr>
      <w:hyperlink w:anchor="Xdc64a4d86f20449523a190fe86045803c34c012">
        <w:r>
          <w:rPr>
            <w:rStyle w:val="Hyperlink"/>
          </w:rPr>
          <w:t xml:space="preserve">Configuración óptima de producción</w:t>
        </w:r>
      </w:hyperlink>
    </w:p>
    <w:p>
      <w:pPr>
        <w:pStyle w:val="Compact"/>
        <w:numPr>
          <w:ilvl w:val="0"/>
          <w:numId w:val="1001"/>
        </w:numPr>
      </w:pPr>
      <w:hyperlink w:anchor="X55a682c368288dcc9c73ddaabe427fd5ddceccc">
        <w:r>
          <w:rPr>
            <w:rStyle w:val="Hyperlink"/>
          </w:rPr>
          <w:t xml:space="preserve">Procedimientos operativos</w:t>
        </w:r>
      </w:hyperlink>
    </w:p>
    <w:p>
      <w:pPr>
        <w:pStyle w:val="Compact"/>
        <w:numPr>
          <w:ilvl w:val="0"/>
          <w:numId w:val="1001"/>
        </w:numPr>
      </w:pPr>
      <w:hyperlink w:anchor="X4d5a73cdc020b97f5582d3c42a9a6fdbadf0513">
        <w:r>
          <w:rPr>
            <w:rStyle w:val="Hyperlink"/>
          </w:rPr>
          <w:t xml:space="preserve">Lista de verificación para la aprobación</w:t>
        </w:r>
      </w:hyperlink>
    </w:p>
    <w:p>
      <w:pPr>
        <w:pStyle w:val="Compact"/>
        <w:numPr>
          <w:ilvl w:val="0"/>
          <w:numId w:val="1001"/>
        </w:numPr>
      </w:pPr>
      <w:hyperlink w:anchor="X3971ebc6e91d968bd9b42af9701ab153448c982">
        <w:r>
          <w:rPr>
            <w:rStyle w:val="Hyperlink"/>
          </w:rPr>
          <w:t xml:space="preserve">Anexos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4" w:name="X6185be88c4dcbcf6737d27149ec6192c17c65a0"/>
    <w:p>
      <w:pPr>
        <w:pStyle w:val="Heading2"/>
      </w:pPr>
      <w:r>
        <w:t xml:space="preserve">1. Presentación del sistema</w:t>
      </w:r>
    </w:p>
    <w:p>
      <w:pPr>
        <w:pStyle w:val="FirstParagraph"/>
      </w:pPr>
      <w:r>
        <w:t xml:space="preserve">El sistema custodia las</w:t>
      </w:r>
      <w:r>
        <w:t xml:space="preserve"> </w:t>
      </w:r>
      <w:r>
        <w:rPr>
          <w:bCs/>
          <w:b/>
        </w:rPr>
        <w:t xml:space="preserve">credenciales de acceso de toda la infraestructura</w:t>
      </w:r>
      <w:r>
        <w:t xml:space="preserve"> </w:t>
      </w:r>
      <w:r>
        <w:t xml:space="preserve">—servidores físicos</w:t>
      </w:r>
      <w:r>
        <w:t xml:space="preserve"> </w:t>
      </w:r>
      <w:r>
        <w:t xml:space="preserve">dedicados, hipervisores, máquinas virtuales y dispositivos de red— con un inventario relacional,</w:t>
      </w:r>
      <w:r>
        <w:t xml:space="preserve"> </w:t>
      </w:r>
      <w:r>
        <w:t xml:space="preserve">cifrado en reposo, autenticación de dos factores obligatoria, control de acceso por rol y por</w:t>
      </w:r>
      <w:r>
        <w:t xml:space="preserve"> </w:t>
      </w:r>
      <w:r>
        <w:t xml:space="preserve">objeto, y una bitácora de auditoría que registra</w:t>
      </w:r>
      <w:r>
        <w:t xml:space="preserve"> </w:t>
      </w:r>
      <w:r>
        <w:rPr>
          <w:bCs/>
          <w:b/>
        </w:rPr>
        <w:t xml:space="preserve">cada acceso a una contraseña</w:t>
      </w:r>
      <w:r>
        <w:t xml:space="preserve">.</w:t>
      </w:r>
    </w:p>
    <w:p>
      <w:pPr>
        <w:pStyle w:val="BodyText"/>
      </w:pPr>
      <w:r>
        <w:t xml:space="preserve">Tres ideas gobiernan todo el diseño y conviene tenerlas presentes al leer el manual: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Nada se muestra sin dejar rastro.</w:t>
      </w:r>
      <w:r>
        <w:t xml:space="preserve"> </w:t>
      </w:r>
      <w:r>
        <w:t xml:space="preserve">Revelar o copiar una contraseña es una acción auditada,</w:t>
      </w:r>
      <w:r>
        <w:t xml:space="preserve"> </w:t>
      </w:r>
      <w:r>
        <w:t xml:space="preserve">con usuario, IP, agente y hora.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Mínimo privilegio por defecto.</w:t>
      </w:r>
      <w:r>
        <w:t xml:space="preserve"> </w:t>
      </w:r>
      <w:r>
        <w:t xml:space="preserve">El rol decide qué operaciones puede intentar un usuario; el</w:t>
      </w:r>
      <w:r>
        <w:t xml:space="preserve"> </w:t>
      </w:r>
      <w:r>
        <w:t xml:space="preserve">control por objeto decide sobre qué activos concretos. El analista no ve nada hasta que se le</w:t>
      </w:r>
      <w:r>
        <w:t xml:space="preserve"> </w:t>
      </w:r>
      <w:r>
        <w:t xml:space="preserve">concede algo.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Los secretos nunca salen del sistema en claro</w:t>
      </w:r>
      <w:r>
        <w:t xml:space="preserve"> </w:t>
      </w:r>
      <w:r>
        <w:t xml:space="preserve">salvo por dos vías explícitas y auditadas: el</w:t>
      </w:r>
      <w:r>
        <w:t xml:space="preserve"> </w:t>
      </w:r>
      <w:r>
        <w:t xml:space="preserve">revelado/copiado en pantalla y la exportación de migración (sección 12).</w:t>
      </w:r>
    </w:p>
    <w:bookmarkStart w:id="23" w:name="tipos-de-activo"/>
    <w:p>
      <w:pPr>
        <w:pStyle w:val="Heading3"/>
      </w:pPr>
      <w:r>
        <w:t xml:space="preserve">Tipos de activo</w:t>
      </w:r>
    </w:p>
    <w:p>
      <w:pPr>
        <w:pStyle w:val="SourceCode"/>
      </w:pPr>
      <w:r>
        <w:rPr>
          <w:rStyle w:val="VerbatimChar"/>
        </w:rPr>
        <w:t xml:space="preserve">🖥️  Servidor físico dedicado       una función única (p. ej. la base de datos de nómina)</w:t>
      </w:r>
      <w:r>
        <w:br/>
      </w:r>
      <w:r>
        <w:rPr>
          <w:rStyle w:val="VerbatimChar"/>
        </w:rPr>
        <w:t xml:space="preserve">⚙️  Hipervisor (Proxmox, ESXi…)    máquina física con su hardware que aloja VMs</w:t>
      </w:r>
      <w:r>
        <w:br/>
      </w:r>
      <w:r>
        <w:rPr>
          <w:rStyle w:val="VerbatimChar"/>
        </w:rPr>
        <w:t xml:space="preserve">    └── 🗔 Máquina virtual         cada una con su sistema y función</w:t>
      </w:r>
      <w:r>
        <w:br/>
      </w:r>
      <w:r>
        <w:rPr>
          <w:rStyle w:val="VerbatimChar"/>
        </w:rPr>
        <w:t xml:space="preserve">🔌  Dispositivo de red             switch, router, firewall, punto de acceso, balanceador…</w:t>
      </w:r>
    </w:p>
    <w:p>
      <w:pPr>
        <w:pStyle w:val="FirstParagraph"/>
      </w:pPr>
      <w:r>
        <w:t xml:space="preserve">Cada uno de los cuatro niveles almacena sus</w:t>
      </w:r>
      <w:r>
        <w:t xml:space="preserve"> </w:t>
      </w:r>
      <w:r>
        <w:rPr>
          <w:bCs/>
          <w:b/>
        </w:rPr>
        <w:t xml:space="preserve">credenciales</w:t>
      </w:r>
      <w:r>
        <w:t xml:space="preserve"> </w:t>
      </w:r>
      <w:r>
        <w:t xml:space="preserve">(usuario, contraseña cifrada,</w:t>
      </w:r>
      <w:r>
        <w:t xml:space="preserve"> </w:t>
      </w:r>
      <w:r>
        <w:t xml:space="preserve">servicio/protocolo, puerto y descripción del sistema al que da acceso) y una</w:t>
      </w:r>
      <w:r>
        <w:t xml:space="preserve"> </w:t>
      </w:r>
      <w:r>
        <w:rPr>
          <w:bCs/>
          <w:b/>
        </w:rPr>
        <w:t xml:space="preserve">nota segura</w:t>
      </w:r>
      <w:r>
        <w:t xml:space="preserve"> </w:t>
      </w:r>
      <w:r>
        <w:t xml:space="preserve">cifrada.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2e4b2745af5604e7a4717619f001a8008e7fd68"/>
    <w:p>
      <w:pPr>
        <w:pStyle w:val="Heading2"/>
      </w:pPr>
      <w:r>
        <w:t xml:space="preserve">2. Arquitectura de producción</w:t>
      </w:r>
    </w:p>
    <w:p>
      <w:pPr>
        <w:pStyle w:val="FirstParagraph"/>
      </w:pPr>
      <w:r>
        <w:t xml:space="preserve">El despliegue documentado en este manual es el de referencia para producción:</w:t>
      </w:r>
    </w:p>
    <w:p>
      <w:pPr>
        <w:pStyle w:val="SourceCode"/>
      </w:pPr>
      <w:r>
        <w:rPr>
          <w:rStyle w:val="VerbatimChar"/>
        </w:rPr>
        <w:t xml:space="preserve">Navegador ──HTTPS(443)──▶ nginx  ──▶ /api/*, /healthz ──▶ backend FastAPI (uvicorn) ──▶ MySQL 8.4</w:t>
      </w:r>
      <w:r>
        <w:br/>
      </w:r>
      <w:r>
        <w:rPr>
          <w:rStyle w:val="VerbatimChar"/>
        </w:rPr>
        <w:t xml:space="preserve">                            │                                    │</w:t>
      </w:r>
      <w:r>
        <w:br/>
      </w:r>
      <w:r>
        <w:rPr>
          <w:rStyle w:val="VerbatimChar"/>
        </w:rPr>
        <w:t xml:space="preserve">                            └──▶ resto de rutas ──▶ frontend Next.js (build standalone)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 TLS, aplica HSTS, limita tasa y tamaño de petición en el borde, enruta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al backend y el resto al frontend, bloquea</w:t>
            </w:r>
            <w:r>
              <w:t xml:space="preserve"> </w:t>
            </w:r>
            <w:r>
              <w:rPr>
                <w:rStyle w:val="VerbatimChar"/>
              </w:rPr>
              <w:t xml:space="preserve">*.map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/.git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/.env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infrastructure/nginx/templates-frontend/default.conf.template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guia-nginx-tls.md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usuario (App Router, React 19, shadcn/ui); salida</w:t>
            </w:r>
            <w:r>
              <w:t xml:space="preserve"> </w:t>
            </w:r>
            <w:r>
              <w:rPr>
                <w:rStyle w:val="VerbatimChar"/>
              </w:rPr>
              <w:t xml:space="preserve">standalone</w:t>
            </w:r>
            <w:r>
              <w:t xml:space="preserve">, sin</w:t>
            </w:r>
            <w:r>
              <w:t xml:space="preserve"> </w:t>
            </w:r>
            <w:r>
              <w:rPr>
                <w:iCs/>
                <w:i/>
              </w:rPr>
              <w:t xml:space="preserve">source maps</w:t>
            </w:r>
            <w:r>
              <w:t xml:space="preserve">, sin cabecera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frontend/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frontend/next.config.ts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Lógica, seguridad, API JSON</w:t>
            </w:r>
            <w:r>
              <w:t xml:space="preserve"> </w:t>
            </w:r>
            <w:r>
              <w:rPr>
                <w:rStyle w:val="VerbatimChar"/>
              </w:rPr>
              <w:t xml:space="preserve">/api/web</w:t>
            </w:r>
            <w:r>
              <w:t xml:space="preserve"> </w:t>
            </w:r>
            <w:r>
              <w:t xml:space="preserve">y API REST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; también sirve la interfaz clásica Jinja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app/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VerbatimChar"/>
                </w:rPr>
                <w:t xml:space="preserve">arquitectura.md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 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(17 tablas). Los secretos llegan</w:t>
            </w:r>
            <w:r>
              <w:t xml:space="preserve"> </w:t>
            </w:r>
            <w:r>
              <w:rPr>
                <w:bCs/>
                <w:b/>
              </w:rPr>
              <w:t xml:space="preserve">ya cifrados</w:t>
            </w:r>
            <w:r>
              <w:t xml:space="preserve"> </w:t>
            </w:r>
            <w:r>
              <w:t xml:space="preserve">con Fernet/AES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modelo-datos.md</w:t>
              </w:r>
            </w:hyperlink>
          </w:p>
        </w:tc>
      </w:tr>
    </w:tbl>
    <w:p>
      <w:pPr>
        <w:pStyle w:val="BlockText"/>
      </w:pPr>
      <w:r>
        <w:t xml:space="preserve">La interfaz clásica (Jinja) que sirve el propio backend mantiene</w:t>
      </w:r>
      <w:r>
        <w:t xml:space="preserve"> </w:t>
      </w:r>
      <w:r>
        <w:rPr>
          <w:bCs/>
          <w:b/>
        </w:rPr>
        <w:t xml:space="preserve">paridad funcional</w:t>
      </w:r>
      <w:r>
        <w:t xml:space="preserve"> </w:t>
      </w:r>
      <w:r>
        <w:t xml:space="preserve">con el</w:t>
      </w:r>
      <w:r>
        <w:t xml:space="preserve"> </w:t>
      </w:r>
      <w:r>
        <w:t xml:space="preserve">frontend Next.js. Este manual ilustra el</w:t>
      </w:r>
      <w:r>
        <w:t xml:space="preserve"> </w:t>
      </w:r>
      <w:r>
        <w:rPr>
          <w:bCs/>
          <w:b/>
        </w:rPr>
        <w:t xml:space="preserve">frontend Next.js</w:t>
      </w:r>
      <w:r>
        <w:t xml:space="preserve">, que es la interfaz recomendada en</w:t>
      </w:r>
      <w:r>
        <w:t xml:space="preserve"> </w:t>
      </w:r>
      <w:r>
        <w:t xml:space="preserve">producción; los procedimientos son equivalentes en ambas.</w:t>
      </w:r>
    </w:p>
    <w:p>
      <w:r>
        <w:pict>
          <v:rect style="width:0;height:1.5pt" o:hralign="center" o:hrstd="t" o:hr="t"/>
        </w:pict>
      </w:r>
    </w:p>
    <w:bookmarkEnd w:id="32"/>
    <w:bookmarkStart w:id="35" w:name="X637125bfea4dc15dbf2a0f5a087ca456e9e8b78"/>
    <w:p>
      <w:pPr>
        <w:pStyle w:val="Heading2"/>
      </w:pPr>
      <w:r>
        <w:t xml:space="preserve">3. Roles y matriz de permisos</w:t>
      </w:r>
    </w:p>
    <w:p>
      <w:pPr>
        <w:pStyle w:val="FirstParagraph"/>
      </w:pPr>
      <w:r>
        <w:t xml:space="preserve">El sistema define cuatro roles. La matriz está implementada en</w:t>
      </w:r>
      <w:r>
        <w:t xml:space="preserve"> </w:t>
      </w:r>
      <w:hyperlink r:id="rId33">
        <w:r>
          <w:rPr>
            <w:rStyle w:val="VerbatimChar"/>
          </w:rPr>
          <w:t xml:space="preserve">app/rbac.py</w:t>
        </w:r>
      </w:hyperlink>
      <w:r>
        <w:t xml:space="preserve"> </w:t>
      </w:r>
      <w:r>
        <w:t xml:space="preserve">y el</w:t>
      </w:r>
      <w:r>
        <w:t xml:space="preserve"> </w:t>
      </w:r>
      <w:r>
        <w:t xml:space="preserve">control por objeto en</w:t>
      </w:r>
      <w:r>
        <w:t xml:space="preserve"> </w:t>
      </w:r>
      <w:hyperlink r:id="rId34">
        <w:r>
          <w:rPr>
            <w:rStyle w:val="VerbatimChar"/>
          </w:rPr>
          <w:t xml:space="preserve">app/access.py</w:t>
        </w:r>
      </w:hyperlink>
      <w:r>
        <w:t xml:space="preserve">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inventario y credenciales (sin contraseña)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solo concedidos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inventario (alta/edición/baja)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Marcar un activo como</w:t>
            </w:r>
            <w:r>
              <w:t xml:space="preserve"> </w:t>
            </w:r>
            <w:r>
              <w:rPr>
                <w:bCs/>
                <w:b/>
              </w:rPr>
              <w:t xml:space="preserve">restringido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credenciales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Revelar/copiar</w:t>
            </w:r>
            <w:r>
              <w:t xml:space="preserve"> </w:t>
            </w:r>
            <w:r>
              <w:t xml:space="preserve">contraseñas (auditado)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solo concedidas con nivel «ver y revelar»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el inventario en claro (migración)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personal propio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Conceder/revocar accesos por 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métricas y bitácora de auditoría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tokens de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Cambiar la configuración en caliente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</w:tbl>
    <w:p>
      <w:pPr>
        <w:pStyle w:val="BodyText"/>
      </w:pPr>
      <w:r>
        <w:t xml:space="preserve">† Los activos marcados como</w:t>
      </w:r>
      <w:r>
        <w:t xml:space="preserve"> </w:t>
      </w:r>
      <w:r>
        <w:rPr>
          <w:bCs/>
          <w:b/>
        </w:rPr>
        <w:t xml:space="preserve">restringidos</w:t>
      </w:r>
      <w:r>
        <w:t xml:space="preserve"> </w:t>
      </w:r>
      <w:r>
        <w:t xml:space="preserve">quedan fuera del alcance del operador, que los trata</w:t>
      </w:r>
      <w:r>
        <w:t xml:space="preserve"> </w:t>
      </w:r>
      <w:r>
        <w:t xml:space="preserve">como inexistentes (error 404) en toda operación. El auditor sí los ve —su función es supervisar el</w:t>
      </w:r>
      <w:r>
        <w:t xml:space="preserve"> </w:t>
      </w:r>
      <w:r>
        <w:t xml:space="preserve">inventario completo— pero, como siempre, no puede revelar ninguna contraseña.</w:t>
      </w:r>
    </w:p>
    <w:p>
      <w:pPr>
        <w:pStyle w:val="BodyText"/>
      </w:pPr>
      <w:r>
        <w:rPr>
          <w:bCs/>
          <w:b/>
        </w:rPr>
        <w:t xml:space="preserve">Criterio de asignación recomendado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TI / administrador de la 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(mínimo 2 cuentas, máximo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 de sistemas y redes que opera a diario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interna, seguridad de la información, cumplimiento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externo, becarios, proveedores, soporte puntual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analista</w:t>
            </w:r>
            <w:r>
              <w:t xml:space="preserve"> </w:t>
            </w:r>
            <w:r>
              <w:t xml:space="preserve">+ concesiones con caducidad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78" w:name="X17124a033997e5e63a4198905ece5777293ba6f"/>
    <w:p>
      <w:pPr>
        <w:pStyle w:val="Heading2"/>
      </w:pPr>
      <w:r>
        <w:t xml:space="preserve">4. Acceso al sistema</w:t>
      </w:r>
    </w:p>
    <w:p>
      <w:pPr>
        <w:pStyle w:val="FirstParagraph"/>
      </w:pPr>
      <w:r>
        <w:t xml:space="preserve">El acceso se realiza en</w:t>
      </w:r>
      <w:r>
        <w:t xml:space="preserve"> </w:t>
      </w:r>
      <w:r>
        <w:rPr>
          <w:bCs/>
          <w:b/>
        </w:rPr>
        <w:t xml:space="preserve">tres etapas</w:t>
      </w:r>
      <w:r>
        <w:t xml:space="preserve"> </w:t>
      </w:r>
      <w:r>
        <w:t xml:space="preserve">obligatorias: identidad → segundo factor → sesión activa.</w:t>
      </w:r>
      <w:r>
        <w:t xml:space="preserve"> </w:t>
      </w:r>
      <w:r>
        <w:t xml:space="preserve">Las cuentas nuevas atraviesan además el cambio de contraseña forzado y el enrolamiento del MFA.</w:t>
      </w:r>
    </w:p>
    <w:bookmarkStart w:id="42" w:name="X193799e9b30539e3433de00d5cd2ef2a1e07afa"/>
    <w:p>
      <w:pPr>
        <w:pStyle w:val="Heading3"/>
      </w:pPr>
      <w:r>
        <w:t xml:space="preserve">4.1 Inicio de sesión</w:t>
      </w:r>
    </w:p>
    <w:p>
      <w:pPr>
        <w:pStyle w:val="FirstParagraph"/>
      </w:pPr>
      <w:r>
        <w:t xml:space="preserve">Abra la dirección del sistema (</w:t>
      </w:r>
      <w:r>
        <w:rPr>
          <w:rStyle w:val="VerbatimChar"/>
        </w:rPr>
        <w:t xml:space="preserve">https://&lt;dominio&gt;</w:t>
      </w:r>
      <w:r>
        <w:t xml:space="preserve">), escriba</w:t>
      </w:r>
      <w:r>
        <w:t xml:space="preserve"> </w:t>
      </w:r>
      <w:r>
        <w:rPr>
          <w:bCs/>
          <w:b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contraseña</w:t>
      </w:r>
      <w:r>
        <w:t xml:space="preserve"> </w:t>
      </w:r>
      <w:r>
        <w:t xml:space="preserve">y pulse</w:t>
      </w:r>
      <w:r>
        <w:t xml:space="preserve"> </w:t>
      </w:r>
      <w:r>
        <w:rPr>
          <w:bCs/>
          <w:b/>
        </w:rPr>
        <w:t xml:space="preserve">Entrar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antalla de inicio de sesión" title="" id="37" name="Picture"/>
            <a:graphic>
              <a:graphicData uri="http://schemas.openxmlformats.org/drawingml/2006/picture">
                <pic:pic>
                  <pic:nvPicPr>
                    <pic:cNvPr descr="capturas/01-logi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inicio de sesión</w:t>
      </w:r>
    </w:p>
    <w:p>
      <w:pPr>
        <w:pStyle w:val="BodyText"/>
      </w:pPr>
      <w:r>
        <w:t xml:space="preserve">Si las credenciales no son correctas, el sistema devuelve</w:t>
      </w:r>
      <w:r>
        <w:t xml:space="preserve"> </w:t>
      </w:r>
      <w:r>
        <w:rPr>
          <w:bCs/>
          <w:b/>
        </w:rPr>
        <w:t xml:space="preserve">siempre el mismo mensaje genérico</w:t>
      </w:r>
      <w:r>
        <w:t xml:space="preserve">, sin</w:t>
      </w:r>
      <w:r>
        <w:t xml:space="preserve"> </w:t>
      </w:r>
      <w:r>
        <w:t xml:space="preserve">indicar si el usuario existe (anti-enumeración de cuentas):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Mensaje genérico de credenciales inválidas" title="" id="40" name="Picture"/>
            <a:graphic>
              <a:graphicData uri="http://schemas.openxmlformats.org/drawingml/2006/picture">
                <pic:pic>
                  <pic:nvPicPr>
                    <pic:cNvPr descr="capturas/02-login-credenciales-invalida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Mensaje genérico de credenciales inválidas</w:t>
      </w:r>
    </w:p>
    <w:p>
      <w:pPr>
        <w:pStyle w:val="BlockText"/>
      </w:pPr>
      <w:r>
        <w:rPr>
          <w:bCs/>
          <w:b/>
        </w:rPr>
        <w:t xml:space="preserve">Bloqueo por intentos.</w:t>
      </w:r>
      <w:r>
        <w:t xml:space="preserve"> </w:t>
      </w:r>
      <w:r>
        <w:t xml:space="preserve">Tras</w:t>
      </w:r>
      <w:r>
        <w:t xml:space="preserve"> </w:t>
      </w:r>
      <w:r>
        <w:rPr>
          <w:bCs/>
          <w:b/>
        </w:rPr>
        <w:t xml:space="preserve">5 intentos fallidos</w:t>
      </w:r>
      <w:r>
        <w:t xml:space="preserve"> </w:t>
      </w:r>
      <w:r>
        <w:t xml:space="preserve">la cuenta queda bloqueada</w:t>
      </w:r>
      <w:r>
        <w:t xml:space="preserve"> </w:t>
      </w:r>
      <w:r>
        <w:rPr>
          <w:bCs/>
          <w:b/>
        </w:rPr>
        <w:t xml:space="preserve">15 minutos</w:t>
      </w:r>
      <w:r>
        <w:t xml:space="preserve">.</w:t>
      </w:r>
      <w:r>
        <w:t xml:space="preserve"> </w:t>
      </w:r>
      <w:r>
        <w:t xml:space="preserve">Además hay un límite por IP (15 intentos cada 5 minutos) y otro más estricto en nginx. Ambos son</w:t>
      </w:r>
      <w:r>
        <w:t xml:space="preserve"> </w:t>
      </w:r>
      <w:r>
        <w:t xml:space="preserve">configurables (sección 17).</w:t>
      </w:r>
    </w:p>
    <w:bookmarkEnd w:id="42"/>
    <w:bookmarkStart w:id="46" w:name="Xb3ab595fc51d6e594f8a68a5240bef9e31e5cb0"/>
    <w:p>
      <w:pPr>
        <w:pStyle w:val="Heading3"/>
      </w:pPr>
      <w:r>
        <w:t xml:space="preserve">4.2 Cambio de contraseña obligatorio (primer acceso)</w:t>
      </w:r>
    </w:p>
    <w:p>
      <w:pPr>
        <w:pStyle w:val="FirstParagraph"/>
      </w:pPr>
      <w:r>
        <w:t xml:space="preserve">La contraseña que entrega el administrador es de</w:t>
      </w:r>
      <w:r>
        <w:t xml:space="preserve"> </w:t>
      </w:r>
      <w:r>
        <w:rPr>
          <w:bCs/>
          <w:b/>
        </w:rPr>
        <w:t xml:space="preserve">un solo uso</w:t>
      </w:r>
      <w:r>
        <w:t xml:space="preserve">. En el primer acceso el sistema</w:t>
      </w:r>
      <w:r>
        <w:t xml:space="preserve"> </w:t>
      </w:r>
      <w:r>
        <w:t xml:space="preserve">exige definir una nueva.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ambio de contraseña obligatorio" title="" id="44" name="Picture"/>
            <a:graphic>
              <a:graphicData uri="http://schemas.openxmlformats.org/drawingml/2006/picture">
                <pic:pic>
                  <pic:nvPicPr>
                    <pic:cNvPr descr="capturas/03-password-cambio-obligatori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Cambio de contraseña obligatorio</w:t>
      </w:r>
    </w:p>
    <w:p>
      <w:pPr>
        <w:pStyle w:val="BodyText"/>
      </w:pPr>
      <w:r>
        <w:rPr>
          <w:bCs/>
          <w:b/>
        </w:rPr>
        <w:t xml:space="preserve">Requisitos de la contraseña</w:t>
      </w:r>
      <w:r>
        <w:t xml:space="preserve"> </w:t>
      </w:r>
      <w:r>
        <w:t xml:space="preserve">(valores por defecto):</w:t>
      </w:r>
    </w:p>
    <w:p>
      <w:pPr>
        <w:pStyle w:val="Compact"/>
        <w:numPr>
          <w:ilvl w:val="0"/>
          <w:numId w:val="1003"/>
        </w:numPr>
      </w:pPr>
      <w:r>
        <w:t xml:space="preserve">mínimo</w:t>
      </w:r>
      <w:r>
        <w:t xml:space="preserve"> </w:t>
      </w:r>
      <w:r>
        <w:rPr>
          <w:bCs/>
          <w:b/>
        </w:rPr>
        <w:t xml:space="preserve">12 caracteres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no puede figurar en la lista empaquetada de</w:t>
      </w:r>
      <w:r>
        <w:t xml:space="preserve"> </w:t>
      </w:r>
      <w:r>
        <w:rPr>
          <w:bCs/>
          <w:b/>
        </w:rPr>
        <w:t xml:space="preserve">10 000 contraseñas comunes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no puede contener el nombre de usuario;</w:t>
      </w:r>
    </w:p>
    <w:p>
      <w:pPr>
        <w:pStyle w:val="Compact"/>
        <w:numPr>
          <w:ilvl w:val="0"/>
          <w:numId w:val="1003"/>
        </w:numPr>
      </w:pPr>
      <w:r>
        <w:t xml:space="preserve">se almacena con</w:t>
      </w:r>
      <w:r>
        <w:t xml:space="preserve"> </w:t>
      </w:r>
      <w:r>
        <w:rPr>
          <w:bCs/>
          <w:b/>
        </w:rPr>
        <w:t xml:space="preserve">Argon2id</w:t>
      </w:r>
      <w:r>
        <w:t xml:space="preserve"> </w:t>
      </w:r>
      <w:r>
        <w:t xml:space="preserve">(nunca en claro ni reversible).</w:t>
      </w:r>
    </w:p>
    <w:bookmarkEnd w:id="46"/>
    <w:bookmarkStart w:id="53" w:name="X439ac8873de1b169ebdfe5a47f41f525f867e3e"/>
    <w:p>
      <w:pPr>
        <w:pStyle w:val="Heading3"/>
      </w:pPr>
      <w:r>
        <w:t xml:space="preserve">4.3 Enrolamiento del segundo factor (MFA)</w:t>
      </w:r>
    </w:p>
    <w:p>
      <w:pPr>
        <w:pStyle w:val="FirstParagraph"/>
      </w:pPr>
      <w:r>
        <w:t xml:space="preserve">El MFA</w:t>
      </w:r>
      <w:r>
        <w:t xml:space="preserve"> </w:t>
      </w:r>
      <w:r>
        <w:rPr>
          <w:bCs/>
          <w:b/>
        </w:rPr>
        <w:t xml:space="preserve">es obligatorio para todas las cuentas, incluidas las administrativas</w:t>
      </w:r>
      <w:r>
        <w:t xml:space="preserve">. Escanee el código</w:t>
      </w:r>
      <w:r>
        <w:t xml:space="preserve"> </w:t>
      </w:r>
      <w:r>
        <w:t xml:space="preserve">QR con su aplicación autenticadora (Aegis, FreeOTP, Google Authenticator, Microsoft Authenticator…)</w:t>
      </w:r>
      <w:r>
        <w:t xml:space="preserve"> </w:t>
      </w:r>
      <w:r>
        <w:t xml:space="preserve">o introduzca manualmente el secreto mostrado bajo el QR, y confirme el código de 6 dígitos.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Enrolamiento MFA con código QR" title="" id="48" name="Picture"/>
            <a:graphic>
              <a:graphicData uri="http://schemas.openxmlformats.org/drawingml/2006/picture">
                <pic:pic>
                  <pic:nvPicPr>
                    <pic:cNvPr descr="capturas/04-mfa-enrolamiento-q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Enrolamiento MFA con código QR</w:t>
      </w:r>
    </w:p>
    <w:p>
      <w:pPr>
        <w:pStyle w:val="BodyText"/>
      </w:pPr>
      <w:r>
        <w:t xml:space="preserve">Al activarse, el sistema muestra</w:t>
      </w:r>
      <w:r>
        <w:t xml:space="preserve"> </w:t>
      </w:r>
      <w:r>
        <w:rPr>
          <w:bCs/>
          <w:b/>
        </w:rPr>
        <w:t xml:space="preserve">8 códigos de recuperación de un solo uso</w:t>
      </w:r>
      <w:r>
        <w:t xml:space="preserve">. Solo se muestran una</w:t>
      </w:r>
      <w:r>
        <w:t xml:space="preserve"> </w:t>
      </w:r>
      <w:r>
        <w:t xml:space="preserve">vez: guárdelos en un lugar seguro (gestor personal o sobre sellado en caja fuerte)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continuar. En la base de datos solo se guarda su hash.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ódigos de recuperación de un solo uso" title="" id="51" name="Picture"/>
            <a:graphic>
              <a:graphicData uri="http://schemas.openxmlformats.org/drawingml/2006/picture">
                <pic:pic>
                  <pic:nvPicPr>
                    <pic:cNvPr descr="capturas/05-mfa-codigos-recuperac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Códigos de recuperación de un solo uso</w:t>
      </w:r>
    </w:p>
    <w:bookmarkEnd w:id="53"/>
    <w:bookmarkStart w:id="69" w:name="Xbbebf49142505751dca9199bd8092d7e0be66e5"/>
    <w:p>
      <w:pPr>
        <w:pStyle w:val="Heading3"/>
      </w:pPr>
      <w:r>
        <w:t xml:space="preserve">4.4 Verificación en accesos posteriores</w:t>
      </w:r>
    </w:p>
    <w:p>
      <w:pPr>
        <w:pStyle w:val="FirstParagraph"/>
      </w:pPr>
      <w:r>
        <w:t xml:space="preserve">En los accesos siguientes, tras usuario y contraseña se pide el código de 6 dígitos.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Verificación del segundo factor" title="" id="55" name="Picture"/>
            <a:graphic>
              <a:graphicData uri="http://schemas.openxmlformats.org/drawingml/2006/picture">
                <pic:pic>
                  <pic:nvPicPr>
                    <pic:cNvPr descr="capturas/06-mfa-verificac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Verificación del segundo factor</w:t>
      </w:r>
    </w:p>
    <w:p>
      <w:pPr>
        <w:pStyle w:val="BodyText"/>
      </w:pPr>
      <w:r>
        <w:t xml:space="preserve">Si no dispone del dispositivo, use</w:t>
      </w:r>
      <w:r>
        <w:t xml:space="preserve"> </w:t>
      </w:r>
      <w:r>
        <w:rPr>
          <w:bCs/>
          <w:b/>
        </w:rPr>
        <w:t xml:space="preserve">uno de los códigos de recuperación</w:t>
      </w:r>
      <w:r>
        <w:t xml:space="preserve"> </w:t>
      </w:r>
      <w:r>
        <w:t xml:space="preserve">(cada uno sirve una sola</w:t>
      </w:r>
      <w:r>
        <w:t xml:space="preserve"> </w:t>
      </w:r>
      <w:r>
        <w:t xml:space="preserve">vez).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cceso con código de recuperación" title="" id="58" name="Picture"/>
            <a:graphic>
              <a:graphicData uri="http://schemas.openxmlformats.org/drawingml/2006/picture">
                <pic:pic>
                  <pic:nvPicPr>
                    <pic:cNvPr descr="capturas/07-mfa-codigo-recuperac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Acceso con código de recuperación</w:t>
      </w:r>
    </w:p>
    <w:p>
      <w:pPr>
        <w:pStyle w:val="BlockText"/>
      </w:pPr>
      <w:r>
        <w:rPr>
          <w:bCs/>
          <w:b/>
        </w:rPr>
        <w:t xml:space="preserve">Anti-reutilización.</w:t>
      </w:r>
      <w:r>
        <w:t xml:space="preserve"> </w:t>
      </w:r>
      <w:r>
        <w:t xml:space="preserve">El último código TOTP aceptado se retiene y se rechaza si se reenvía, aun</w:t>
      </w:r>
      <w:r>
        <w:t xml:space="preserve"> </w:t>
      </w:r>
      <w:r>
        <w:t xml:space="preserve">reformateado con espacios (RFC 6238 §5.2). La ventana de validez tolera ±30 s de desfase de reloj.</w:t>
      </w:r>
      <w:r>
        <w:t xml:space="preserve"> </w:t>
      </w:r>
      <w:r>
        <w:t xml:space="preserve">Este control se corrigió y endureció en la versión actual (ver Anexo E).</w:t>
      </w:r>
    </w:p>
    <w:p>
      <w:pPr>
        <w:pStyle w:val="FirstParagraph"/>
      </w:pPr>
      <w:r>
        <w:rPr>
          <w:bCs/>
          <w:b/>
        </w:rPr>
        <w:t xml:space="preserve">Orden de preferencia recomendado:</w:t>
      </w:r>
      <w:r>
        <w:t xml:space="preserve"> </w:t>
      </w:r>
      <w:r>
        <w:t xml:space="preserve">aplicación autenticadora (TOTP) → código de recuperación →</w:t>
      </w:r>
      <w:r>
        <w:t xml:space="preserve"> </w:t>
      </w:r>
      <w:r>
        <w:t xml:space="preserve">código por correo (sección 4.4.1).</w:t>
      </w:r>
    </w:p>
    <w:bookmarkStart w:id="68" w:name="Xe2095263797c424f079a1a88a6c7089e3ed7c41"/>
    <w:p>
      <w:pPr>
        <w:pStyle w:val="Heading4"/>
      </w:pPr>
      <w:r>
        <w:t xml:space="preserve">4.4.1 Segundo factor por correo (OTP de respaldo)</w:t>
      </w:r>
    </w:p>
    <w:p>
      <w:pPr>
        <w:pStyle w:val="FirstParagraph"/>
      </w:pPr>
      <w:r>
        <w:t xml:space="preserve">Cubre el caso del usuario que</w:t>
      </w:r>
      <w:r>
        <w:t xml:space="preserve"> </w:t>
      </w:r>
      <w:r>
        <w:rPr>
          <w:bCs/>
          <w:b/>
        </w:rPr>
        <w:t xml:space="preserve">perdió el dispositivo autenticador y también sus códigos de</w:t>
      </w:r>
      <w:r>
        <w:rPr>
          <w:bCs/>
          <w:b/>
        </w:rPr>
        <w:t xml:space="preserve"> </w:t>
      </w:r>
      <w:r>
        <w:rPr>
          <w:bCs/>
          <w:b/>
        </w:rPr>
        <w:t xml:space="preserve">recuperación</w:t>
      </w:r>
      <w:r>
        <w:t xml:space="preserve">. Requiere que el correo esté configurado (sección 17.1) y que el método esté</w:t>
      </w:r>
      <w:r>
        <w:t xml:space="preserve"> </w:t>
      </w:r>
      <w:r>
        <w:t xml:space="preserve">habilitado (</w:t>
      </w:r>
      <w:r>
        <w:rPr>
          <w:rStyle w:val="VerbatimChar"/>
        </w:rPr>
        <w:t xml:space="preserve">PASSWD_EMAIL_OTP_ENABLED</w:t>
      </w:r>
      <w:r>
        <w:t xml:space="preserve">, activo por defecto).</w:t>
      </w:r>
    </w:p>
    <w:p>
      <w:pPr>
        <w:pStyle w:val="BodyText"/>
      </w:pPr>
      <w:r>
        <w:t xml:space="preserve">En la pantalla de verificación aparece la opción</w:t>
      </w:r>
      <w:r>
        <w:t xml:space="preserve"> </w:t>
      </w:r>
      <w:r>
        <w:rPr>
          <w:bCs/>
          <w:b/>
        </w:rPr>
        <w:t xml:space="preserve">Enviarme un código por correo</w:t>
      </w:r>
      <w:r>
        <w:t xml:space="preserve">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Opción de código por correo" title="" id="61" name="Picture"/>
            <a:graphic>
              <a:graphicData uri="http://schemas.openxmlformats.org/drawingml/2006/picture">
                <pic:pic>
                  <pic:nvPicPr>
                    <pic:cNvPr descr="capturas/06b-mfa-opcion-codigo-por-corre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Opción de código por correo</w:t>
      </w:r>
    </w:p>
    <w:p>
      <w:pPr>
        <w:pStyle w:val="BodyText"/>
      </w:pPr>
      <w:r>
        <w:t xml:space="preserve">Al pulsarla, el sistema envía al</w:t>
      </w:r>
      <w:r>
        <w:t xml:space="preserve"> </w:t>
      </w:r>
      <w:r>
        <w:rPr>
          <w:bCs/>
          <w:b/>
        </w:rPr>
        <w:t xml:space="preserve">buzón registrado</w:t>
      </w:r>
      <w:r>
        <w:t xml:space="preserve"> </w:t>
      </w:r>
      <w:r>
        <w:t xml:space="preserve">un código de</w:t>
      </w:r>
      <w:r>
        <w:t xml:space="preserve"> </w:t>
      </w:r>
      <w:r>
        <w:rPr>
          <w:bCs/>
          <w:b/>
        </w:rPr>
        <w:t xml:space="preserve">8 dígitos</w:t>
      </w:r>
      <w:r>
        <w:t xml:space="preserve"> </w:t>
      </w:r>
      <w:r>
        <w:t xml:space="preserve">válido</w:t>
      </w: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minutos</w:t>
      </w:r>
      <w:r>
        <w:t xml:space="preserve"> </w:t>
      </w:r>
      <w:r>
        <w:t xml:space="preserve">y de</w:t>
      </w:r>
      <w:r>
        <w:t xml:space="preserve"> </w:t>
      </w:r>
      <w:r>
        <w:rPr>
          <w:bCs/>
          <w:b/>
        </w:rPr>
        <w:t xml:space="preserve">un solo uso</w:t>
      </w:r>
      <w:r>
        <w:t xml:space="preserve">, e indica su vigencia sin revelar la dirección completa: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ódigo enviado al correo registrado" title="" id="64" name="Picture"/>
            <a:graphic>
              <a:graphicData uri="http://schemas.openxmlformats.org/drawingml/2006/picture">
                <pic:pic>
                  <pic:nvPicPr>
                    <pic:cNvPr descr="capturas/06c-mfa-otp-correo-enviado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Código enviado al correo registrado</w:t>
      </w:r>
    </w:p>
    <w:p>
      <w:pPr>
        <w:pStyle w:val="BodyText"/>
      </w:pPr>
      <w:r>
        <w:t xml:space="preserve">El correo recibido tiene esta forma —contiene el código, la IP desde la que se solicitó y una</w:t>
      </w:r>
      <w:r>
        <w:t xml:space="preserve"> </w:t>
      </w:r>
      <w:r>
        <w:t xml:space="preserve">advertencia explícita— y</w:t>
      </w:r>
      <w:r>
        <w:t xml:space="preserve"> </w:t>
      </w:r>
      <w:r>
        <w:rPr>
          <w:bCs/>
          <w:b/>
        </w:rPr>
        <w:t xml:space="preserve">ningún otro secreto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Asunto: [passwd-PROD] Código de verificación de un solo uso</w:t>
      </w:r>
      <w:r>
        <w:br/>
      </w:r>
      <w:r>
        <w:br/>
      </w:r>
      <w:r>
        <w:rPr>
          <w:rStyle w:val="VerbatimChar"/>
        </w:rPr>
        <w:t xml:space="preserve">Se solicitó un código de verificación para completar el acceso de la cuenta «jcarrasco».</w:t>
      </w:r>
      <w:r>
        <w:br/>
      </w:r>
      <w:r>
        <w:br/>
      </w:r>
      <w:r>
        <w:rPr>
          <w:rStyle w:val="VerbatimChar"/>
        </w:rPr>
        <w:t xml:space="preserve">    CÓDIGO:  45919740</w:t>
      </w:r>
      <w:r>
        <w:br/>
      </w:r>
      <w:r>
        <w:br/>
      </w:r>
      <w:r>
        <w:rPr>
          <w:rStyle w:val="VerbatimChar"/>
        </w:rPr>
        <w:t xml:space="preserve">Caduca en 10 minutos y solo puede usarse UNA vez.</w:t>
      </w:r>
      <w:r>
        <w:br/>
      </w:r>
      <w:r>
        <w:br/>
      </w:r>
      <w:r>
        <w:rPr>
          <w:rStyle w:val="VerbatimChar"/>
        </w:rPr>
        <w:t xml:space="preserve">  Solicitado desde la IP: 10.20.30.51</w:t>
      </w:r>
      <w:r>
        <w:br/>
      </w:r>
      <w:r>
        <w:rPr>
          <w:rStyle w:val="VerbatimChar"/>
        </w:rPr>
        <w:t xml:space="preserve">  Fecha y hora (UTC):     2026-08-06 11:37:49</w:t>
      </w:r>
      <w:r>
        <w:br/>
      </w:r>
      <w:r>
        <w:br/>
      </w:r>
      <w:r>
        <w:rPr>
          <w:rStyle w:val="VerbatimChar"/>
        </w:rPr>
        <w:t xml:space="preserve">Si NO fue usted quien lo solicitó, alguien conoce su contraseña: cambie su contraseña de</w:t>
      </w:r>
      <w:r>
        <w:br/>
      </w:r>
      <w:r>
        <w:rPr>
          <w:rStyle w:val="VerbatimChar"/>
        </w:rPr>
        <w:t xml:space="preserve">inmediato y avise al administrador. No comparta este código con nadie, ni siquiera con</w:t>
      </w:r>
      <w:r>
        <w:br/>
      </w:r>
      <w:r>
        <w:rPr>
          <w:rStyle w:val="VerbatimChar"/>
        </w:rPr>
        <w:t xml:space="preserve">personal de soporte.</w:t>
      </w:r>
    </w:p>
    <w:p>
      <w:pPr>
        <w:pStyle w:val="FirstParagraph"/>
      </w:pPr>
      <w:r>
        <w:rPr>
          <w:bCs/>
          <w:b/>
        </w:rPr>
        <w:t xml:space="preserve">Controles que lo rodean</w:t>
      </w:r>
      <w:r>
        <w:t xml:space="preserve"> </w:t>
      </w:r>
      <w:r>
        <w:t xml:space="preserve">(implementados en</w:t>
      </w:r>
      <w:r>
        <w:t xml:space="preserve"> </w:t>
      </w:r>
      <w:hyperlink r:id="rId66">
        <w:r>
          <w:rPr>
            <w:rStyle w:val="VerbatimChar"/>
          </w:rPr>
          <w:t xml:space="preserve">app/security/otp_correo.py</w:t>
        </w:r>
      </w:hyperlink>
      <w:r>
        <w:t xml:space="preserve">):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 de 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desde la etapa</w:t>
            </w:r>
            <w:r>
              <w:t xml:space="preserve"> </w:t>
            </w:r>
            <w:r>
              <w:rPr>
                <w:rStyle w:val="VerbatimChar"/>
              </w:rPr>
              <w:t xml:space="preserve">mfa_pendiente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exige la contraseña válida primero</w:t>
            </w:r>
            <w:r>
              <w:t xml:space="preserve">, nunca es un punto de entrada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dígitos, un solo uso, caducidad 10 min (configurable), máximo 5 intentos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</w:t>
            </w:r>
            <w:r>
              <w:t xml:space="preserve"> </w:t>
            </w:r>
            <w:r>
              <w:rPr>
                <w:bCs/>
                <w:b/>
              </w:rPr>
              <w:t xml:space="preserve">hash SHA-256</w:t>
            </w:r>
            <w:r>
              <w:t xml:space="preserve"> </w:t>
            </w:r>
            <w:r>
              <w:t xml:space="preserve">en la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de solicitudes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cada 15 minutos</w:t>
            </w:r>
            <w:r>
              <w:t xml:space="preserve"> </w:t>
            </w:r>
            <w:r>
              <w:rPr>
                <w:bCs/>
                <w:b/>
              </w:rPr>
              <w:t xml:space="preserve">por cuenta</w:t>
            </w:r>
            <w:r>
              <w:t xml:space="preserve"> </w:t>
            </w:r>
            <w:r>
              <w:t xml:space="preserve">y 3 cada 15 minutos</w:t>
            </w:r>
            <w:r>
              <w:t xml:space="preserve"> </w:t>
            </w:r>
            <w:r>
              <w:rPr>
                <w:bCs/>
                <w:b/>
              </w:rPr>
              <w:t xml:space="preserve">por IP</w:t>
            </w:r>
            <w:r>
              <w:t xml:space="preserve"> </w:t>
            </w:r>
            <w:r>
              <w:t xml:space="preserve">(evita inundar un buzón y usar el sistema como amplificador de correo)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mfa_otp_correo_solicitado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mfa_otp_correo_usado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acceso completado por esta vía</w:t>
            </w:r>
            <w:r>
              <w:t xml:space="preserve"> </w:t>
            </w:r>
            <w:r>
              <w:rPr>
                <w:bCs/>
                <w:b/>
              </w:rPr>
              <w:t xml:space="preserve">avisa al equipo de seguridad</w:t>
            </w:r>
            <w:r>
              <w:t xml:space="preserve">, porque merece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Desactivación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PASSWD_EMAIL_OTP_ENABLED=false</w:t>
            </w:r>
            <w:r>
              <w:t xml:space="preserve">, también en caliente, sin afectar al resto del MFA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Decisión de riesgo que debe quedar firmada en la aprobación.</w:t>
      </w:r>
      <w:r>
        <w:t xml:space="preserve"> </w:t>
      </w:r>
      <w:r>
        <w:t xml:space="preserve">Este factor es</w:t>
      </w:r>
      <w:r>
        <w:t xml:space="preserve"> </w:t>
      </w:r>
      <w:r>
        <w:rPr>
          <w:bCs/>
          <w:b/>
        </w:rPr>
        <w:t xml:space="preserve">más débil que</w:t>
      </w:r>
      <w:r>
        <w:rPr>
          <w:bCs/>
          <w:b/>
        </w:rPr>
        <w:t xml:space="preserve"> </w:t>
      </w:r>
      <w:r>
        <w:rPr>
          <w:bCs/>
          <w:b/>
        </w:rPr>
        <w:t xml:space="preserve">el TOTP</w:t>
      </w:r>
      <w:r>
        <w:t xml:space="preserve">: quien controle el buzón del usuario y conozca su contraseña completa el acceso, y añade</w:t>
      </w:r>
      <w:r>
        <w:t xml:space="preserve"> </w:t>
      </w:r>
      <w:r>
        <w:t xml:space="preserve">el proveedor de correo a la cadena de confianza. Actívelo solo si el correo corporativo exige a su</w:t>
      </w:r>
      <w:r>
        <w:t xml:space="preserve"> </w:t>
      </w:r>
      <w:r>
        <w:t xml:space="preserve">vez MFA; si no, desactívelo y deje como única alternativa los códigos de recuperación. Análisis</w:t>
      </w:r>
      <w:r>
        <w:t xml:space="preserve"> </w:t>
      </w:r>
      <w:r>
        <w:t xml:space="preserve">completo en</w:t>
      </w:r>
      <w:r>
        <w:t xml:space="preserve"> </w:t>
      </w:r>
      <w:hyperlink r:id="rId67">
        <w:r>
          <w:rPr>
            <w:rStyle w:val="VerbatimChar"/>
          </w:rPr>
          <w:t xml:space="preserve">notificaciones-y-mfa-correo.md</w:t>
        </w:r>
      </w:hyperlink>
      <w:r>
        <w:t xml:space="preserve">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Disponibilidad por interfaz.</w:t>
      </w:r>
      <w:r>
        <w:t xml:space="preserve"> </w:t>
      </w:r>
      <w:r>
        <w:t xml:space="preserve">Esta opción se ofrece hoy en la</w:t>
      </w:r>
      <w:r>
        <w:t xml:space="preserve"> </w:t>
      </w:r>
      <w:r>
        <w:rPr>
          <w:bCs/>
          <w:b/>
        </w:rPr>
        <w:t xml:space="preserve">interfaz clásica (Jinja)</w:t>
      </w:r>
      <w:r>
        <w:t xml:space="preserve"> </w:t>
      </w:r>
      <w:r>
        <w:t xml:space="preserve">y</w:t>
      </w:r>
      <w:r>
        <w:t xml:space="preserve"> </w:t>
      </w:r>
      <w:r>
        <w:t xml:space="preserve">en la API (</w:t>
      </w:r>
      <w:r>
        <w:rPr>
          <w:rStyle w:val="VerbatimChar"/>
        </w:rPr>
        <w:t xml:space="preserve">POST /api/web/mfa/otp-correo</w:t>
      </w:r>
      <w:r>
        <w:t xml:space="preserve">); el frontend Next.js aún no la muestra. Ver Anexo F.</w:t>
      </w:r>
      <w:r>
        <w:t xml:space="preserve"> </w:t>
      </w:r>
      <w:r>
        <w:t xml:space="preserve">Las dos capturas anteriores corresponden por eso a la interfaz clásica.</w:t>
      </w:r>
    </w:p>
    <w:bookmarkEnd w:id="68"/>
    <w:bookmarkEnd w:id="69"/>
    <w:bookmarkStart w:id="76" w:name="Xd82f440eee1c0df6126146802068b00f6410e17"/>
    <w:p>
      <w:pPr>
        <w:pStyle w:val="Heading3"/>
      </w:pPr>
      <w:r>
        <w:t xml:space="preserve">4.5 Recuperación de contraseña (autoservicio)</w:t>
      </w:r>
    </w:p>
    <w:p>
      <w:pPr>
        <w:pStyle w:val="FirstParagraph"/>
      </w:pPr>
      <w:r>
        <w:t xml:space="preserve">Desde el enlace</w:t>
      </w:r>
      <w:r>
        <w:t xml:space="preserve"> </w:t>
      </w:r>
      <w:r>
        <w:rPr>
          <w:bCs/>
          <w:b/>
        </w:rPr>
        <w:t xml:space="preserve">¿Olvidó su contraseña?</w:t>
      </w:r>
      <w:r>
        <w:t xml:space="preserve"> </w:t>
      </w:r>
      <w:r>
        <w:t xml:space="preserve">de la pantalla de acceso, un usuario con MFA enrolado</w:t>
      </w:r>
      <w:r>
        <w:t xml:space="preserve"> </w:t>
      </w:r>
      <w:r>
        <w:t xml:space="preserve">puede recuperar el acceso</w:t>
      </w:r>
      <w:r>
        <w:t xml:space="preserve"> </w:t>
      </w:r>
      <w:r>
        <w:rPr>
          <w:bCs/>
          <w:b/>
        </w:rPr>
        <w:t xml:space="preserve">sin intervención del administrador</w:t>
      </w:r>
      <w:r>
        <w:t xml:space="preserve">. El circuito tiene tres pasos:</w:t>
      </w:r>
    </w:p>
    <w:p>
      <w:pPr>
        <w:pStyle w:val="BodyText"/>
      </w:pPr>
      <w:r>
        <w:rPr>
          <w:bCs/>
          <w:b/>
        </w:rPr>
        <w:t xml:space="preserve">Paso 1 — Identidad.</w:t>
      </w:r>
      <w:r>
        <w:t xml:space="preserve"> </w:t>
      </w:r>
      <w:r>
        <w:t xml:space="preserve">Usuario y</w:t>
      </w:r>
      <w:r>
        <w:t xml:space="preserve"> </w:t>
      </w:r>
      <w:r>
        <w:rPr>
          <w:bCs/>
          <w:b/>
        </w:rPr>
        <w:t xml:space="preserve">correo registrado</w:t>
      </w:r>
      <w:r>
        <w:t xml:space="preserve"> </w:t>
      </w:r>
      <w:r>
        <w:t xml:space="preserve">deben coincidir con los de la cuenta.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aso 1: identificación de la cuenta" title="" id="71" name="Picture"/>
            <a:graphic>
              <a:graphicData uri="http://schemas.openxmlformats.org/drawingml/2006/picture">
                <pic:pic>
                  <pic:nvPicPr>
                    <pic:cNvPr descr="capturas/08-recuperar-identida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1: identificación de la cuenta</w:t>
      </w:r>
    </w:p>
    <w:p>
      <w:pPr>
        <w:pStyle w:val="BlockText"/>
      </w:pPr>
      <w:r>
        <w:t xml:space="preserve">El sistema responde</w:t>
      </w:r>
      <w:r>
        <w:t xml:space="preserve"> </w:t>
      </w:r>
      <w:r>
        <w:rPr>
          <w:bCs/>
          <w:b/>
        </w:rPr>
        <w:t xml:space="preserve">siempre lo mismo</w:t>
      </w:r>
      <w:r>
        <w:t xml:space="preserve"> </w:t>
      </w:r>
      <w:r>
        <w:t xml:space="preserve">—y avanza al paso 2— exista o no la cuenta: no es posible</w:t>
      </w:r>
      <w:r>
        <w:t xml:space="preserve"> </w:t>
      </w:r>
      <w:r>
        <w:t xml:space="preserve">deducir qué usuarios existen a partir de esta pantalla (anti-enumeración).</w:t>
      </w:r>
    </w:p>
    <w:p>
      <w:pPr>
        <w:pStyle w:val="FirstParagraph"/>
      </w:pPr>
      <w:r>
        <w:rPr>
          <w:bCs/>
          <w:b/>
        </w:rPr>
        <w:t xml:space="preserve">Paso 2 — Segundo factor.</w:t>
      </w:r>
      <w:r>
        <w:t xml:space="preserve"> </w:t>
      </w:r>
      <w:r>
        <w:t xml:space="preserve">Se exige el código de 6 dígitos de la aplicación autenticadora o, con</w:t>
      </w:r>
      <w:r>
        <w:t xml:space="preserve"> </w:t>
      </w:r>
      <w:r>
        <w:t xml:space="preserve">el enlace inferior,</w:t>
      </w:r>
      <w:r>
        <w:t xml:space="preserve"> </w:t>
      </w:r>
      <w:r>
        <w:rPr>
          <w:bCs/>
          <w:b/>
        </w:rPr>
        <w:t xml:space="preserve">uno de los códigos de recuperación</w:t>
      </w:r>
      <w:r>
        <w:t xml:space="preserve"> </w:t>
      </w:r>
      <w:r>
        <w:t xml:space="preserve">de un solo uso.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aso 2: verificación con el segundo factor" title="" id="74" name="Picture"/>
            <a:graphic>
              <a:graphicData uri="http://schemas.openxmlformats.org/drawingml/2006/picture">
                <pic:pic>
                  <pic:nvPicPr>
                    <pic:cNvPr descr="capturas/09-recuperar-segundo-facto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Paso 2: verificación con el segundo factor</w:t>
      </w:r>
    </w:p>
    <w:p>
      <w:pPr>
        <w:pStyle w:val="BodyText"/>
      </w:pPr>
      <w:r>
        <w:rPr>
          <w:bCs/>
          <w:b/>
        </w:rPr>
        <w:t xml:space="preserve">Paso 3 — Nueva contraseña.</w:t>
      </w:r>
      <w:r>
        <w:t xml:space="preserve"> </w:t>
      </w:r>
      <w:r>
        <w:t xml:space="preserve">Se define la contraseña nueva (mismas reglas de la sección 4.2) y se</w:t>
      </w:r>
      <w:r>
        <w:t xml:space="preserve"> </w:t>
      </w:r>
      <w:r>
        <w:t xml:space="preserve">vuelve a entrar con normalidad. Todo el circuito queda auditado (</w:t>
      </w:r>
      <w:r>
        <w:rPr>
          <w:rStyle w:val="VerbatimChar"/>
        </w:rPr>
        <w:t xml:space="preserve">recuperacion_iniciada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recuperacion_verificada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recuperacion_completada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recuperacion_fallida</w:t>
      </w:r>
      <w:r>
        <w:t xml:space="preserve">) y tiene límite de tasa</w:t>
      </w:r>
      <w:r>
        <w:t xml:space="preserve"> </w:t>
      </w:r>
      <w:r>
        <w:t xml:space="preserve">por IP y por usuario.</w:t>
      </w:r>
    </w:p>
    <w:p>
      <w:pPr>
        <w:pStyle w:val="BlockText"/>
      </w:pPr>
      <w:r>
        <w:t xml:space="preserve">Si el usuario</w:t>
      </w:r>
      <w:r>
        <w:t xml:space="preserve"> </w:t>
      </w:r>
      <w:r>
        <w:rPr>
          <w:bCs/>
          <w:b/>
        </w:rPr>
        <w:t xml:space="preserve">perdió también</w:t>
      </w:r>
      <w:r>
        <w:t xml:space="preserve"> </w:t>
      </w:r>
      <w:r>
        <w:t xml:space="preserve">sus códigos de recuperación, o su cuenta aún no tenía MFA, la vía</w:t>
      </w:r>
      <w:r>
        <w:t xml:space="preserve"> </w:t>
      </w:r>
      <w:r>
        <w:t xml:space="preserve">es el restablecimiento por parte del administrador (sección 13.3).</w:t>
      </w:r>
    </w:p>
    <w:bookmarkEnd w:id="76"/>
    <w:bookmarkStart w:id="77" w:name="Xb29ff7743196596bf7a056620f30815280be083"/>
    <w:p>
      <w:pPr>
        <w:pStyle w:val="Heading3"/>
      </w:pPr>
      <w:r>
        <w:t xml:space="preserve">4.6 Duración y cierre de la sesión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Expiración por</w:t>
            </w:r>
            <w:r>
              <w:t xml:space="preserve"> </w:t>
            </w:r>
            <w:r>
              <w:rPr>
                <w:bCs/>
                <w:b/>
              </w:rPr>
              <w:t xml:space="preserve">inactividad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Expiración</w:t>
            </w:r>
            <w:r>
              <w:t xml:space="preserve"> </w:t>
            </w:r>
            <w:r>
              <w:rPr>
                <w:bCs/>
                <w:b/>
              </w:rPr>
              <w:t xml:space="preserve">absoluta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; solo se guarda su hash en la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Inmediata al cerrar sesión, al desactivar la cuenta o al restablecer la contraseña</w:t>
            </w:r>
          </w:p>
        </w:tc>
      </w:tr>
    </w:tbl>
    <w:p>
      <w:pPr>
        <w:pStyle w:val="BodyText"/>
      </w:pPr>
      <w:r>
        <w:t xml:space="preserve">Cierre siempre la sesión desde el</w:t>
      </w:r>
      <w:r>
        <w:t xml:space="preserve"> </w:t>
      </w:r>
      <w:r>
        <w:rPr>
          <w:bCs/>
          <w:b/>
        </w:rPr>
        <w:t xml:space="preserve">menú de usuario</w:t>
      </w:r>
      <w:r>
        <w:t xml:space="preserve"> </w:t>
      </w:r>
      <w:r>
        <w:t xml:space="preserve">(esquina superior derecha) al terminar.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4" w:name="Xdce7b0762594a8e2bd7d978b2c6b538a7faaf4b"/>
    <w:p>
      <w:pPr>
        <w:pStyle w:val="Heading2"/>
      </w:pPr>
      <w:r>
        <w:t xml:space="preserve">5. Navegación general</w:t>
      </w:r>
    </w:p>
    <w:p>
      <w:pPr>
        <w:pStyle w:val="FirstParagraph"/>
      </w:pPr>
      <w:r>
        <w:t xml:space="preserve">La interfaz tiene tres zonas fijas: la</w:t>
      </w:r>
      <w:r>
        <w:t xml:space="preserve"> </w:t>
      </w:r>
      <w:r>
        <w:rPr>
          <w:bCs/>
          <w:b/>
        </w:rPr>
        <w:t xml:space="preserve">barra lateral</w:t>
      </w:r>
      <w:r>
        <w:t xml:space="preserve"> </w:t>
      </w:r>
      <w:r>
        <w:t xml:space="preserve">(secciones visibles según el rol), la</w:t>
      </w:r>
      <w:r>
        <w:t xml:space="preserve"> </w:t>
      </w:r>
      <w:r>
        <w:rPr>
          <w:bCs/>
          <w:b/>
        </w:rPr>
        <w:t xml:space="preserve">barra superior</w:t>
      </w:r>
      <w:r>
        <w:t xml:space="preserve"> </w:t>
      </w:r>
      <w:r>
        <w:t xml:space="preserve">(buscador global, tema claro/oscuro y menú de usuario) y el</w:t>
      </w:r>
      <w:r>
        <w:t xml:space="preserve"> </w:t>
      </w:r>
      <w:r>
        <w:rPr>
          <w:bCs/>
          <w:b/>
        </w:rPr>
        <w:t xml:space="preserve">área de trabajo</w:t>
      </w:r>
      <w:r>
        <w:t xml:space="preserve">.</w:t>
      </w:r>
    </w:p>
    <w:p>
      <w:pPr>
        <w:pStyle w:val="CaptionedFigure"/>
      </w:pPr>
      <w:r>
        <w:drawing>
          <wp:inline>
            <wp:extent cx="5334000" cy="3757506"/>
            <wp:effectExtent b="0" l="0" r="0" t="0"/>
            <wp:docPr descr="Panel de inventario" title="" id="80" name="Picture"/>
            <a:graphic>
              <a:graphicData uri="http://schemas.openxmlformats.org/drawingml/2006/picture">
                <pic:pic>
                  <pic:nvPicPr>
                    <pic:cNvPr descr="capturas/10-inventario-panel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inventario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Buscador global</w:t>
      </w:r>
      <w:r>
        <w:t xml:space="preserve">: escriba en la barra superior o pulse</w:t>
      </w:r>
      <w:r>
        <w:t xml:space="preserve"> </w:t>
      </w:r>
      <w:r>
        <w:rPr>
          <w:rStyle w:val="VerbatimChar"/>
        </w:rPr>
        <w:t xml:space="preserve">Ctrl/⌘ + K</w:t>
      </w:r>
      <w:r>
        <w:t xml:space="preserve"> </w:t>
      </w:r>
      <w:r>
        <w:t xml:space="preserve">para abrir la</w:t>
      </w:r>
      <w:r>
        <w:t xml:space="preserve"> </w:t>
      </w:r>
      <w:r>
        <w:rPr>
          <w:bCs/>
          <w:b/>
        </w:rPr>
        <w:t xml:space="preserve">paleta de</w:t>
      </w:r>
      <w:r>
        <w:rPr>
          <w:bCs/>
          <w:b/>
        </w:rPr>
        <w:t xml:space="preserve"> </w:t>
      </w:r>
      <w:r>
        <w:rPr>
          <w:bCs/>
          <w:b/>
        </w:rPr>
        <w:t xml:space="preserve">comandos</w:t>
      </w:r>
      <w:r>
        <w:t xml:space="preserve">, que navega a activos, credenciales y secciones sin usar el ratón.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49"/>
            <wp:effectExtent b="0" l="0" r="0" t="0"/>
            <wp:docPr descr="Paleta de comandos" title="" id="83" name="Picture"/>
            <a:graphic>
              <a:graphicData uri="http://schemas.openxmlformats.org/drawingml/2006/picture">
                <pic:pic>
                  <pic:nvPicPr>
                    <pic:cNvPr descr="capturas/13-paleta-comando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Paleta de comandos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Menú de usuario</w:t>
      </w:r>
      <w:r>
        <w:t xml:space="preserve">: muestra la cuenta y el rol activos, y contiene el cierre de sesión.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49"/>
            <wp:effectExtent b="0" l="0" r="0" t="0"/>
            <wp:docPr descr="Menú de usuario" title="" id="86" name="Picture"/>
            <a:graphic>
              <a:graphicData uri="http://schemas.openxmlformats.org/drawingml/2006/picture">
                <pic:pic>
                  <pic:nvPicPr>
                    <pic:cNvPr descr="capturas/12-menu-usuario-sesi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Menú de usuario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Tema claro / oscuro</w:t>
      </w:r>
      <w:r>
        <w:t xml:space="preserve">: el botón sol/luna alterna el tema; la preferencia se recuerda en el</w:t>
      </w:r>
      <w:r>
        <w:t xml:space="preserve"> </w:t>
      </w:r>
      <w:r>
        <w:t xml:space="preserve">navegador.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57506"/>
            <wp:effectExtent b="0" l="0" r="0" t="0"/>
            <wp:docPr descr="Modo oscuro" title="" id="89" name="Picture"/>
            <a:graphic>
              <a:graphicData uri="http://schemas.openxmlformats.org/drawingml/2006/picture">
                <pic:pic>
                  <pic:nvPicPr>
                    <pic:cNvPr descr="capturas/30-inventario-modo-oscuro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Modo oscuro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Errores de recurso</w:t>
      </w:r>
      <w:r>
        <w:t xml:space="preserve">: si un activo no existe —o el usuario no tiene acceso a él— se muestra un</w:t>
      </w:r>
      <w:r>
        <w:t xml:space="preserve"> </w:t>
      </w:r>
      <w:r>
        <w:t xml:space="preserve">mensaje neutro que</w:t>
      </w:r>
      <w:r>
        <w:t xml:space="preserve"> </w:t>
      </w:r>
      <w:r>
        <w:rPr>
          <w:bCs/>
          <w:b/>
        </w:rPr>
        <w:t xml:space="preserve">no revela la existencia</w:t>
      </w:r>
      <w:r>
        <w:t xml:space="preserve"> </w:t>
      </w:r>
      <w:r>
        <w:t xml:space="preserve">del recurso.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333749"/>
            <wp:effectExtent b="0" l="0" r="0" t="0"/>
            <wp:docPr descr="Recurso no disponible" title="" id="92" name="Picture"/>
            <a:graphic>
              <a:graphicData uri="http://schemas.openxmlformats.org/drawingml/2006/picture">
                <pic:pic>
                  <pic:nvPicPr>
                    <pic:cNvPr descr="capturas/46-error-recurso-no-disponibl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Recurso no disponible</w:t>
      </w:r>
    </w:p>
    <w:p>
      <w:r>
        <w:pict>
          <v:rect style="width:0;height:1.5pt" o:hralign="center" o:hrstd="t" o:hr="t"/>
        </w:pict>
      </w:r>
    </w:p>
    <w:bookmarkEnd w:id="94"/>
    <w:bookmarkStart w:id="137" w:name="X95689ce6b581390f9602ea8f26d9b53ce53ff8f"/>
    <w:p>
      <w:pPr>
        <w:pStyle w:val="Heading2"/>
      </w:pPr>
      <w:r>
        <w:t xml:space="preserve">6. Inventario de activos</w:t>
      </w:r>
    </w:p>
    <w:bookmarkStart w:id="98" w:name="X84b87904d3fa4639397fe1a7937487d21e3af9b"/>
    <w:p>
      <w:pPr>
        <w:pStyle w:val="Heading3"/>
      </w:pPr>
      <w:r>
        <w:t xml:space="preserve">6.1 Panel principal</w:t>
      </w:r>
    </w:p>
    <w:p>
      <w:pPr>
        <w:pStyle w:val="FirstParagraph"/>
      </w:pPr>
      <w:r>
        <w:t xml:space="preserve">La pantalla de</w:t>
      </w:r>
      <w:r>
        <w:t xml:space="preserve"> </w:t>
      </w:r>
      <w:r>
        <w:rPr>
          <w:bCs/>
          <w:b/>
        </w:rPr>
        <w:t xml:space="preserve">Inventario</w:t>
      </w:r>
      <w:r>
        <w:t xml:space="preserve"> </w:t>
      </w:r>
      <w:r>
        <w:t xml:space="preserve">resume el estado de toda la infraestructura: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Postura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credenciales que requieren rotación, con desglose</w:t>
            </w:r>
            <w:r>
              <w:t xml:space="preserve"> </w:t>
            </w:r>
            <w:r>
              <w:rPr>
                <w:bCs/>
                <w:b/>
              </w:rPr>
              <w:t xml:space="preserve">al día / por vencer / vencidas</w:t>
            </w:r>
            <w:r>
              <w:t xml:space="preserve"> </w:t>
            </w:r>
            <w:r>
              <w:t xml:space="preserve">y los totales de servidores, hipervisores, VMs, dispositivos y 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Cola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credenciales más urgentes de rotar, ordenadas por antigüedad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activos ordenados por urgencia, con estado, etiquetas, IP de gestión, número de credenciales y marca de vencidas</w:t>
            </w:r>
          </w:p>
        </w:tc>
      </w:tr>
    </w:tbl>
    <w:p>
      <w:pPr>
        <w:pStyle w:val="BodyText"/>
      </w:pPr>
      <w:r>
        <w:t xml:space="preserve">Los filtros superiores (</w:t>
      </w:r>
      <w:r>
        <w:rPr>
          <w:bCs/>
          <w:b/>
        </w:rPr>
        <w:t xml:space="preserve">Todo · En riesgo · Servidores · Hipervisores · Dispositivos</w:t>
      </w:r>
      <w:r>
        <w:t xml:space="preserve">) y los tres</w:t>
      </w:r>
      <w:r>
        <w:t xml:space="preserve"> </w:t>
      </w:r>
      <w:r>
        <w:t xml:space="preserve">modos de vista (lista, tabla, tarjetas) acotan lo que se muestra. Los hipervisores se despliegan con</w:t>
      </w:r>
      <w:r>
        <w:t xml:space="preserve"> </w:t>
      </w:r>
      <w:r>
        <w:t xml:space="preserve">la flecha para ver sus máquinas virtuales.</w:t>
      </w:r>
    </w:p>
    <w:p>
      <w:pPr>
        <w:pStyle w:val="BodyText"/>
      </w:pPr>
      <w:r>
        <w:t xml:space="preserve">Al pulsar sobre un activo se abre un</w:t>
      </w:r>
      <w:r>
        <w:t xml:space="preserve"> </w:t>
      </w:r>
      <w:r>
        <w:rPr>
          <w:bCs/>
          <w:b/>
        </w:rPr>
        <w:t xml:space="preserve">panel lateral</w:t>
      </w:r>
      <w:r>
        <w:t xml:space="preserve"> </w:t>
      </w:r>
      <w:r>
        <w:t xml:space="preserve">con su resumen y sus credenciales, sin salir</w:t>
      </w:r>
      <w:r>
        <w:t xml:space="preserve"> </w:t>
      </w:r>
      <w:r>
        <w:t xml:space="preserve">del listado: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anel lateral de un activo" title="" id="96" name="Picture"/>
            <a:graphic>
              <a:graphicData uri="http://schemas.openxmlformats.org/drawingml/2006/picture">
                <pic:pic>
                  <pic:nvPicPr>
                    <pic:cNvPr descr="capturas/11-inventario-panel-lateral-activo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lateral de un activo</w:t>
      </w:r>
    </w:p>
    <w:p>
      <w:pPr>
        <w:pStyle w:val="BodyText"/>
      </w:pPr>
      <w:r>
        <w:rPr>
          <w:bCs/>
          <w:b/>
        </w:rPr>
        <w:t xml:space="preserve">Ficha completa</w:t>
      </w:r>
      <w:r>
        <w:t xml:space="preserve"> </w:t>
      </w:r>
      <w:r>
        <w:t xml:space="preserve">abre la vista detallada del activo.</w:t>
      </w:r>
    </w:p>
    <w:bookmarkEnd w:id="98"/>
    <w:bookmarkStart w:id="102" w:name="X5639df55b12465939466f26c774bd42346dd658"/>
    <w:p>
      <w:pPr>
        <w:pStyle w:val="Heading3"/>
      </w:pPr>
      <w:r>
        <w:t xml:space="preserve">6.2 Ficha de un activo</w:t>
      </w:r>
    </w:p>
    <w:p>
      <w:pPr>
        <w:pStyle w:val="CaptionedFigure"/>
      </w:pPr>
      <w:r>
        <w:drawing>
          <wp:inline>
            <wp:extent cx="5334000" cy="5985933"/>
            <wp:effectExtent b="0" l="0" r="0" t="0"/>
            <wp:docPr descr="Ficha completa de un servidor" title="" id="100" name="Picture"/>
            <a:graphic>
              <a:graphicData uri="http://schemas.openxmlformats.org/drawingml/2006/picture">
                <pic:pic>
                  <pic:nvPicPr>
                    <pic:cNvPr descr="capturas/14-servidor-ficha-completa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5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completa de un servidor</w:t>
      </w:r>
    </w:p>
    <w:p>
      <w:pPr>
        <w:pStyle w:val="BodyText"/>
      </w:pPr>
      <w:r>
        <w:t xml:space="preserve">La ficha reúne cuatro bloques:</w:t>
      </w:r>
      <w:r>
        <w:t xml:space="preserve"> </w:t>
      </w:r>
      <w:r>
        <w:rPr>
          <w:bCs/>
          <w:b/>
        </w:rPr>
        <w:t xml:space="preserve">información del activo</w:t>
      </w:r>
      <w:r>
        <w:t xml:space="preserve"> </w:t>
      </w:r>
      <w:r>
        <w:t xml:space="preserve">(hardware, sistema, ubicación, garantía,</w:t>
      </w:r>
      <w:r>
        <w:t xml:space="preserve"> </w:t>
      </w:r>
      <w:r>
        <w:t xml:space="preserve">proveedor, estado y etiquetas),</w:t>
      </w:r>
      <w:r>
        <w:t xml:space="preserve"> </w:t>
      </w:r>
      <w:r>
        <w:rPr>
          <w:bCs/>
          <w:b/>
        </w:rPr>
        <w:t xml:space="preserve">credenciales</w:t>
      </w:r>
      <w:r>
        <w:t xml:space="preserve">,</w:t>
      </w:r>
      <w:r>
        <w:t xml:space="preserve"> </w:t>
      </w:r>
      <w:r>
        <w:rPr>
          <w:bCs/>
          <w:b/>
        </w:rPr>
        <w:t xml:space="preserve">nota segura</w:t>
      </w:r>
      <w:r>
        <w:t xml:space="preserve"> </w:t>
      </w:r>
      <w:r>
        <w:t xml:space="preserve">y —solo para administradores—</w:t>
      </w:r>
      <w:r>
        <w:t xml:space="preserve"> </w:t>
      </w:r>
      <w:r>
        <w:rPr>
          <w:bCs/>
          <w:b/>
        </w:rPr>
        <w:t xml:space="preserve">control de acceso por objeto</w:t>
      </w:r>
      <w:r>
        <w:t xml:space="preserve">.</w:t>
      </w:r>
    </w:p>
    <w:bookmarkEnd w:id="102"/>
    <w:bookmarkStart w:id="109" w:name="X22d697e53ee0a1dee336904ebf65067691ed3b8"/>
    <w:p>
      <w:pPr>
        <w:pStyle w:val="Heading3"/>
      </w:pPr>
      <w:r>
        <w:t xml:space="preserve">6.3 Alta y edición de activos</w:t>
      </w:r>
    </w:p>
    <w:p>
      <w:pPr>
        <w:pStyle w:val="FirstParagraph"/>
      </w:pPr>
      <w:r>
        <w:t xml:space="preserve">Botones</w:t>
      </w:r>
      <w:r>
        <w:t xml:space="preserve"> </w:t>
      </w:r>
      <w:r>
        <w:rPr>
          <w:bCs/>
          <w:b/>
        </w:rPr>
        <w:t xml:space="preserve">+ Servidor</w:t>
      </w:r>
      <w:r>
        <w:t xml:space="preserve">,</w:t>
      </w:r>
      <w:r>
        <w:t xml:space="preserve"> </w:t>
      </w:r>
      <w:r>
        <w:rPr>
          <w:bCs/>
          <w:b/>
        </w:rPr>
        <w:t xml:space="preserve">+ Hipervisor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+ Dispositivo</w:t>
      </w:r>
      <w:r>
        <w:t xml:space="preserve"> </w:t>
      </w:r>
      <w:r>
        <w:t xml:space="preserve">del panel principal;</w:t>
      </w:r>
      <w:r>
        <w:t xml:space="preserve"> </w:t>
      </w:r>
      <w:r>
        <w:rPr>
          <w:bCs/>
          <w:b/>
        </w:rPr>
        <w:t xml:space="preserve">Editar</w:t>
      </w:r>
      <w:r>
        <w:t xml:space="preserve"> </w:t>
      </w:r>
      <w:r>
        <w:t xml:space="preserve">en cada</w:t>
      </w:r>
      <w:r>
        <w:t xml:space="preserve"> </w:t>
      </w:r>
      <w:r>
        <w:t xml:space="preserve">ficha. Requiere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Único; use la nomenclatura corporativa (</w:t>
            </w:r>
            <w:r>
              <w:rPr>
                <w:rStyle w:val="VerbatimChar"/>
              </w:rPr>
              <w:t xml:space="preserve">srv-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hv-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fw-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 qué sirve</w:t>
            </w:r>
            <w:r>
              <w:t xml:space="preserve"> </w:t>
            </w:r>
            <w:r>
              <w:t xml:space="preserve">el activo, en una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 / Plataforma+Versión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servidor, VM / hipervisor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exacta (ayuda al inventario de parcheo)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de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por la que se administra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Marca/modelo, nº de serie, garantía,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servidor, hipervisor,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Necesarios para soporte y renovación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RAM, CPU, 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servidor, hipervisor,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VM son los recursos</w:t>
            </w:r>
            <w:r>
              <w:t xml:space="preserve"> </w:t>
            </w:r>
            <w:r>
              <w:rPr>
                <w:bCs/>
                <w:b/>
              </w:rPr>
              <w:t xml:space="preserve">asignados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Tipo, firmware, puertos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Switch/router/firewall/AP/balanceador/otro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En mantenimiento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Retirado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Minúsculas separadas por comas; son buscables (</w:t>
            </w:r>
            <w:r>
              <w:rPr>
                <w:rStyle w:val="VerbatimChar"/>
              </w:rPr>
              <w:t xml:space="preserve">producción, crítico, nómina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servidor, hipervisor,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; ver sección 9.3</w:t>
            </w:r>
          </w:p>
        </w:tc>
      </w:tr>
    </w:tbl>
    <w:p>
      <w:pPr>
        <w:pStyle w:val="CaptionedFigure"/>
      </w:pPr>
      <w:r>
        <w:drawing>
          <wp:inline>
            <wp:extent cx="5334000" cy="3683423"/>
            <wp:effectExtent b="0" l="0" r="0" t="0"/>
            <wp:docPr descr="Alta de servidor" title="" id="104" name="Picture"/>
            <a:graphic>
              <a:graphicData uri="http://schemas.openxmlformats.org/drawingml/2006/picture">
                <pic:pic>
                  <pic:nvPicPr>
                    <pic:cNvPr descr="capturas/21-servidor-alta-formulario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Alta de servidor</w:t>
      </w:r>
    </w:p>
    <w:p>
      <w:pPr>
        <w:pStyle w:val="CaptionedFigure"/>
      </w:pPr>
      <w:r>
        <w:drawing>
          <wp:inline>
            <wp:extent cx="5334000" cy="3683423"/>
            <wp:effectExtent b="0" l="0" r="0" t="0"/>
            <wp:docPr descr="Edición de servidor: hardware, estado y etiquetas" title="" id="107" name="Picture"/>
            <a:graphic>
              <a:graphicData uri="http://schemas.openxmlformats.org/drawingml/2006/picture">
                <pic:pic>
                  <pic:nvPicPr>
                    <pic:cNvPr descr="capturas/22-servidor-edicion-hardware-estado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Edición de servidor: hardware, estado y etiquetas</w:t>
      </w:r>
    </w:p>
    <w:bookmarkEnd w:id="109"/>
    <w:bookmarkStart w:id="122" w:name="X85fd9feb015c2df23b29d5e0d95659ea8f99077"/>
    <w:p>
      <w:pPr>
        <w:pStyle w:val="Heading3"/>
      </w:pPr>
      <w:r>
        <w:t xml:space="preserve">6.4 Hipervisores y máquinas virtuales</w:t>
      </w:r>
    </w:p>
    <w:p>
      <w:pPr>
        <w:pStyle w:val="FirstParagraph"/>
      </w:pPr>
      <w:r>
        <w:t xml:space="preserve">La ficha del hipervisor documenta la</w:t>
      </w:r>
      <w:r>
        <w:t xml:space="preserve"> </w:t>
      </w:r>
      <w:r>
        <w:rPr>
          <w:bCs/>
          <w:b/>
        </w:rPr>
        <w:t xml:space="preserve">máquina física</w:t>
      </w:r>
      <w:r>
        <w:t xml:space="preserve"> </w:t>
      </w:r>
      <w:r>
        <w:t xml:space="preserve">(es el propio servidor) y lista sus</w:t>
      </w:r>
      <w:r>
        <w:t xml:space="preserve"> </w:t>
      </w:r>
      <w:r>
        <w:rPr>
          <w:bCs/>
          <w:b/>
        </w:rPr>
        <w:t xml:space="preserve">máquinas virtuales</w:t>
      </w:r>
      <w:r>
        <w:t xml:space="preserve"> </w:t>
      </w:r>
      <w:r>
        <w:t xml:space="preserve">con su estado, además de sus credenciales de gestión (panel web, iLO/IPMI,</w:t>
      </w:r>
      <w:r>
        <w:t xml:space="preserve"> </w:t>
      </w:r>
      <w:r>
        <w:t xml:space="preserve">SSH…).</w:t>
      </w:r>
    </w:p>
    <w:p>
      <w:pPr>
        <w:pStyle w:val="CaptionedFigure"/>
      </w:pPr>
      <w:r>
        <w:drawing>
          <wp:inline>
            <wp:extent cx="5334000" cy="6522296"/>
            <wp:effectExtent b="0" l="0" r="0" t="0"/>
            <wp:docPr descr="Ficha de hipervisor con sus VMs" title="" id="111" name="Picture"/>
            <a:graphic>
              <a:graphicData uri="http://schemas.openxmlformats.org/drawingml/2006/picture">
                <pic:pic>
                  <pic:nvPicPr>
                    <pic:cNvPr descr="capturas/23-hipervisor-detalle-vm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2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de hipervisor con sus VMs</w:t>
      </w:r>
    </w:p>
    <w:p>
      <w:pPr>
        <w:pStyle w:val="CaptionedFigure"/>
      </w:pPr>
      <w:r>
        <w:drawing>
          <wp:inline>
            <wp:extent cx="5334000" cy="3772323"/>
            <wp:effectExtent b="0" l="0" r="0" t="0"/>
            <wp:docPr descr="Alta de hipervisor" title="" id="114" name="Picture"/>
            <a:graphic>
              <a:graphicData uri="http://schemas.openxmlformats.org/drawingml/2006/picture">
                <pic:pic>
                  <pic:nvPicPr>
                    <pic:cNvPr descr="capturas/24-hipervisor-alta-formulario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Alta de hipervisor</w:t>
      </w:r>
    </w:p>
    <w:p>
      <w:pPr>
        <w:pStyle w:val="BodyText"/>
      </w:pPr>
      <w:r>
        <w:t xml:space="preserve">Las VM se crean</w:t>
      </w:r>
      <w:r>
        <w:t xml:space="preserve"> </w:t>
      </w:r>
      <w:r>
        <w:rPr>
          <w:bCs/>
          <w:b/>
        </w:rPr>
        <w:t xml:space="preserve">desde su hipervisor</w:t>
      </w:r>
      <w:r>
        <w:t xml:space="preserve"> </w:t>
      </w:r>
      <w:r>
        <w:t xml:space="preserve">(</w:t>
      </w:r>
      <w:r>
        <w:rPr>
          <w:rStyle w:val="VerbatimChar"/>
        </w:rPr>
        <w:t xml:space="preserve">+ Nueva VM</w:t>
      </w:r>
      <w:r>
        <w:t xml:space="preserve">) y tienen ficha propia con sus recursos</w:t>
      </w:r>
      <w:r>
        <w:t xml:space="preserve"> </w:t>
      </w:r>
      <w:r>
        <w:t xml:space="preserve">asignados y sus credenciales.</w:t>
      </w:r>
    </w:p>
    <w:p>
      <w:pPr>
        <w:pStyle w:val="CaptionedFigure"/>
      </w:pPr>
      <w:r>
        <w:drawing>
          <wp:inline>
            <wp:extent cx="5334000" cy="4726516"/>
            <wp:effectExtent b="0" l="0" r="0" t="0"/>
            <wp:docPr descr="Ficha de máquina virtual" title="" id="117" name="Picture"/>
            <a:graphic>
              <a:graphicData uri="http://schemas.openxmlformats.org/drawingml/2006/picture">
                <pic:pic>
                  <pic:nvPicPr>
                    <pic:cNvPr descr="capturas/25-maquina-virtual-detall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de máquina virtual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lta de máquina virtual" title="" id="120" name="Picture"/>
            <a:graphic>
              <a:graphicData uri="http://schemas.openxmlformats.org/drawingml/2006/picture">
                <pic:pic>
                  <pic:nvPicPr>
                    <pic:cNvPr descr="capturas/26-maquina-virtual-alta-formulario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Alta de máquina virtual</w:t>
      </w:r>
    </w:p>
    <w:bookmarkEnd w:id="122"/>
    <w:bookmarkStart w:id="132" w:name="X22b7d7c71e7f8db1a2c7f6c0c69aa152b3b9f27"/>
    <w:p>
      <w:pPr>
        <w:pStyle w:val="Heading3"/>
      </w:pPr>
      <w:r>
        <w:t xml:space="preserve">6.5 Dispositivos de red</w:t>
      </w:r>
    </w:p>
    <w:p>
      <w:pPr>
        <w:pStyle w:val="FirstParagraph"/>
      </w:pPr>
      <w:r>
        <w:t xml:space="preserve">Sección</w:t>
      </w:r>
      <w:r>
        <w:t xml:space="preserve"> </w:t>
      </w:r>
      <w:r>
        <w:rPr>
          <w:bCs/>
          <w:b/>
        </w:rPr>
        <w:t xml:space="preserve">Dispositivos de red</w:t>
      </w:r>
      <w:r>
        <w:t xml:space="preserve"> </w:t>
      </w:r>
      <w:r>
        <w:t xml:space="preserve">de la barra lateral. Cubre switches, routers, cortafuegos, puntos de</w:t>
      </w:r>
      <w:r>
        <w:t xml:space="preserve"> </w:t>
      </w:r>
      <w:r>
        <w:t xml:space="preserve">acceso, balanceadores y equipos no catalogados.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Listado de dispositivos de red" title="" id="124" name="Picture"/>
            <a:graphic>
              <a:graphicData uri="http://schemas.openxmlformats.org/drawingml/2006/picture">
                <pic:pic>
                  <pic:nvPicPr>
                    <pic:cNvPr descr="capturas/27-dispositivos-red-listado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Listado de dispositivos de red</w:t>
      </w:r>
    </w:p>
    <w:p>
      <w:pPr>
        <w:pStyle w:val="CaptionedFigure"/>
      </w:pPr>
      <w:r>
        <w:drawing>
          <wp:inline>
            <wp:extent cx="5334000" cy="5357706"/>
            <wp:effectExtent b="0" l="0" r="0" t="0"/>
            <wp:docPr descr="Ficha de dispositivo de red" title="" id="127" name="Picture"/>
            <a:graphic>
              <a:graphicData uri="http://schemas.openxmlformats.org/drawingml/2006/picture">
                <pic:pic>
                  <pic:nvPicPr>
                    <pic:cNvPr descr="capturas/28-dispositivo-red-detall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de dispositivo de red</w:t>
      </w:r>
    </w:p>
    <w:p>
      <w:pPr>
        <w:pStyle w:val="CaptionedFigure"/>
      </w:pPr>
      <w:r>
        <w:drawing>
          <wp:inline>
            <wp:extent cx="5334000" cy="3452283"/>
            <wp:effectExtent b="0" l="0" r="0" t="0"/>
            <wp:docPr descr="Alta de dispositivo de red" title="" id="130" name="Picture"/>
            <a:graphic>
              <a:graphicData uri="http://schemas.openxmlformats.org/drawingml/2006/picture">
                <pic:pic>
                  <pic:nvPicPr>
                    <pic:cNvPr descr="capturas/29-dispositivo-red-alta-formulario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Alta de dispositivo de red</w:t>
      </w:r>
    </w:p>
    <w:bookmarkEnd w:id="132"/>
    <w:bookmarkStart w:id="136" w:name="X6820cf2f4ec73fa87ebde236366c33e95044d05"/>
    <w:p>
      <w:pPr>
        <w:pStyle w:val="Heading3"/>
      </w:pPr>
      <w:r>
        <w:t xml:space="preserve">6.6 Baja de un activo</w:t>
      </w:r>
    </w:p>
    <w:p>
      <w:pPr>
        <w:pStyle w:val="FirstParagraph"/>
      </w:pPr>
      <w:r>
        <w:rPr>
          <w:bCs/>
          <w:b/>
        </w:rPr>
        <w:t xml:space="preserve">Eliminar</w:t>
      </w:r>
      <w:r>
        <w:t xml:space="preserve"> </w:t>
      </w:r>
      <w:r>
        <w:t xml:space="preserve">en la ficha. La operación pide confirmación explícita y es</w:t>
      </w:r>
      <w:r>
        <w:t xml:space="preserve"> </w:t>
      </w:r>
      <w:r>
        <w:rPr>
          <w:bCs/>
          <w:b/>
        </w:rPr>
        <w:t xml:space="preserve">en cascada</w:t>
      </w:r>
      <w:r>
        <w:t xml:space="preserve">: se borran las</w:t>
      </w:r>
      <w:r>
        <w:t xml:space="preserve"> </w:t>
      </w:r>
      <w:r>
        <w:t xml:space="preserve">credenciales del activo, su historial, sus notas y sus concesiones; al eliminar un hipervisor se</w:t>
      </w:r>
      <w:r>
        <w:t xml:space="preserve"> </w:t>
      </w:r>
      <w:r>
        <w:t xml:space="preserve">eliminan también sus máquinas virtuales.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onfirmación de borrado" title="" id="134" name="Picture"/>
            <a:graphic>
              <a:graphicData uri="http://schemas.openxmlformats.org/drawingml/2006/picture">
                <pic:pic>
                  <pic:nvPicPr>
                    <pic:cNvPr descr="capturas/20-confirmacion-eliminar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Confirmación de borrado</w:t>
      </w:r>
    </w:p>
    <w:p>
      <w:pPr>
        <w:pStyle w:val="BlockText"/>
      </w:pPr>
      <w:r>
        <w:rPr>
          <w:bCs/>
          <w:b/>
        </w:rPr>
        <w:t xml:space="preserve">Procedimiento recomendado:</w:t>
      </w:r>
      <w:r>
        <w:t xml:space="preserve"> </w:t>
      </w:r>
      <w:r>
        <w:t xml:space="preserve">antes de eliminar un activo en producción, cambie su estado a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y espere el periodo de gracia acordado (30 días es un valor habitual). El borrado deja</w:t>
      </w:r>
      <w:r>
        <w:t xml:space="preserve"> </w:t>
      </w:r>
      <w:r>
        <w:t xml:space="preserve">registro en la bitácora, pero no es reversible sin restaurar un respaldo.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55" w:name="Xe65f94c0572ac8107aa9008f6f3714bd3ae2e22"/>
    <w:p>
      <w:pPr>
        <w:pStyle w:val="Heading2"/>
      </w:pPr>
      <w:r>
        <w:t xml:space="preserve">7. Credenciales</w:t>
      </w:r>
    </w:p>
    <w:bookmarkStart w:id="144" w:name="X647251a9c9661ae265731db7e1011576ae41e05"/>
    <w:p>
      <w:pPr>
        <w:pStyle w:val="Heading3"/>
      </w:pPr>
      <w:r>
        <w:t xml:space="preserve">7.1 Consultar una contraseña</w:t>
      </w:r>
    </w:p>
    <w:p>
      <w:pPr>
        <w:pStyle w:val="FirstParagraph"/>
      </w:pPr>
      <w:r>
        <w:t xml:space="preserve">Cada credencial ofrece dos vías,</w:t>
      </w:r>
      <w:r>
        <w:t xml:space="preserve"> </w:t>
      </w:r>
      <w:r>
        <w:rPr>
          <w:bCs/>
          <w:b/>
        </w:rPr>
        <w:t xml:space="preserve">ambas auditadas por separado</w:t>
      </w:r>
      <w:r>
        <w:t xml:space="preserve">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Envía la contraseña al portapapeles</w:t>
            </w:r>
            <w:r>
              <w:t xml:space="preserve"> </w:t>
            </w:r>
            <w:r>
              <w:rPr>
                <w:bCs/>
                <w:b/>
              </w:rPr>
              <w:t xml:space="preserve">sin mostrarla</w:t>
            </w:r>
            <w:r>
              <w:t xml:space="preserve"> </w:t>
            </w:r>
            <w:r>
              <w:t xml:space="preserve">y lo limpia a los 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normal: es la vía de menor exposición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la contraseña 30 s con cuenta atrás y la vuelve a ocultar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cuando hay que teclearla o dictarla</w:t>
            </w:r>
          </w:p>
        </w:tc>
      </w:tr>
    </w:tbl>
    <w:p>
      <w:pPr>
        <w:pStyle w:val="CaptionedFigure"/>
      </w:pPr>
      <w:r>
        <w:drawing>
          <wp:inline>
            <wp:extent cx="5334000" cy="6178549"/>
            <wp:effectExtent b="0" l="0" r="0" t="0"/>
            <wp:docPr descr="Contraseña revelada con cuenta atrás" title="" id="139" name="Picture"/>
            <a:graphic>
              <a:graphicData uri="http://schemas.openxmlformats.org/drawingml/2006/picture">
                <pic:pic>
                  <pic:nvPicPr>
                    <pic:cNvPr descr="capturas/15-credencial-revelada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Contraseña revelada con cuenta atrás</w:t>
      </w:r>
    </w:p>
    <w:p>
      <w:pPr>
        <w:pStyle w:val="CaptionedFigure"/>
      </w:pPr>
      <w:r>
        <w:drawing>
          <wp:inline>
            <wp:extent cx="5334000" cy="6178549"/>
            <wp:effectExtent b="0" l="0" r="0" t="0"/>
            <wp:docPr descr="Contraseña copiada al portapapeles" title="" id="142" name="Picture"/>
            <a:graphic>
              <a:graphicData uri="http://schemas.openxmlformats.org/drawingml/2006/picture">
                <pic:pic>
                  <pic:nvPicPr>
                    <pic:cNvPr descr="capturas/16-credencial-copiada-portapapele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Contraseña copiada al portapapeles</w:t>
      </w:r>
    </w:p>
    <w:p>
      <w:pPr>
        <w:pStyle w:val="BlockText"/>
      </w:pPr>
      <w:r>
        <w:rPr>
          <w:bCs/>
          <w:b/>
        </w:rPr>
        <w:t xml:space="preserve">Límite anti-exfiltración.</w:t>
      </w:r>
      <w:r>
        <w:t xml:space="preserve"> </w:t>
      </w:r>
      <w:r>
        <w:t xml:space="preserve">Un mismo usuario puede revelar o copiar como máximo</w:t>
      </w:r>
      <w:r>
        <w:t xml:space="preserve"> </w:t>
      </w:r>
      <w:r>
        <w:rPr>
          <w:bCs/>
          <w:b/>
        </w:rPr>
        <w:t xml:space="preserve">20</w:t>
      </w:r>
      <w:r>
        <w:rPr>
          <w:bCs/>
          <w:b/>
        </w:rPr>
        <w:t xml:space="preserve"> </w:t>
      </w:r>
      <w:r>
        <w:rPr>
          <w:bCs/>
          <w:b/>
        </w:rPr>
        <w:t xml:space="preserve">contraseñas cada 5 minutos</w:t>
      </w:r>
      <w:r>
        <w:t xml:space="preserve"> </w:t>
      </w:r>
      <w:r>
        <w:t xml:space="preserve">(configurable). Al superarlo, el sistema deniega la operación</w:t>
      </w:r>
      <w:r>
        <w:t xml:space="preserve"> </w:t>
      </w:r>
      <w:r>
        <w:rPr>
          <w:bCs/>
          <w:b/>
        </w:rPr>
        <w:t xml:space="preserve">y la</w:t>
      </w:r>
      <w:r>
        <w:rPr>
          <w:bCs/>
          <w:b/>
        </w:rPr>
        <w:t xml:space="preserve"> </w:t>
      </w:r>
      <w:r>
        <w:rPr>
          <w:bCs/>
          <w:b/>
        </w:rPr>
        <w:t xml:space="preserve">registra</w:t>
      </w:r>
      <w:r>
        <w:t xml:space="preserve"> </w:t>
      </w:r>
      <w:r>
        <w:t xml:space="preserve">como intento bloqueado; conviene tratarlo como un indicador de incidente (sección 21.5).</w:t>
      </w:r>
    </w:p>
    <w:bookmarkEnd w:id="144"/>
    <w:bookmarkStart w:id="145" w:name="X8bbb67af7733b887b8a8b1146ce19dfd2962326"/>
    <w:p>
      <w:pPr>
        <w:pStyle w:val="Heading3"/>
      </w:pPr>
      <w:r>
        <w:t xml:space="preserve">7.2 Indicadores de rotación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 (umbral por defecto: 90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hace Nd</w:t>
            </w:r>
            <w:r>
              <w:t xml:space="preserve"> </w:t>
            </w:r>
            <w:r>
              <w:t xml:space="preserve">en 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 al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 · por vencer</w:t>
            </w:r>
            <w:r>
              <w:t xml:space="preserve"> </w:t>
            </w:r>
            <w:r>
              <w:t xml:space="preserve">en ámbar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acerca el vencimiento (aviso preventivo 14 días antes)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 · vencida</w:t>
            </w:r>
            <w:r>
              <w:t xml:space="preserve"> </w:t>
            </w:r>
            <w:r>
              <w:t xml:space="preserve">en rojo + botón</w:t>
            </w:r>
            <w:r>
              <w:t xml:space="preserve"> </w:t>
            </w:r>
            <w:r>
              <w:rPr>
                <w:bCs/>
                <w:b/>
              </w:rPr>
              <w:t xml:space="preserve">Rotar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Superó el umbral: debe rotarse</w:t>
            </w:r>
          </w:p>
        </w:tc>
      </w:tr>
    </w:tbl>
    <w:bookmarkEnd w:id="145"/>
    <w:bookmarkStart w:id="149" w:name="X029f86e0820bf2a7512f95fbd36da2b9674e499"/>
    <w:p>
      <w:pPr>
        <w:pStyle w:val="Heading3"/>
      </w:pPr>
      <w:r>
        <w:t xml:space="preserve">7.3 Alta de credencial</w:t>
      </w:r>
    </w:p>
    <w:p>
      <w:pPr>
        <w:pStyle w:val="FirstParagraph"/>
      </w:pPr>
      <w:r>
        <w:t xml:space="preserve">Desde la ficha del activo,</w:t>
      </w:r>
      <w:r>
        <w:t xml:space="preserve"> </w:t>
      </w:r>
      <w:r>
        <w:rPr>
          <w:bCs/>
          <w:b/>
        </w:rPr>
        <w:t xml:space="preserve">+ Nueva credencial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lta de credencial con generador" title="" id="147" name="Picture"/>
            <a:graphic>
              <a:graphicData uri="http://schemas.openxmlformats.org/drawingml/2006/picture">
                <pic:pic>
                  <pic:nvPicPr>
                    <pic:cNvPr descr="capturas/31-credencial-alta-generador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Alta de credencial con generador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cuenta real del sistema (</w:t>
            </w:r>
            <w:r>
              <w:rPr>
                <w:rStyle w:val="VerbatimChar"/>
              </w:rPr>
              <w:t xml:space="preserve">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svc-veeam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/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SSH, RDP, iLO/IPMI, panel web, base de datos, Telnet, SNMP…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Generar</w:t>
            </w:r>
            <w:r>
              <w:t xml:space="preserve">: 20 caracteres con CSPRNG. No reutilice contraseñas entre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real del servicio; ayuda a documentar accesos no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qué da acceso</w:t>
            </w:r>
            <w:r>
              <w:t xml:space="preserve">; es lo que verá quien consulte la credencial</w:t>
            </w:r>
          </w:p>
        </w:tc>
      </w:tr>
    </w:tbl>
    <w:bookmarkEnd w:id="149"/>
    <w:bookmarkStart w:id="153" w:name="X825c5ec271f5713f2e7271466cc64f2d07e5042"/>
    <w:p>
      <w:pPr>
        <w:pStyle w:val="Heading3"/>
      </w:pPr>
      <w:r>
        <w:t xml:space="preserve">7.4 Edición y rotación</w:t>
      </w:r>
    </w:p>
    <w:p>
      <w:pPr>
        <w:pStyle w:val="FirstParagraph"/>
      </w:pPr>
      <w:r>
        <w:rPr>
          <w:bCs/>
          <w:b/>
        </w:rPr>
        <w:t xml:space="preserve">Editar</w:t>
      </w:r>
      <w:r>
        <w:t xml:space="preserve"> </w:t>
      </w:r>
      <w:r>
        <w:t xml:space="preserve">(lápiz) o</w:t>
      </w:r>
      <w:r>
        <w:t xml:space="preserve"> </w:t>
      </w:r>
      <w:r>
        <w:rPr>
          <w:bCs/>
          <w:b/>
        </w:rPr>
        <w:t xml:space="preserve">Rotar</w:t>
      </w:r>
      <w:r>
        <w:t xml:space="preserve"> </w:t>
      </w:r>
      <w:r>
        <w:t xml:space="preserve">en una credencial vencida.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Edición y rotación de una credencial" title="" id="151" name="Picture"/>
            <a:graphic>
              <a:graphicData uri="http://schemas.openxmlformats.org/drawingml/2006/picture">
                <pic:pic>
                  <pic:nvPicPr>
                    <pic:cNvPr descr="capturas/32-credencial-edicion-rotacion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Edición y rotación de una credencial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Dejar la contraseña vacía conserva la actual</w:t>
      </w:r>
      <w:r>
        <w:t xml:space="preserve"> </w:t>
      </w:r>
      <w:r>
        <w:t xml:space="preserve">y permite corregir usuario, puerto o descripción</w:t>
      </w:r>
      <w:r>
        <w:t xml:space="preserve"> </w:t>
      </w:r>
      <w:r>
        <w:t xml:space="preserve">sin tocar el secreto.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Introducir una contraseña nueva la rota</w:t>
      </w:r>
      <w:r>
        <w:t xml:space="preserve">: reinicia el contador de antigüedad y guarda la</w:t>
      </w:r>
      <w:r>
        <w:t xml:space="preserve"> </w:t>
      </w:r>
      <w:r>
        <w:t xml:space="preserve">anterior</w:t>
      </w:r>
      <w:r>
        <w:t xml:space="preserve"> </w:t>
      </w:r>
      <w:r>
        <w:rPr>
          <w:bCs/>
          <w:b/>
        </w:rPr>
        <w:t xml:space="preserve">cifrada</w:t>
      </w:r>
      <w:r>
        <w:t xml:space="preserve"> </w:t>
      </w:r>
      <w:r>
        <w:t xml:space="preserve">en el historial (por defecto, las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últimas).</w:t>
      </w:r>
    </w:p>
    <w:p>
      <w:pPr>
        <w:pStyle w:val="Compact"/>
        <w:numPr>
          <w:ilvl w:val="0"/>
          <w:numId w:val="1005"/>
        </w:numPr>
      </w:pPr>
      <w:r>
        <w:t xml:space="preserve">El historial se consulta desde la propia credencial; cada revelado de una contraseña histórica</w:t>
      </w:r>
      <w:r>
        <w:t xml:space="preserve"> </w:t>
      </w:r>
      <w:r>
        <w:t xml:space="preserve">también queda auditado.</w:t>
      </w:r>
    </w:p>
    <w:p>
      <w:pPr>
        <w:pStyle w:val="BlockText"/>
      </w:pPr>
      <w:r>
        <w:rPr>
          <w:bCs/>
          <w:b/>
        </w:rPr>
        <w:t xml:space="preserve">Orden correcto de una rotación:</w:t>
      </w:r>
      <w:r>
        <w:t xml:space="preserve"> </w:t>
      </w:r>
      <w:r>
        <w:t xml:space="preserve">cambie primero la contraseña</w:t>
      </w:r>
      <w:r>
        <w:t xml:space="preserve"> </w:t>
      </w:r>
      <w:r>
        <w:rPr>
          <w:bCs/>
          <w:b/>
        </w:rPr>
        <w:t xml:space="preserve">en el sistema real</w:t>
      </w:r>
      <w:r>
        <w:t xml:space="preserve"> </w:t>
      </w:r>
      <w:r>
        <w:t xml:space="preserve">y a</w:t>
      </w:r>
      <w:r>
        <w:t xml:space="preserve"> </w:t>
      </w:r>
      <w:r>
        <w:t xml:space="preserve">continuación regístrela aquí; así el sistema nunca contiene una clave que el servidor no acepta.</w:t>
      </w:r>
    </w:p>
    <w:bookmarkEnd w:id="153"/>
    <w:bookmarkStart w:id="154" w:name="X417bbd5707cd8db51fab8df800733bf218dc549"/>
    <w:p>
      <w:pPr>
        <w:pStyle w:val="Heading3"/>
      </w:pPr>
      <w:r>
        <w:t xml:space="preserve">7.5 Baja de credencial</w:t>
      </w:r>
    </w:p>
    <w:p>
      <w:pPr>
        <w:pStyle w:val="FirstParagraph"/>
      </w:pPr>
      <w:r>
        <w:t xml:space="preserve">El icono de papelera pide confirmación y elimina la credencial junto con su historial. Queda</w:t>
      </w:r>
      <w:r>
        <w:t xml:space="preserve"> </w:t>
      </w:r>
      <w:r>
        <w:t xml:space="preserve">registrada en la bitácora.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X756b832c9536c1cb839b12cf88fe9bc16d43fc4"/>
    <w:p>
      <w:pPr>
        <w:pStyle w:val="Heading2"/>
      </w:pPr>
      <w:r>
        <w:t xml:space="preserve">8. Notas seguras</w:t>
      </w:r>
    </w:p>
    <w:p>
      <w:pPr>
        <w:pStyle w:val="FirstParagraph"/>
      </w:pPr>
      <w:r>
        <w:t xml:space="preserve">Cada activo admite</w:t>
      </w:r>
      <w:r>
        <w:t xml:space="preserve"> </w:t>
      </w:r>
      <w:r>
        <w:rPr>
          <w:bCs/>
          <w:b/>
        </w:rPr>
        <w:t xml:space="preserve">una nota segura cifrada en reposo</w:t>
      </w:r>
      <w:r>
        <w:t xml:space="preserve"> </w:t>
      </w:r>
      <w:r>
        <w:t xml:space="preserve">para instrucciones de acceso, dependencias,</w:t>
      </w:r>
      <w:r>
        <w:t xml:space="preserve"> </w:t>
      </w:r>
      <w:r>
        <w:t xml:space="preserve">ventanas de mantenimiento o cualquier detalle sensible que no sea una contraseña.</w:t>
      </w:r>
    </w:p>
    <w:p>
      <w:pPr>
        <w:pStyle w:val="CaptionedFigure"/>
      </w:pPr>
      <w:r>
        <w:drawing>
          <wp:inline>
            <wp:extent cx="5334000" cy="6270413"/>
            <wp:effectExtent b="0" l="0" r="0" t="0"/>
            <wp:docPr descr="Nota segura revelada" title="" id="157" name="Picture"/>
            <a:graphic>
              <a:graphicData uri="http://schemas.openxmlformats.org/drawingml/2006/picture">
                <pic:pic>
                  <pic:nvPicPr>
                    <pic:cNvPr descr="capturas/17-nota-segura-revelada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Nota segura revelada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Ver nota</w:t>
      </w:r>
      <w:r>
        <w:t xml:space="preserve"> </w:t>
      </w:r>
      <w:r>
        <w:t xml:space="preserve">la descifra y muestra; el revelado</w:t>
      </w:r>
      <w:r>
        <w:t xml:space="preserve"> </w:t>
      </w:r>
      <w:r>
        <w:rPr>
          <w:bCs/>
          <w:b/>
        </w:rPr>
        <w:t xml:space="preserve">queda auditado</w:t>
      </w:r>
      <w:r>
        <w:t xml:space="preserve"> </w:t>
      </w:r>
      <w:r>
        <w:t xml:space="preserve">igual que una contraseña.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Editar nota</w:t>
      </w:r>
      <w:r>
        <w:t xml:space="preserve"> </w:t>
      </w:r>
      <w:r>
        <w:t xml:space="preserve">la modifica; el guardado también se audita.</w:t>
      </w:r>
    </w:p>
    <w:p>
      <w:pPr>
        <w:pStyle w:val="Compact"/>
        <w:numPr>
          <w:ilvl w:val="0"/>
          <w:numId w:val="1006"/>
        </w:numPr>
      </w:pPr>
      <w:r>
        <w:t xml:space="preserve">Las notas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aparecen en la exportación de migración ni en la API REST.</w:t>
      </w:r>
    </w:p>
    <w:p>
      <w:pPr>
        <w:pStyle w:val="BlockText"/>
      </w:pPr>
      <w:r>
        <w:rPr>
          <w:bCs/>
          <w:b/>
        </w:rPr>
        <w:t xml:space="preserve">Qué no poner en una nota:</w:t>
      </w:r>
      <w:r>
        <w:t xml:space="preserve"> </w:t>
      </w:r>
      <w:r>
        <w:t xml:space="preserve">contraseñas. Para eso están las credenciales, que tienen contador de</w:t>
      </w:r>
      <w:r>
        <w:t xml:space="preserve"> </w:t>
      </w:r>
      <w:r>
        <w:t xml:space="preserve">rotación, historial y control de acceso propio.</w:t>
      </w:r>
    </w:p>
    <w:p>
      <w:r>
        <w:pict>
          <v:rect style="width:0;height:1.5pt" o:hralign="center" o:hrstd="t" o:hr="t"/>
        </w:pict>
      </w:r>
    </w:p>
    <w:bookmarkEnd w:id="159"/>
    <w:bookmarkStart w:id="185" w:name="Xf5a0a13de2840d7c51ca34002b8f9e0eb3f5d7b"/>
    <w:p>
      <w:pPr>
        <w:pStyle w:val="Heading2"/>
      </w:pPr>
      <w:r>
        <w:t xml:space="preserve">9. Control de acceso por objeto y activos restringidos</w:t>
      </w:r>
    </w:p>
    <w:bookmarkStart w:id="163" w:name="X7ead08cf436d1463c9a28b4080477425c95a648"/>
    <w:p>
      <w:pPr>
        <w:pStyle w:val="Heading3"/>
      </w:pPr>
      <w:r>
        <w:t xml:space="preserve">9.1 Concesiones a analistas (permitir de forma explícita)</w:t>
      </w:r>
    </w:p>
    <w:p>
      <w:pPr>
        <w:pStyle w:val="FirstParagraph"/>
      </w:pPr>
      <w:r>
        <w:t xml:space="preserve">El rol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default-deny</w:t>
      </w:r>
      <w:r>
        <w:t xml:space="preserve">: no ve nada hasta que un administrador le concede activos</w:t>
      </w:r>
      <w:r>
        <w:t xml:space="preserve"> </w:t>
      </w:r>
      <w:r>
        <w:t xml:space="preserve">concretos. Las concesiones se gestionan desde el bloque</w:t>
      </w:r>
      <w:r>
        <w:t xml:space="preserve"> </w:t>
      </w:r>
      <w:r>
        <w:rPr>
          <w:bCs/>
          <w:b/>
        </w:rPr>
        <w:t xml:space="preserve">Control de acceso por objeto</w:t>
      </w:r>
      <w:r>
        <w:t xml:space="preserve"> </w:t>
      </w:r>
      <w:r>
        <w:t xml:space="preserve">de la ficha</w:t>
      </w:r>
      <w:r>
        <w:t xml:space="preserve"> </w:t>
      </w:r>
      <w:r>
        <w:t xml:space="preserve">de cada activo.</w:t>
      </w:r>
    </w:p>
    <w:p>
      <w:pPr>
        <w:pStyle w:val="CaptionedFigure"/>
      </w:pPr>
      <w:r>
        <w:drawing>
          <wp:inline>
            <wp:extent cx="5334000" cy="5322146"/>
            <wp:effectExtent b="0" l="0" r="0" t="0"/>
            <wp:docPr descr="Panel de concesiones de un activo" title="" id="161" name="Picture"/>
            <a:graphic>
              <a:graphicData uri="http://schemas.openxmlformats.org/drawingml/2006/picture">
                <pic:pic>
                  <pic:nvPicPr>
                    <pic:cNvPr descr="capturas/18-control-acceso-por-objeto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concesiones de un activo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Cuentas con rol</w:t>
            </w:r>
            <w:r>
              <w:t xml:space="preserve"> </w:t>
            </w:r>
            <w:r>
              <w:rPr>
                <w:rStyle w:val="VerbatimChar"/>
              </w:rPr>
              <w:t xml:space="preserve">analista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Beneficiario de la concesión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(sin contraseñas)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el activo y la lista de credenciales, sin poder revelarlas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y revelar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Además puede revelar/copiar (auditado y con el límite anti-exfiltración)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Caduca (días)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o vacío (∞)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Ponga siempre una fecha</w:t>
            </w:r>
            <w:r>
              <w:t xml:space="preserve">: la revocación automática es el control más eficaz</w:t>
            </w:r>
          </w:p>
        </w:tc>
      </w:tr>
    </w:tbl>
    <w:p>
      <w:pPr>
        <w:pStyle w:val="BodyText"/>
      </w:pPr>
      <w:r>
        <w:rPr>
          <w:bCs/>
          <w:b/>
        </w:rPr>
        <w:t xml:space="preserve">Las concesiones no se heredan.</w:t>
      </w:r>
      <w:r>
        <w:t xml:space="preserve"> </w:t>
      </w:r>
      <w:r>
        <w:t xml:space="preserve">Conceder un hipervisor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da acceso a sus máquinas virtuales:</w:t>
      </w:r>
      <w:r>
        <w:t xml:space="preserve"> </w:t>
      </w:r>
      <w:r>
        <w:t xml:space="preserve">cada activo se concede por separado. Revocar es inmediato (icono de papelera) y también se audita.</w:t>
      </w:r>
    </w:p>
    <w:bookmarkEnd w:id="163"/>
    <w:bookmarkStart w:id="173" w:name="X2487096e0b74af49b36ef46cb25f6e5153b83e9"/>
    <w:p>
      <w:pPr>
        <w:pStyle w:val="Heading3"/>
      </w:pPr>
      <w:r>
        <w:t xml:space="preserve">9.2 Cómo ve el sistema un analista</w:t>
      </w:r>
    </w:p>
    <w:p>
      <w:pPr>
        <w:pStyle w:val="FirstParagraph"/>
      </w:pPr>
      <w:r>
        <w:t xml:space="preserve">El analista ve</w:t>
      </w:r>
      <w:r>
        <w:t xml:space="preserve"> </w:t>
      </w:r>
      <w:r>
        <w:rPr>
          <w:bCs/>
          <w:b/>
        </w:rPr>
        <w:t xml:space="preserve">solo su inventario concedido</w:t>
      </w:r>
      <w:r>
        <w:t xml:space="preserve">, con el nivel y la caducidad de cada concesión: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Inventario del analista" title="" id="165" name="Picture"/>
            <a:graphic>
              <a:graphicData uri="http://schemas.openxmlformats.org/drawingml/2006/picture">
                <pic:pic>
                  <pic:nvPicPr>
                    <pic:cNvPr descr="capturas/47-analista-inventario-concedido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Inventario del analista</w:t>
      </w:r>
    </w:p>
    <w:p>
      <w:pPr>
        <w:pStyle w:val="BodyText"/>
      </w:pPr>
      <w:r>
        <w:t xml:space="preserve">En un activo concedido con nivel «ver y revelar» dispone de los botones Copiar/Revelar:</w:t>
      </w:r>
    </w:p>
    <w:p>
      <w:pPr>
        <w:pStyle w:val="CaptionedFigure"/>
      </w:pPr>
      <w:r>
        <w:drawing>
          <wp:inline>
            <wp:extent cx="5334000" cy="4557606"/>
            <wp:effectExtent b="0" l="0" r="0" t="0"/>
            <wp:docPr descr="Activo concedido al analista" title="" id="168" name="Picture"/>
            <a:graphic>
              <a:graphicData uri="http://schemas.openxmlformats.org/drawingml/2006/picture">
                <pic:pic>
                  <pic:nvPicPr>
                    <pic:cNvPr descr="capturas/48-analista-activo-con-concesion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Activo concedido al analista</w:t>
      </w:r>
    </w:p>
    <w:p>
      <w:pPr>
        <w:pStyle w:val="BodyText"/>
      </w:pPr>
      <w:r>
        <w:t xml:space="preserve">Un activo</w:t>
      </w:r>
      <w:r>
        <w:t xml:space="preserve"> </w:t>
      </w:r>
      <w:r>
        <w:rPr>
          <w:bCs/>
          <w:b/>
        </w:rPr>
        <w:t xml:space="preserve">no concedido</w:t>
      </w:r>
      <w:r>
        <w:t xml:space="preserve"> </w:t>
      </w:r>
      <w:r>
        <w:t xml:space="preserve">es indistinguible de uno inexistente (no se filtra su existencia):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ctivo sin concesión" title="" id="171" name="Picture"/>
            <a:graphic>
              <a:graphicData uri="http://schemas.openxmlformats.org/drawingml/2006/picture">
                <pic:pic>
                  <pic:nvPicPr>
                    <pic:cNvPr descr="capturas/49-analista-activo-sin-concesion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Activo sin concesión</w:t>
      </w:r>
    </w:p>
    <w:bookmarkEnd w:id="173"/>
    <w:bookmarkStart w:id="177" w:name="Xad53fb867c0358b2072e4ffb082914630779155"/>
    <w:p>
      <w:pPr>
        <w:pStyle w:val="Heading3"/>
      </w:pPr>
      <w:r>
        <w:t xml:space="preserve">9.3 Activos restringidos (ocultar de forma explícita)</w:t>
      </w:r>
    </w:p>
    <w:p>
      <w:pPr>
        <w:pStyle w:val="FirstParagraph"/>
      </w:pPr>
      <w:r>
        <w:t xml:space="preserve">Un administrador puede marcar un activo como</w:t>
      </w:r>
      <w:r>
        <w:t xml:space="preserve"> </w:t>
      </w:r>
      <w:r>
        <w:rPr>
          <w:bCs/>
          <w:b/>
        </w:rPr>
        <w:t xml:space="preserve">Restringido</w:t>
      </w:r>
      <w:r>
        <w:t xml:space="preserve">. A partir de ese momento: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bCs/>
          <w:b/>
        </w:rPr>
        <w:t xml:space="preserve">operador</w:t>
      </w:r>
      <w:r>
        <w:t xml:space="preserve"> </w:t>
      </w:r>
      <w:r>
        <w:t xml:space="preserve">lo trata como inexistente (404) en listados, búsqueda, fichas y exportaciones;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bCs/>
          <w:b/>
        </w:rPr>
        <w:t xml:space="preserve">auditor</w:t>
      </w:r>
      <w:r>
        <w:t xml:space="preserve"> </w:t>
      </w:r>
      <w:r>
        <w:t xml:space="preserve">sí lo ve (supervisión del inventario completo) pero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revela contraseñas;</w:t>
      </w:r>
    </w:p>
    <w:p>
      <w:pPr>
        <w:pStyle w:val="Compact"/>
        <w:numPr>
          <w:ilvl w:val="0"/>
          <w:numId w:val="1007"/>
        </w:numPr>
      </w:pPr>
      <w:r>
        <w:t xml:space="preserve">la restricción</w:t>
      </w:r>
      <w:r>
        <w:t xml:space="preserve"> </w:t>
      </w:r>
      <w:r>
        <w:rPr>
          <w:bCs/>
          <w:b/>
        </w:rPr>
        <w:t xml:space="preserve">sí se hereda hacia abajo</w:t>
      </w:r>
      <w:r>
        <w:t xml:space="preserve">: restringir un hipervisor restringe sus VMs;</w:t>
      </w:r>
    </w:p>
    <w:p>
      <w:pPr>
        <w:pStyle w:val="Compact"/>
        <w:numPr>
          <w:ilvl w:val="0"/>
          <w:numId w:val="1007"/>
        </w:numPr>
      </w:pPr>
      <w:r>
        <w:t xml:space="preserve">una concesión explícita de un administrador a un analista</w:t>
      </w:r>
      <w:r>
        <w:t xml:space="preserve"> </w:t>
      </w:r>
      <w:r>
        <w:rPr>
          <w:bCs/>
          <w:b/>
        </w:rPr>
        <w:t xml:space="preserve">prevalece</w:t>
      </w:r>
      <w:r>
        <w:t xml:space="preserve"> </w:t>
      </w:r>
      <w:r>
        <w:t xml:space="preserve">sobre la restricción.</w:t>
      </w:r>
    </w:p>
    <w:p>
      <w:pPr>
        <w:pStyle w:val="CaptionedFigure"/>
      </w:pPr>
      <w:r>
        <w:drawing>
          <wp:inline>
            <wp:extent cx="5334000" cy="5141383"/>
            <wp:effectExtent b="0" l="0" r="0" t="0"/>
            <wp:docPr descr="Activo restringido" title="" id="175" name="Picture"/>
            <a:graphic>
              <a:graphicData uri="http://schemas.openxmlformats.org/drawingml/2006/picture">
                <pic:pic>
                  <pic:nvPicPr>
                    <pic:cNvPr descr="capturas/19-activo-restringido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Activo restringido</w:t>
      </w:r>
    </w:p>
    <w:bookmarkEnd w:id="177"/>
    <w:bookmarkStart w:id="184" w:name="Xc1ee696e71325379d75451bf1881eeee19997d0"/>
    <w:p>
      <w:pPr>
        <w:pStyle w:val="Heading3"/>
      </w:pPr>
      <w:r>
        <w:t xml:space="preserve">9.4 Cómo ve el sistema un auditor</w:t>
      </w:r>
    </w:p>
    <w:p>
      <w:pPr>
        <w:pStyle w:val="FirstParagraph"/>
      </w:pPr>
      <w:r>
        <w:t xml:space="preserve">El auditor ve el inventario completo —incluidos los restringidos— y las secciones de Métricas y</w:t>
      </w:r>
      <w:r>
        <w:t xml:space="preserve"> </w:t>
      </w:r>
      <w:r>
        <w:t xml:space="preserve">Auditoría,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puede gestionar ni revelar nada.</w:t>
      </w:r>
    </w:p>
    <w:p>
      <w:pPr>
        <w:pStyle w:val="CaptionedFigure"/>
      </w:pPr>
      <w:r>
        <w:drawing>
          <wp:inline>
            <wp:extent cx="5334000" cy="3757506"/>
            <wp:effectExtent b="0" l="0" r="0" t="0"/>
            <wp:docPr descr="Inventario visto por el auditor" title="" id="179" name="Picture"/>
            <a:graphic>
              <a:graphicData uri="http://schemas.openxmlformats.org/drawingml/2006/picture">
                <pic:pic>
                  <pic:nvPicPr>
                    <pic:cNvPr descr="capturas/50-auditor-inventario-sin-revelado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Inventario visto por el auditor</w:t>
      </w:r>
    </w:p>
    <w:p>
      <w:pPr>
        <w:pStyle w:val="CaptionedFigure"/>
      </w:pPr>
      <w:r>
        <w:drawing>
          <wp:inline>
            <wp:extent cx="5334000" cy="4136813"/>
            <wp:effectExtent b="0" l="0" r="0" t="0"/>
            <wp:docPr descr="Credenciales sin opción de revelado para el auditor" title="" id="182" name="Picture"/>
            <a:graphic>
              <a:graphicData uri="http://schemas.openxmlformats.org/drawingml/2006/picture">
                <pic:pic>
                  <pic:nvPicPr>
                    <pic:cNvPr descr="capturas/51-auditor-credenciales-ocultas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Credenciales sin opción de revelado para el auditor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2" w:name="Xf7c7e090b8f2c9220ec912f6a19b103b07b2218"/>
    <w:p>
      <w:pPr>
        <w:pStyle w:val="Heading2"/>
      </w:pPr>
      <w:r>
        <w:t xml:space="preserve">10. Vault personal</w:t>
      </w:r>
    </w:p>
    <w:p>
      <w:pPr>
        <w:pStyle w:val="FirstParagraph"/>
      </w:pPr>
      <w:r>
        <w:t xml:space="preserve">Cada usuario dispone de un</w:t>
      </w:r>
      <w:r>
        <w:t xml:space="preserve"> </w:t>
      </w:r>
      <w:r>
        <w:rPr>
          <w:bCs/>
          <w:b/>
        </w:rPr>
        <w:t xml:space="preserve">vault privado</w:t>
      </w:r>
      <w:r>
        <w:t xml:space="preserve"> </w:t>
      </w:r>
      <w:r>
        <w:t xml:space="preserve">(sección</w:t>
      </w:r>
      <w:r>
        <w:t xml:space="preserve"> </w:t>
      </w:r>
      <w:r>
        <w:rPr>
          <w:bCs/>
          <w:b/>
        </w:rPr>
        <w:t xml:space="preserve">Mi vault</w:t>
      </w:r>
      <w:r>
        <w:t xml:space="preserve">) para contraseñas de servicios,</w:t>
      </w:r>
      <w:r>
        <w:t xml:space="preserve"> </w:t>
      </w:r>
      <w:r>
        <w:t xml:space="preserve">aplicaciones o cuentas propias que no forman parte del inventario de infraestructura.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Vault personal" title="" id="187" name="Picture"/>
            <a:graphic>
              <a:graphicData uri="http://schemas.openxmlformats.org/drawingml/2006/picture">
                <pic:pic>
                  <pic:nvPicPr>
                    <pic:cNvPr descr="capturas/34-vault-personal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Vault personal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Solo el dueño</w:t>
      </w:r>
      <w:r>
        <w:t xml:space="preserve"> </w:t>
      </w:r>
      <w:r>
        <w:t xml:space="preserve">ve, edita y revela sus entradas:</w:t>
      </w:r>
      <w:r>
        <w:t xml:space="preserve"> </w:t>
      </w:r>
      <w:r>
        <w:rPr>
          <w:bCs/>
          <w:b/>
        </w:rPr>
        <w:t xml:space="preserve">ni el administrador</w:t>
      </w:r>
      <w:r>
        <w:t xml:space="preserve"> </w:t>
      </w:r>
      <w:r>
        <w:t xml:space="preserve">accede a ellas.</w:t>
      </w:r>
    </w:p>
    <w:p>
      <w:pPr>
        <w:pStyle w:val="Compact"/>
        <w:numPr>
          <w:ilvl w:val="0"/>
          <w:numId w:val="1008"/>
        </w:numPr>
      </w:pPr>
      <w:r>
        <w:t xml:space="preserve">Las contraseñas se cifran en reposo igual que las del inventario; revelar y copiar están auditados</w:t>
      </w:r>
      <w:r>
        <w:t xml:space="preserve"> </w:t>
      </w:r>
      <w:r>
        <w:t xml:space="preserve">y sujetos al mismo límite anti-exfiltración.</w:t>
      </w:r>
    </w:p>
    <w:p>
      <w:pPr>
        <w:pStyle w:val="Compact"/>
        <w:numPr>
          <w:ilvl w:val="0"/>
          <w:numId w:val="1008"/>
        </w:numPr>
      </w:pPr>
      <w:r>
        <w:t xml:space="preserve">Las entradas</w:t>
      </w:r>
      <w:r>
        <w:t xml:space="preserve"> </w:t>
      </w:r>
      <w:r>
        <w:rPr>
          <w:bCs/>
          <w:b/>
        </w:rPr>
        <w:t xml:space="preserve">se incluyen en el respaldo cifrado</w:t>
      </w:r>
      <w:r>
        <w:t xml:space="preserve">, pero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en la exportación en claro.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lta de entrada en el vault" title="" id="190" name="Picture"/>
            <a:graphic>
              <a:graphicData uri="http://schemas.openxmlformats.org/drawingml/2006/picture">
                <pic:pic>
                  <pic:nvPicPr>
                    <pic:cNvPr descr="capturas/35-vault-alta-entrada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Alta de entrada en el vault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reconocible del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o correo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rPr>
                <w:bCs/>
                <w:b/>
              </w:rPr>
              <w:t xml:space="preserve">Generar</w:t>
            </w:r>
            <w:r>
              <w:t xml:space="preserve"> </w:t>
            </w:r>
            <w:r>
              <w:t xml:space="preserve">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del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Aplicación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Cuenta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libre (no cifrado como la contraseña: no ponga secretos aquí)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6" w:name="X903fbb9ae901b2c6e402925bebeb8d6618db538"/>
    <w:p>
      <w:pPr>
        <w:pStyle w:val="Heading2"/>
      </w:pPr>
      <w:r>
        <w:t xml:space="preserve">11. Búsqueda</w:t>
      </w:r>
    </w:p>
    <w:p>
      <w:pPr>
        <w:pStyle w:val="FirstParagraph"/>
      </w:pPr>
      <w:r>
        <w:rPr>
          <w:bCs/>
          <w:b/>
        </w:rPr>
        <w:t xml:space="preserve">Buscar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Ctrl/⌘ + K</w:t>
      </w:r>
      <w:r>
        <w:t xml:space="preserve">) localiza activos y credenciales por nombre, descripción, IP, sistema</w:t>
      </w:r>
      <w:r>
        <w:t xml:space="preserve"> </w:t>
      </w:r>
      <w:r>
        <w:t xml:space="preserve">operativo, usuario de acceso, servicio o etiqueta.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úsqueda global" title="" id="194" name="Picture"/>
            <a:graphic>
              <a:graphicData uri="http://schemas.openxmlformats.org/drawingml/2006/picture">
                <pic:pic>
                  <pic:nvPicPr>
                    <pic:cNvPr descr="capturas/33-busqueda-global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Búsqueda global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Nunca</w:t>
      </w:r>
      <w:r>
        <w:t xml:space="preserve"> </w:t>
      </w:r>
      <w:r>
        <w:t xml:space="preserve">se busca por contraseña ni se muestran contraseñas en los resultados.</w:t>
      </w:r>
    </w:p>
    <w:p>
      <w:pPr>
        <w:pStyle w:val="Compact"/>
        <w:numPr>
          <w:ilvl w:val="0"/>
          <w:numId w:val="1009"/>
        </w:numPr>
      </w:pPr>
      <w:r>
        <w:t xml:space="preserve">Los resultados respetan el control de acceso: el analista solo ve sus activos concedidos y el</w:t>
      </w:r>
      <w:r>
        <w:t xml:space="preserve"> </w:t>
      </w:r>
      <w:r>
        <w:t xml:space="preserve">operador no ve los restringidos.</w:t>
      </w:r>
    </w:p>
    <w:p>
      <w:r>
        <w:pict>
          <v:rect style="width:0;height:1.5pt" o:hralign="center" o:hrstd="t" o:hr="t"/>
        </w:pict>
      </w:r>
    </w:p>
    <w:bookmarkEnd w:id="196"/>
    <w:bookmarkStart w:id="202" w:name="X11f8cf902763d4f6ea6a1492ba33848d8ff85d5"/>
    <w:p>
      <w:pPr>
        <w:pStyle w:val="Heading2"/>
      </w:pPr>
      <w:r>
        <w:t xml:space="preserve">12. Importación y exportación CSV</w:t>
      </w:r>
    </w:p>
    <w:p>
      <w:pPr>
        <w:pStyle w:val="FirstParagraph"/>
      </w:pPr>
      <w:r>
        <w:t xml:space="preserve">Sección</w:t>
      </w:r>
      <w:r>
        <w:t xml:space="preserve"> </w:t>
      </w:r>
      <w:r>
        <w:rPr>
          <w:bCs/>
          <w:b/>
        </w:rPr>
        <w:t xml:space="preserve">Importar</w:t>
      </w:r>
      <w:r>
        <w:t xml:space="preserve"> </w:t>
      </w:r>
      <w:r>
        <w:t xml:space="preserve">(roles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).</w:t>
      </w:r>
    </w:p>
    <w:p>
      <w:pPr>
        <w:pStyle w:val="CaptionedFigure"/>
      </w:pPr>
      <w:r>
        <w:drawing>
          <wp:inline>
            <wp:extent cx="5334000" cy="4551679"/>
            <wp:effectExtent b="0" l="0" r="0" t="0"/>
            <wp:docPr descr="Importación y exportación CSV" title="" id="198" name="Picture"/>
            <a:graphic>
              <a:graphicData uri="http://schemas.openxmlformats.org/drawingml/2006/picture">
                <pic:pic>
                  <pic:nvPicPr>
                    <pic:cNvPr descr="capturas/36-importacion-exportacion-csv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Importación y exportación CSV</w:t>
      </w:r>
    </w:p>
    <w:bookmarkStart w:id="200" w:name="X9525b7bba43d5a018850ade63db57d0038b8140"/>
    <w:p>
      <w:pPr>
        <w:pStyle w:val="Heading3"/>
      </w:pPr>
      <w:r>
        <w:t xml:space="preserve">12.1 Importación masiva</w:t>
      </w:r>
    </w:p>
    <w:p>
      <w:pPr>
        <w:pStyle w:val="Compact"/>
        <w:numPr>
          <w:ilvl w:val="0"/>
          <w:numId w:val="1010"/>
        </w:numPr>
      </w:pPr>
      <w:r>
        <w:t xml:space="preserve">Descargue la</w:t>
      </w:r>
      <w:r>
        <w:t xml:space="preserve"> </w:t>
      </w:r>
      <w:r>
        <w:rPr>
          <w:bCs/>
          <w:b/>
        </w:rPr>
        <w:t xml:space="preserve">plantilla CSV</w:t>
      </w:r>
      <w:r>
        <w:t xml:space="preserve"> </w:t>
      </w:r>
      <w:r>
        <w:t xml:space="preserve">desde la propia pantalla.</w:t>
      </w:r>
    </w:p>
    <w:p>
      <w:pPr>
        <w:pStyle w:val="Compact"/>
        <w:numPr>
          <w:ilvl w:val="0"/>
          <w:numId w:val="1010"/>
        </w:numPr>
      </w:pPr>
      <w:r>
        <w:t xml:space="preserve">Complete una fila por elemento. La primera columna es el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servidor</w:t>
      </w:r>
      <w:r>
        <w:t xml:space="preserve">,</w:t>
      </w:r>
      <w:r>
        <w:t xml:space="preserve"> </w:t>
      </w:r>
      <w:r>
        <w:rPr>
          <w:rStyle w:val="VerbatimChar"/>
        </w:rPr>
        <w:t xml:space="preserve">hipervisor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vm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credencial</w:t>
      </w:r>
      <w:r>
        <w:t xml:space="preserve">); el campo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referencia el activo contenedor por nombre.</w:t>
      </w:r>
    </w:p>
    <w:p>
      <w:pPr>
        <w:pStyle w:val="Compact"/>
        <w:numPr>
          <w:ilvl w:val="0"/>
          <w:numId w:val="1010"/>
        </w:numPr>
      </w:pPr>
      <w:r>
        <w:t xml:space="preserve">Arrastre el archivo o selecciónelo y confirme.</w:t>
      </w:r>
    </w:p>
    <w:p>
      <w:pPr>
        <w:pStyle w:val="FirstParagraph"/>
      </w:pPr>
      <w:r>
        <w:t xml:space="preserve">El archivo se procesa</w:t>
      </w:r>
      <w:r>
        <w:t xml:space="preserve"> </w:t>
      </w:r>
      <w:r>
        <w:rPr>
          <w:bCs/>
          <w:b/>
        </w:rPr>
        <w:t xml:space="preserve">en memoria</w:t>
      </w:r>
      <w:r>
        <w:t xml:space="preserve"> </w:t>
      </w:r>
      <w:r>
        <w:t xml:space="preserve">y las contraseñas se cifran al guardarse. Los errores de una</w:t>
      </w:r>
      <w:r>
        <w:t xml:space="preserve"> </w:t>
      </w:r>
      <w:r>
        <w:t xml:space="preserve">fila</w:t>
      </w:r>
      <w:r>
        <w:t xml:space="preserve"> </w:t>
      </w:r>
      <w:r>
        <w:rPr>
          <w:bCs/>
          <w:b/>
        </w:rPr>
        <w:t xml:space="preserve">no abortan</w:t>
      </w:r>
      <w:r>
        <w:t xml:space="preserve"> </w:t>
      </w:r>
      <w:r>
        <w:t xml:space="preserve">la importación: al terminar se informa de las filas creadas y de las rechazadas</w:t>
      </w:r>
      <w:r>
        <w:t xml:space="preserve"> </w:t>
      </w:r>
      <w:r>
        <w:t xml:space="preserve">con su motivo. La operación queda registrada en la bitácora.</w:t>
      </w:r>
    </w:p>
    <w:p>
      <w:pPr>
        <w:pStyle w:val="BlockText"/>
      </w:pPr>
      <w:r>
        <w:rPr>
          <w:bCs/>
          <w:b/>
        </w:rPr>
        <w:t xml:space="preserve">El CSV contiene secretos en claro.</w:t>
      </w:r>
      <w:r>
        <w:t xml:space="preserve"> </w:t>
      </w:r>
      <w:r>
        <w:t xml:space="preserve">Trátelo como material clasificado: transpórtelo por canal</w:t>
      </w:r>
      <w:r>
        <w:t xml:space="preserve"> </w:t>
      </w:r>
      <w:r>
        <w:t xml:space="preserve">seguro, no lo deje en descargas ni en almacenamiento compartido y</w:t>
      </w:r>
      <w:r>
        <w:t xml:space="preserve"> </w:t>
      </w:r>
      <w:r>
        <w:rPr>
          <w:bCs/>
          <w:b/>
        </w:rPr>
        <w:t xml:space="preserve">destrúyalo de forma</w:t>
      </w:r>
      <w:r>
        <w:rPr>
          <w:bCs/>
          <w:b/>
        </w:rPr>
        <w:t xml:space="preserve"> </w:t>
      </w:r>
      <w:r>
        <w:rPr>
          <w:bCs/>
          <w:b/>
        </w:rPr>
        <w:t xml:space="preserve">permanente</w:t>
      </w:r>
      <w:r>
        <w:t xml:space="preserve"> </w:t>
      </w:r>
      <w:r>
        <w:t xml:space="preserve">inmediatamente después de importarlo.</w:t>
      </w:r>
    </w:p>
    <w:bookmarkEnd w:id="200"/>
    <w:bookmarkStart w:id="201" w:name="X9b1087d4fbd38426066d4805446d12688f1b587"/>
    <w:p>
      <w:pPr>
        <w:pStyle w:val="Heading3"/>
      </w:pPr>
      <w:r>
        <w:t xml:space="preserve">12.2 Exportación para migración</w:t>
      </w:r>
    </w:p>
    <w:p>
      <w:pPr>
        <w:pStyle w:val="FirstParagraph"/>
      </w:pPr>
      <w:r>
        <w:rPr>
          <w:bCs/>
          <w:b/>
        </w:rPr>
        <w:t xml:space="preserve">Exportar inventario en claro (CSV)</w:t>
      </w:r>
      <w:r>
        <w:t xml:space="preserve"> </w:t>
      </w:r>
      <w:r>
        <w:t xml:space="preserve">descarga todo el inventario —incluidas las contraseñas— en el</w:t>
      </w:r>
      <w:r>
        <w:t xml:space="preserve"> </w:t>
      </w:r>
      <w:r>
        <w:rPr>
          <w:bCs/>
          <w:b/>
        </w:rPr>
        <w:t xml:space="preserve">mismo formato del importador</w:t>
      </w:r>
      <w:r>
        <w:t xml:space="preserve">, de modo que se puede editar y volver a importar (round-trip) al</w:t>
      </w:r>
      <w:r>
        <w:t xml:space="preserve"> </w:t>
      </w:r>
      <w:r>
        <w:t xml:space="preserve">migrar entre instancias o versiones. Los</w:t>
      </w:r>
      <w:r>
        <w:t xml:space="preserve"> </w:t>
      </w:r>
      <w:r>
        <w:rPr>
          <w:bCs/>
          <w:b/>
        </w:rPr>
        <w:t xml:space="preserve">vaults personales quedan fuera</w:t>
      </w:r>
      <w:r>
        <w:t xml:space="preserve">. La descarga queda</w:t>
      </w:r>
      <w:r>
        <w:t xml:space="preserve"> </w:t>
      </w:r>
      <w:r>
        <w:t xml:space="preserve">auditada. Aplican las mismas precauciones de custodia y destrucción del archivo.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22" w:name="Xfedf20dea1b9bdfce1a440f2e57b4efab8b096e"/>
    <w:p>
      <w:pPr>
        <w:pStyle w:val="Heading2"/>
      </w:pPr>
      <w:r>
        <w:t xml:space="preserve">13. Administración de usuarios</w:t>
      </w:r>
    </w:p>
    <w:p>
      <w:pPr>
        <w:pStyle w:val="FirstParagraph"/>
      </w:pPr>
      <w:r>
        <w:t xml:space="preserve">Sección</w:t>
      </w:r>
      <w:r>
        <w:t xml:space="preserve"> </w:t>
      </w:r>
      <w:r>
        <w:rPr>
          <w:bCs/>
          <w:b/>
        </w:rPr>
        <w:t xml:space="preserve">Usuarios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Gestión de usuarios" title="" id="204" name="Picture"/>
            <a:graphic>
              <a:graphicData uri="http://schemas.openxmlformats.org/drawingml/2006/picture">
                <pic:pic>
                  <pic:nvPicPr>
                    <pic:cNvPr descr="capturas/37-usuarios-gestion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Gestión de usuarios</w:t>
      </w:r>
    </w:p>
    <w:p>
      <w:pPr>
        <w:pStyle w:val="BodyText"/>
      </w:pPr>
      <w:r>
        <w:t xml:space="preserve">Las tarjetas superiores resumen las cuentas por rol; la tabla muestra estado, MFA, último acceso y</w:t>
      </w:r>
      <w:r>
        <w:t xml:space="preserve"> </w:t>
      </w:r>
      <w:r>
        <w:t xml:space="preserve">las acciones disponibles.</w:t>
      </w:r>
    </w:p>
    <w:bookmarkStart w:id="212" w:name="Xc6ca3e0021f16f5158abc0740aff8d683749dc1"/>
    <w:p>
      <w:pPr>
        <w:pStyle w:val="Heading3"/>
      </w:pPr>
      <w:r>
        <w:t xml:space="preserve">13.1 Alta de usuario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Formulario de alta de usuario" title="" id="207" name="Picture"/>
            <a:graphic>
              <a:graphicData uri="http://schemas.openxmlformats.org/drawingml/2006/picture">
                <pic:pic>
                  <pic:nvPicPr>
                    <pic:cNvPr descr="capturas/38-usuario-alta-formulario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alta de usuario</w:t>
      </w:r>
    </w:p>
    <w:p>
      <w:pPr>
        <w:pStyle w:val="BodyText"/>
      </w:pPr>
      <w:r>
        <w:t xml:space="preserve">Al crear la cuenta, el sistema genera una</w:t>
      </w:r>
      <w:r>
        <w:t xml:space="preserve"> </w:t>
      </w:r>
      <w:r>
        <w:rPr>
          <w:bCs/>
          <w:b/>
        </w:rPr>
        <w:t xml:space="preserve">contraseña temporal de un solo uso</w:t>
      </w:r>
      <w:r>
        <w:t xml:space="preserve"> </w:t>
      </w:r>
      <w:r>
        <w:t xml:space="preserve">que se muestra</w:t>
      </w:r>
      <w:r>
        <w:t xml:space="preserve"> </w:t>
      </w:r>
      <w:r>
        <w:rPr>
          <w:bCs/>
          <w:b/>
        </w:rPr>
        <w:t xml:space="preserve">una única vez</w:t>
      </w:r>
      <w:r>
        <w:t xml:space="preserve">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ontraseña temporal generada" title="" id="210" name="Picture"/>
            <a:graphic>
              <a:graphicData uri="http://schemas.openxmlformats.org/drawingml/2006/picture">
                <pic:pic>
                  <pic:nvPicPr>
                    <pic:cNvPr descr="capturas/39-usuario-password-temporal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Contraseña temporal generada</w:t>
      </w:r>
    </w:p>
    <w:p>
      <w:pPr>
        <w:pStyle w:val="BodyText"/>
      </w:pPr>
      <w:r>
        <w:rPr>
          <w:bCs/>
          <w:b/>
        </w:rPr>
        <w:t xml:space="preserve">Procedimiento de entrega:</w:t>
      </w:r>
      <w:r>
        <w:t xml:space="preserve"> </w:t>
      </w:r>
      <w:r>
        <w:t xml:space="preserve">copie la contraseña temporal y entréguela al usuario por un canal</w:t>
      </w:r>
      <w:r>
        <w:t xml:space="preserve"> </w:t>
      </w:r>
      <w:r>
        <w:t xml:space="preserve">seguro (en persona, teléfono o mensajería corporativa cifrada). El usuario deberá cambiarla y</w:t>
      </w:r>
      <w:r>
        <w:t xml:space="preserve"> </w:t>
      </w:r>
      <w:r>
        <w:t xml:space="preserve">enrolar el MFA en su primer acceso. El alta se notifica al equipo de seguridad por correo,</w:t>
      </w:r>
      <w:r>
        <w:t xml:space="preserve"> </w:t>
      </w:r>
      <w:r>
        <w:rPr>
          <w:bCs/>
          <w:b/>
        </w:rPr>
        <w:t xml:space="preserve">sin</w:t>
      </w:r>
      <w:r>
        <w:rPr>
          <w:bCs/>
          <w:b/>
        </w:rPr>
        <w:t xml:space="preserve"> </w:t>
      </w:r>
      <w:r>
        <w:rPr>
          <w:bCs/>
          <w:b/>
        </w:rPr>
        <w:t xml:space="preserve">incluir la contraseña</w:t>
      </w:r>
      <w:r>
        <w:t xml:space="preserve">.</w:t>
      </w:r>
    </w:p>
    <w:bookmarkEnd w:id="212"/>
    <w:bookmarkStart w:id="213" w:name="X37c2c525b0249f07de8952c3c581e95d51d0798"/>
    <w:p>
      <w:pPr>
        <w:pStyle w:val="Heading3"/>
      </w:pPr>
      <w:r>
        <w:t xml:space="preserve">13.2 Cambio de rol</w:t>
      </w:r>
    </w:p>
    <w:p>
      <w:pPr>
        <w:pStyle w:val="FirstParagraph"/>
      </w:pPr>
      <w:r>
        <w:t xml:space="preserve">Desde la fila del usuario. El cambio es inmediato, se audita y</w:t>
      </w:r>
      <w:r>
        <w:t xml:space="preserve"> </w:t>
      </w:r>
      <w:r>
        <w:rPr>
          <w:bCs/>
          <w:b/>
        </w:rPr>
        <w:t xml:space="preserve">revoca las sesiones activas</w:t>
      </w:r>
      <w:r>
        <w:t xml:space="preserve"> </w:t>
      </w:r>
      <w:r>
        <w:t xml:space="preserve">del</w:t>
      </w:r>
      <w:r>
        <w:t xml:space="preserve"> </w:t>
      </w:r>
      <w:r>
        <w:t xml:space="preserve">afectado, que deberá volver a entrar con sus nuevos permisos; si los avisos están activos, se le</w:t>
      </w:r>
      <w:r>
        <w:t xml:space="preserve"> </w:t>
      </w:r>
      <w:r>
        <w:t xml:space="preserve">notifica el cambio.</w:t>
      </w:r>
    </w:p>
    <w:bookmarkEnd w:id="213"/>
    <w:bookmarkStart w:id="220" w:name="Xf19988a6851006f8b80550d4b688fe03293e15f"/>
    <w:p>
      <w:pPr>
        <w:pStyle w:val="Heading3"/>
      </w:pPr>
      <w:r>
        <w:t xml:space="preserve">13.3 Restablecer contraseña y restablecer MFA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Restablecer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una contraseña temporal de un solo uso, desbloquea la cuenta y</w:t>
            </w:r>
            <w:r>
              <w:t xml:space="preserve"> </w:t>
            </w:r>
            <w:r>
              <w:rPr>
                <w:bCs/>
                <w:b/>
              </w:rPr>
              <w:t xml:space="preserve">revoca todas sus sesiones</w:t>
            </w:r>
            <w:r>
              <w:t xml:space="preserve">. Si el correo está configurado, la temporal</w:t>
            </w:r>
            <w:r>
              <w:t xml:space="preserve"> </w:t>
            </w:r>
            <w:r>
              <w:rPr>
                <w:bCs/>
                <w:b/>
              </w:rPr>
              <w:t xml:space="preserve">se envía al buzón del titular</w:t>
            </w:r>
            <w:r>
              <w:t xml:space="preserve"> </w:t>
            </w:r>
            <w:r>
              <w:t xml:space="preserve">y el administrador solo ve el destino enmascarado; si el envío falla, se le muestra en pantalla como contingencia (y así queda anotado en la bitácora)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Olvido sin códigos de recuperación, sospecha de compromiso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Restablecer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 el enrolamiento y</w:t>
            </w:r>
            <w:r>
              <w:t xml:space="preserve"> </w:t>
            </w:r>
            <w:r>
              <w:rPr>
                <w:bCs/>
                <w:b/>
              </w:rPr>
              <w:t xml:space="preserve">revoca las sesiones</w:t>
            </w:r>
            <w:r>
              <w:t xml:space="preserve">: el usuario deberá volver a escanear el QR y recibirá códigos de recuperación nuevos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o cambio del dispositivo autenticador y de los códigos</w:t>
            </w:r>
          </w:p>
        </w:tc>
      </w:tr>
    </w:tbl>
    <w:p>
      <w:pPr>
        <w:pStyle w:val="BodyText"/>
      </w:pPr>
      <w:r>
        <w:t xml:space="preserve">La acción pide confirmación explícita: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onfirmación del restablecimiento" title="" id="215" name="Picture"/>
            <a:graphic>
              <a:graphicData uri="http://schemas.openxmlformats.org/drawingml/2006/picture">
                <pic:pic>
                  <pic:nvPicPr>
                    <pic:cNvPr descr="capturas/39b-usuario-reset-confirmacion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Confirmación del restablecimiento</w:t>
      </w:r>
    </w:p>
    <w:p>
      <w:pPr>
        <w:pStyle w:val="BodyText"/>
      </w:pPr>
      <w:r>
        <w:t xml:space="preserve">Con el correo configurado, el administrador</w:t>
      </w:r>
      <w:r>
        <w:t xml:space="preserve"> </w:t>
      </w:r>
      <w:r>
        <w:rPr>
          <w:bCs/>
          <w:b/>
        </w:rPr>
        <w:t xml:space="preserve">ya no manipula la contraseña</w:t>
      </w:r>
      <w:r>
        <w:t xml:space="preserve">: la temporal viaja</w:t>
      </w:r>
      <w:r>
        <w:t xml:space="preserve"> </w:t>
      </w:r>
      <w:r>
        <w:t xml:space="preserve">directamente al buzón del titular y en pantalla solo se muestra el destino</w:t>
      </w:r>
      <w:r>
        <w:t xml:space="preserve"> </w:t>
      </w:r>
      <w:r>
        <w:rPr>
          <w:bCs/>
          <w:b/>
        </w:rPr>
        <w:t xml:space="preserve">enmascarado</w:t>
      </w:r>
      <w:r>
        <w:t xml:space="preserve">, lo que</w:t>
      </w:r>
      <w:r>
        <w:t xml:space="preserve"> </w:t>
      </w:r>
      <w:r>
        <w:t xml:space="preserve">elimina el paso manual de copiarla y transmitirla por un canal sin auditoría.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ontraseña temporal enviada al titular" title="" id="218" name="Picture"/>
            <a:graphic>
              <a:graphicData uri="http://schemas.openxmlformats.org/drawingml/2006/picture">
                <pic:pic>
                  <pic:nvPicPr>
                    <pic:cNvPr descr="capturas/39c-usuario-reset-enviado-al-titular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Contraseña temporal enviada al titular</w:t>
      </w:r>
    </w:p>
    <w:p>
      <w:pPr>
        <w:pStyle w:val="BlockText"/>
      </w:pPr>
      <w:r>
        <w:t xml:space="preserve">📌 Esta pantalla corresponde a la</w:t>
      </w:r>
      <w:r>
        <w:t xml:space="preserve"> </w:t>
      </w:r>
      <w:r>
        <w:rPr>
          <w:bCs/>
          <w:b/>
        </w:rPr>
        <w:t xml:space="preserve">interfaz clásica</w:t>
      </w:r>
      <w:r>
        <w:t xml:space="preserve">. En el frontend Next.js la acción funciona</w:t>
      </w:r>
      <w:r>
        <w:t xml:space="preserve"> </w:t>
      </w:r>
      <w:r>
        <w:t xml:space="preserve">igual en el servidor (la contraseña se envía por correo), pero el diálogo aún no refleja el envío</w:t>
      </w:r>
      <w:r>
        <w:t xml:space="preserve"> </w:t>
      </w:r>
      <w:r>
        <w:t xml:space="preserve">y muestra el campo de contraseña vacío. Ver Anexo F.</w:t>
      </w:r>
    </w:p>
    <w:p>
      <w:pPr>
        <w:pStyle w:val="BlockText"/>
      </w:pPr>
      <w:r>
        <w:rPr>
          <w:bCs/>
          <w:b/>
        </w:rPr>
        <w:t xml:space="preserve">Verifique la identidad del solicitante fuera del sistema</w:t>
      </w:r>
      <w:r>
        <w:t xml:space="preserve"> </w:t>
      </w:r>
      <w:r>
        <w:t xml:space="preserve">(videollamada, responsable directo)</w:t>
      </w:r>
      <w:r>
        <w:t xml:space="preserve"> </w:t>
      </w:r>
      <w:r>
        <w:t xml:space="preserve">antes de restablecer un MFA: es la vía más directa para tomar control de una cuenta.</w:t>
      </w:r>
    </w:p>
    <w:bookmarkEnd w:id="220"/>
    <w:bookmarkStart w:id="221" w:name="X2425f57d8e578382ded42ce16393b3ebbaf10d3"/>
    <w:p>
      <w:pPr>
        <w:pStyle w:val="Heading3"/>
      </w:pPr>
      <w:r>
        <w:t xml:space="preserve">13.4 Desactivación y reactivación</w:t>
      </w:r>
    </w:p>
    <w:p>
      <w:pPr>
        <w:pStyle w:val="FirstParagraph"/>
      </w:pPr>
      <w:r>
        <w:rPr>
          <w:bCs/>
          <w:b/>
        </w:rPr>
        <w:t xml:space="preserve">Desactivar</w:t>
      </w:r>
      <w:r>
        <w:t xml:space="preserve"> </w:t>
      </w:r>
      <w:r>
        <w:t xml:space="preserve">revoca de inmediato todas las sesiones de la cuenta e impide nuevos accesos,</w:t>
      </w:r>
      <w:r>
        <w:t xml:space="preserve"> </w:t>
      </w:r>
      <w:r>
        <w:t xml:space="preserve">conservando su rastro en la bitácora. Es la acción correcta ante una</w:t>
      </w:r>
      <w:r>
        <w:t xml:space="preserve"> </w:t>
      </w:r>
      <w:r>
        <w:rPr>
          <w:bCs/>
          <w:b/>
        </w:rPr>
        <w:t xml:space="preserve">baja de personal</w:t>
      </w:r>
      <w:r>
        <w:t xml:space="preserve"> </w:t>
      </w:r>
      <w:r>
        <w:t xml:space="preserve">—no borrar</w:t>
      </w:r>
      <w:r>
        <w:t xml:space="preserve"> </w:t>
      </w:r>
      <w:r>
        <w:t xml:space="preserve">la cuenta—.</w:t>
      </w:r>
      <w:r>
        <w:t xml:space="preserve"> </w:t>
      </w:r>
      <w:r>
        <w:rPr>
          <w:bCs/>
          <w:b/>
        </w:rPr>
        <w:t xml:space="preserve">Reactivar</w:t>
      </w:r>
      <w:r>
        <w:t xml:space="preserve"> </w:t>
      </w:r>
      <w:r>
        <w:t xml:space="preserve">la habilita de nuevo.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6" w:name="X47a1f2e82ab49ff6bb856339bf32d3e8a72aea3"/>
    <w:p>
      <w:pPr>
        <w:pStyle w:val="Heading2"/>
      </w:pPr>
      <w:r>
        <w:t xml:space="preserve">14. Métricas de seguridad</w:t>
      </w:r>
    </w:p>
    <w:p>
      <w:pPr>
        <w:pStyle w:val="FirstParagraph"/>
      </w:pPr>
      <w:r>
        <w:t xml:space="preserve">Sección</w:t>
      </w:r>
      <w:r>
        <w:t xml:space="preserve"> </w:t>
      </w:r>
      <w:r>
        <w:rPr>
          <w:bCs/>
          <w:b/>
        </w:rPr>
        <w:t xml:space="preserve">Métricas</w:t>
      </w:r>
      <w:r>
        <w:t xml:space="preserve"> </w:t>
      </w:r>
      <w:r>
        <w:t xml:space="preserve">(roles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). Es el panel de apoyo a la revisión periódica.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Métricas de seguridad" title="" id="224" name="Picture"/>
            <a:graphic>
              <a:graphicData uri="http://schemas.openxmlformats.org/drawingml/2006/picture">
                <pic:pic>
                  <pic:nvPicPr>
                    <pic:cNvPr descr="capturas/40-metricas-seguridad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Métricas de seguridad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leerlo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Logins fallidos (24 h / 7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salto sostenido sugiere fuerza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la bitácora filtrando por</w:t>
            </w:r>
            <w:r>
              <w:t xml:space="preserve"> </w:t>
            </w:r>
            <w:r>
              <w:rPr>
                <w:rStyle w:val="VerbatimChar"/>
              </w:rPr>
              <w:t xml:space="preserve">login_fallido</w:t>
            </w:r>
            <w:r>
              <w:t xml:space="preserve"> </w:t>
            </w:r>
            <w:r>
              <w:t xml:space="preserve">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Rotación vencida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por encima del umbral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Planificar rotación (sección 21.3)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sin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Altas que aún no completaron el enrolamiento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el circuito con el usuario o desactivar la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 bloqueados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Cuentas bloqueadas por intentos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 al usuario; verificar si es un ataque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accesos a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consulta más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con la operación esperada de cada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Concesiones por caducar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Accesos temporales próximos a expirar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Renovar de forma consciente o dejar caducar</w:t>
            </w:r>
          </w:p>
        </w:tc>
      </w:tr>
    </w:tbl>
    <w:p>
      <w:pPr>
        <w:pStyle w:val="BodyText"/>
      </w:pPr>
      <w:r>
        <w:rPr>
          <w:bCs/>
          <w:b/>
        </w:rPr>
        <w:t xml:space="preserve">Cadencia recomendada:</w:t>
      </w:r>
      <w:r>
        <w:t xml:space="preserve"> </w:t>
      </w:r>
      <w:r>
        <w:t xml:space="preserve">revisión semanal por el operador y revisión mensual documentada por el</w:t>
      </w:r>
      <w:r>
        <w:t xml:space="preserve"> </w:t>
      </w:r>
      <w:r>
        <w:t xml:space="preserve">auditor.</w:t>
      </w:r>
    </w:p>
    <w:p>
      <w:r>
        <w:pict>
          <v:rect style="width:0;height:1.5pt" o:hralign="center" o:hrstd="t" o:hr="t"/>
        </w:pict>
      </w:r>
    </w:p>
    <w:bookmarkEnd w:id="226"/>
    <w:bookmarkStart w:id="234" w:name="X3354fd6367bb5c0a479de8c3f6a1564738bfc1c"/>
    <w:p>
      <w:pPr>
        <w:pStyle w:val="Heading2"/>
      </w:pPr>
      <w:r>
        <w:t xml:space="preserve">15. Auditoría</w:t>
      </w:r>
    </w:p>
    <w:p>
      <w:pPr>
        <w:pStyle w:val="FirstParagraph"/>
      </w:pPr>
      <w:r>
        <w:t xml:space="preserve">Sección</w:t>
      </w:r>
      <w:r>
        <w:t xml:space="preserve"> </w:t>
      </w:r>
      <w:r>
        <w:rPr>
          <w:bCs/>
          <w:b/>
        </w:rPr>
        <w:t xml:space="preserve">Auditoría</w:t>
      </w:r>
      <w:r>
        <w:t xml:space="preserve"> </w:t>
      </w:r>
      <w:r>
        <w:t xml:space="preserve">(roles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). Registro</w:t>
      </w:r>
      <w:r>
        <w:t xml:space="preserve"> </w:t>
      </w:r>
      <w:r>
        <w:rPr>
          <w:bCs/>
          <w:b/>
        </w:rPr>
        <w:t xml:space="preserve">de solo anexado</w:t>
      </w:r>
      <w:r>
        <w:t xml:space="preserve">,</w:t>
      </w:r>
      <w:r>
        <w:t xml:space="preserve"> </w:t>
      </w:r>
      <w:r>
        <w:rPr>
          <w:bCs/>
          <w:b/>
        </w:rPr>
        <w:t xml:space="preserve">encadenado por</w:t>
      </w:r>
      <w:r>
        <w:rPr>
          <w:bCs/>
          <w:b/>
        </w:rPr>
        <w:t xml:space="preserve"> </w:t>
      </w:r>
      <w:r>
        <w:rPr>
          <w:bCs/>
          <w:b/>
        </w:rPr>
        <w:t xml:space="preserve">hash</w:t>
      </w:r>
      <w:r>
        <w:t xml:space="preserve"> </w:t>
      </w:r>
      <w:r>
        <w:t xml:space="preserve">(cada registro incorpora el hash del anterior, lo que hace evidente cualquier manipulación) y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retención configurable</w:t>
      </w:r>
      <w:r>
        <w:t xml:space="preserve"> </w:t>
      </w:r>
      <w:r>
        <w:t xml:space="preserve">(mínimo 90 días; 365 por defecto).</w:t>
      </w:r>
    </w:p>
    <w:p>
      <w:pPr>
        <w:pStyle w:val="CaptionedFigure"/>
      </w:pPr>
      <w:r>
        <w:drawing>
          <wp:inline>
            <wp:extent cx="3700676" cy="7680960"/>
            <wp:effectExtent b="0" l="0" r="0" t="0"/>
            <wp:docPr descr="Bitácora de auditoría" title="" id="228" name="Picture"/>
            <a:graphic>
              <a:graphicData uri="http://schemas.openxmlformats.org/drawingml/2006/picture">
                <pic:pic>
                  <pic:nvPicPr>
                    <pic:cNvPr descr="capturas/41-auditoria-bitacora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676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Bitácora de auditoría</w:t>
      </w:r>
    </w:p>
    <w:p>
      <w:pPr>
        <w:pStyle w:val="BodyText"/>
      </w:pPr>
      <w:r>
        <w:t xml:space="preserve">Cada registro incluye: fecha y hora, usuario, acción, tipo y ID de objeto, detalle,</w:t>
      </w:r>
      <w:r>
        <w:t xml:space="preserve"> </w:t>
      </w:r>
      <w:r>
        <w:rPr>
          <w:bCs/>
          <w:b/>
        </w:rPr>
        <w:t xml:space="preserve">dirección IP</w:t>
      </w:r>
      <w:r>
        <w:rPr>
          <w:bCs/>
          <w:b/>
        </w:rPr>
        <w:t xml:space="preserve"> </w:t>
      </w:r>
      <w:r>
        <w:rPr>
          <w:bCs/>
          <w:b/>
        </w:rPr>
        <w:t xml:space="preserve">real del cliente</w:t>
      </w:r>
      <w:r>
        <w:t xml:space="preserve">, agente de usuario y resultado (éxito/fallo).</w:t>
      </w:r>
    </w:p>
    <w:p>
      <w:pPr>
        <w:pStyle w:val="BodyText"/>
      </w:pPr>
      <w:r>
        <w:t xml:space="preserve">Los filtros por</w:t>
      </w:r>
      <w:r>
        <w:t xml:space="preserve"> </w:t>
      </w:r>
      <w:r>
        <w:rPr>
          <w:bCs/>
          <w:b/>
        </w:rPr>
        <w:t xml:space="preserve">usuario</w:t>
      </w:r>
      <w:r>
        <w:t xml:space="preserve"> </w:t>
      </w:r>
      <w:r>
        <w:t xml:space="preserve">y por</w:t>
      </w:r>
      <w:r>
        <w:t xml:space="preserve"> </w:t>
      </w:r>
      <w:r>
        <w:rPr>
          <w:bCs/>
          <w:b/>
        </w:rPr>
        <w:t xml:space="preserve">acción</w:t>
      </w:r>
      <w:r>
        <w:t xml:space="preserve"> </w:t>
      </w:r>
      <w:r>
        <w:t xml:space="preserve">acotan la consulta:</w:t>
      </w:r>
    </w:p>
    <w:p>
      <w:pPr>
        <w:pStyle w:val="CaptionedFigure"/>
      </w:pPr>
      <w:r>
        <w:drawing>
          <wp:inline>
            <wp:extent cx="3700676" cy="7680960"/>
            <wp:effectExtent b="0" l="0" r="0" t="0"/>
            <wp:docPr descr="Bitácora filtrada por acción" title="" id="231" name="Picture"/>
            <a:graphic>
              <a:graphicData uri="http://schemas.openxmlformats.org/drawingml/2006/picture">
                <pic:pic>
                  <pic:nvPicPr>
                    <pic:cNvPr descr="capturas/42-auditoria-filtro-accion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676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Bitácora filtrada por acción</w:t>
      </w:r>
    </w:p>
    <w:p>
      <w:pPr>
        <w:pStyle w:val="BodyText"/>
      </w:pPr>
      <w:r>
        <w:rPr>
          <w:bCs/>
          <w:b/>
        </w:rPr>
        <w:t xml:space="preserve">Acciones registradas</w:t>
      </w:r>
      <w:r>
        <w:t xml:space="preserve"> </w:t>
      </w:r>
      <w:r>
        <w:t xml:space="preserve">(lista completa en</w:t>
      </w:r>
      <w:r>
        <w:t xml:space="preserve"> </w:t>
      </w:r>
      <w:hyperlink r:id="rId233">
        <w:r>
          <w:rPr>
            <w:rStyle w:val="VerbatimChar"/>
          </w:rPr>
          <w:t xml:space="preserve">app/audit.py</w:t>
        </w:r>
      </w:hyperlink>
      <w:r>
        <w:t xml:space="preserve">):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login_correcto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login_fallido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login_cuenta_bloqueada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login_tasa_excedida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cuenta_bloqueada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mfa_correcto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mfa_fallido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mfa_enrolado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mfa_reiniciado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mfa_codigo_recuperacion_usado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mfa_otp_correo_solicitado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mfa_otp_correo_usado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 propia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password_cambiada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recuperacion_iniciada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recuperacion_verificada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recuperacion_completada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recuperacion_fallida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usuario_creado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usuario_actualizado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usuario_desactivado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usuario_reactivado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activo_creado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activo_actualizado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activo_eliminado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activo_restriccion_cambiada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credencial_creada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credencial_actualizada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credencial_eliminada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credencial_revelada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credencial_copiada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historial_revelado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revelado_tasa_excedido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nota_actualizada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nota_revelada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por objeto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acceso_concedido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acceso_revocado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acceso_denegado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personal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vault_entrada_creada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vault_entrada_actualizada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vault_entrada_eliminada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vault_entrada_revelada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vault_entrada_copiada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token_api_creado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token_api_revocado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auditoria_exportada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importacion_realizada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inventario_exportado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respaldo_creado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respaldo_restaurado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configuracion_cambiada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configuracion_restablecida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correo_prueba_enviado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Exportar CSV</w:t>
      </w:r>
      <w:r>
        <w:t xml:space="preserve"> </w:t>
      </w:r>
      <w:r>
        <w:t xml:space="preserve">descarga la consulta filtrada (la exportación misma queda auditada, y el archivo se</w:t>
      </w:r>
      <w:r>
        <w:t xml:space="preserve"> </w:t>
      </w:r>
      <w:r>
        <w:t xml:space="preserve">genera con mitigación de inyección de fórmulas para abrirlo con seguridad en una hoja de cálculo).</w:t>
      </w:r>
    </w:p>
    <w:p>
      <w:pPr>
        <w:pStyle w:val="BodyText"/>
      </w:pPr>
      <w:r>
        <w:t xml:space="preserve">La integridad del encadenamiento se comprueba en cualquier momento con: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 verificar-auditoria</w:t>
      </w:r>
    </w:p>
    <w:p>
      <w:r>
        <w:pict>
          <v:rect style="width:0;height:1.5pt" o:hralign="center" o:hrstd="t" o:hr="t"/>
        </w:pict>
      </w:r>
    </w:p>
    <w:bookmarkEnd w:id="234"/>
    <w:bookmarkStart w:id="245" w:name="X3b7977dad192cf6e7ef097f042baf78de0176e9"/>
    <w:p>
      <w:pPr>
        <w:pStyle w:val="Heading2"/>
      </w:pPr>
      <w:r>
        <w:t xml:space="preserve">16. Tokens de API e integración con el SIEM</w:t>
      </w:r>
    </w:p>
    <w:p>
      <w:pPr>
        <w:pStyle w:val="FirstParagraph"/>
      </w:pPr>
      <w:r>
        <w:t xml:space="preserve">Sección</w:t>
      </w:r>
      <w:r>
        <w:t xml:space="preserve"> </w:t>
      </w:r>
      <w:r>
        <w:rPr>
          <w:bCs/>
          <w:b/>
        </w:rPr>
        <w:t xml:space="preserve">Tokens API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 Los tokens autentican la</w:t>
      </w:r>
      <w:r>
        <w:t xml:space="preserve"> </w:t>
      </w:r>
      <w:r>
        <w:rPr>
          <w:bCs/>
          <w:b/>
        </w:rPr>
        <w:t xml:space="preserve">API REST de solo lectura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pensada para SIEM, CMDB y automatización.</w:t>
      </w:r>
      <w:r>
        <w:t xml:space="preserve"> </w:t>
      </w:r>
      <w:r>
        <w:rPr>
          <w:bCs/>
          <w:b/>
        </w:rPr>
        <w:t xml:space="preserve">Nunca exponen secretos.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Tokens de API" title="" id="236" name="Picture"/>
            <a:graphic>
              <a:graphicData uri="http://schemas.openxmlformats.org/drawingml/2006/picture">
                <pic:pic>
                  <pic:nvPicPr>
                    <pic:cNvPr descr="capturas/43-tokens-api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Tokens de API</w:t>
      </w:r>
    </w:p>
    <w:bookmarkStart w:id="241" w:name="X4dc885f8b2b6cc5b6992363a394a6c966b4f1da"/>
    <w:p>
      <w:pPr>
        <w:pStyle w:val="Heading3"/>
      </w:pPr>
      <w:r>
        <w:t xml:space="preserve">16.1 Crear un token</w:t>
      </w:r>
    </w:p>
    <w:p>
      <w:pPr>
        <w:pStyle w:val="FirstParagraph"/>
      </w:pPr>
      <w:r>
        <w:t xml:space="preserve">Indique un</w:t>
      </w:r>
      <w:r>
        <w:t xml:space="preserve"> </w:t>
      </w:r>
      <w:r>
        <w:rPr>
          <w:bCs/>
          <w:b/>
        </w:rPr>
        <w:t xml:space="preserve">nombre descriptivo</w:t>
      </w:r>
      <w:r>
        <w:t xml:space="preserve">, el</w:t>
      </w:r>
      <w:r>
        <w:t xml:space="preserve"> </w:t>
      </w:r>
      <w:r>
        <w:rPr>
          <w:bCs/>
          <w:b/>
        </w:rPr>
        <w:t xml:space="preserve">alcance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caducidad</w:t>
      </w:r>
      <w:r>
        <w:t xml:space="preserve"> </w:t>
      </w:r>
      <w:r>
        <w:t xml:space="preserve">en días (</w:t>
      </w:r>
      <w:r>
        <w:rPr>
          <w:rStyle w:val="VerbatimChar"/>
        </w:rPr>
        <w:t xml:space="preserve">0</w:t>
      </w:r>
      <w:r>
        <w:t xml:space="preserve"> </w:t>
      </w:r>
      <w:r>
        <w:t xml:space="preserve">= nunca, no</w:t>
      </w:r>
      <w:r>
        <w:t xml:space="preserve"> </w:t>
      </w:r>
      <w:r>
        <w:t xml:space="preserve">recomendado).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accesibles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auditoría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</w:tr>
    </w:tbl>
    <w:p>
      <w:pPr>
        <w:pStyle w:val="BodyText"/>
      </w:pPr>
      <w:r>
        <w:t xml:space="preserve">El valor del token</w:t>
      </w:r>
      <w:r>
        <w:t xml:space="preserve"> </w:t>
      </w:r>
      <w:r>
        <w:rPr>
          <w:bCs/>
          <w:b/>
        </w:rPr>
        <w:t xml:space="preserve">se muestra una sola vez</w:t>
      </w:r>
      <w:r>
        <w:t xml:space="preserve">; cópielo y guárdelo en el gestor de secretos del</w:t>
      </w:r>
      <w:r>
        <w:t xml:space="preserve"> </w:t>
      </w:r>
      <w:r>
        <w:t xml:space="preserve">sistema consumidor. En la base de datos solo queda su hash.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Token generado (se muestra una sola vez)" title="" id="239" name="Picture"/>
            <a:graphic>
              <a:graphicData uri="http://schemas.openxmlformats.org/drawingml/2006/picture">
                <pic:pic>
                  <pic:nvPicPr>
                    <pic:cNvPr descr="capturas/44-token-api-generado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Token generado (se muestra una sola vez)</w:t>
      </w:r>
    </w:p>
    <w:bookmarkEnd w:id="241"/>
    <w:bookmarkStart w:id="243" w:name="X5f4f1851c46b6571a469f70f9eb8cb8d38d8eb7"/>
    <w:p>
      <w:pPr>
        <w:pStyle w:val="Heading3"/>
      </w:pPr>
      <w:r>
        <w:t xml:space="preserve">16.2 Uso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"https://passwd.empresa.tld/api/v1/auditoria?limite=500"</w:t>
      </w:r>
    </w:p>
    <w:p>
      <w:pPr>
        <w:pStyle w:val="Compact"/>
        <w:numPr>
          <w:ilvl w:val="0"/>
          <w:numId w:val="1011"/>
        </w:numPr>
      </w:pPr>
      <w:r>
        <w:t xml:space="preserve">Autenticación exclusivamente por cabecera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(sin cookies ni CSRF).</w:t>
      </w:r>
    </w:p>
    <w:p>
      <w:pPr>
        <w:pStyle w:val="Compact"/>
        <w:numPr>
          <w:ilvl w:val="0"/>
          <w:numId w:val="1011"/>
        </w:numPr>
      </w:pPr>
      <w:r>
        <w:t xml:space="preserve">Límite de 500 registros por petición y limitador de tasa propio por token.</w:t>
      </w:r>
    </w:p>
    <w:p>
      <w:pPr>
        <w:pStyle w:val="Compact"/>
        <w:numPr>
          <w:ilvl w:val="0"/>
          <w:numId w:val="1011"/>
        </w:numPr>
      </w:pPr>
      <w:r>
        <w:t xml:space="preserve">Referencia de parámetros y respuestas:</w:t>
      </w:r>
      <w:r>
        <w:t xml:space="preserve"> </w:t>
      </w:r>
      <w:hyperlink r:id="rId242">
        <w:r>
          <w:rPr>
            <w:rStyle w:val="VerbatimChar"/>
          </w:rPr>
          <w:t xml:space="preserve">referencia-api-rest.md</w:t>
        </w:r>
      </w:hyperlink>
      <w:r>
        <w:t xml:space="preserve">.</w:t>
      </w:r>
    </w:p>
    <w:bookmarkEnd w:id="243"/>
    <w:bookmarkStart w:id="244" w:name="X154d034a02ba6a1da56110e72747f025a4a6a77"/>
    <w:p>
      <w:pPr>
        <w:pStyle w:val="Heading3"/>
      </w:pPr>
      <w:r>
        <w:t xml:space="preserve">16.3 Revocación</w:t>
      </w:r>
    </w:p>
    <w:p>
      <w:pPr>
        <w:pStyle w:val="FirstParagraph"/>
      </w:pPr>
      <w:r>
        <w:t xml:space="preserve">El icono de papelera revoca el token de inmediato (el registro permanece con estado</w:t>
      </w:r>
      <w:r>
        <w:t xml:space="preserve"> </w:t>
      </w:r>
      <w:r>
        <w:rPr>
          <w:bCs/>
          <w:b/>
        </w:rPr>
        <w:t xml:space="preserve">Revocado</w:t>
      </w:r>
      <w:r>
        <w:t xml:space="preserve"> </w:t>
      </w:r>
      <w:r>
        <w:t xml:space="preserve">para</w:t>
      </w:r>
      <w:r>
        <w:t xml:space="preserve"> </w:t>
      </w:r>
      <w:r>
        <w:t xml:space="preserve">la trazabilidad). Revoque un token en cuanto la integración deje de usarse o se sospeche de su fuga.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60" w:name="X7e30af7ffe7801170294b7d776db593bc1ea1ca"/>
    <w:p>
      <w:pPr>
        <w:pStyle w:val="Heading2"/>
      </w:pPr>
      <w:r>
        <w:t xml:space="preserve">17. Configuración en caliente</w:t>
      </w:r>
    </w:p>
    <w:p>
      <w:pPr>
        <w:pStyle w:val="FirstParagraph"/>
      </w:pPr>
      <w:r>
        <w:t xml:space="preserve">Sección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 Modifica los parámetros de operación</w:t>
      </w:r>
      <w:r>
        <w:t xml:space="preserve"> </w:t>
      </w:r>
      <w:r>
        <w:rPr>
          <w:bCs/>
          <w:b/>
        </w:rPr>
        <w:t xml:space="preserve">sin reiniciar</w:t>
      </w:r>
      <w:r>
        <w:t xml:space="preserve">; los</w:t>
      </w:r>
      <w:r>
        <w:t xml:space="preserve"> </w:t>
      </w:r>
      <w:r>
        <w:t xml:space="preserve">cambios se auditan, anulan las variables de entorno y se propagan al resto de procesos y réplicas.</w:t>
      </w:r>
    </w:p>
    <w:p>
      <w:pPr>
        <w:pStyle w:val="CaptionedFigure"/>
      </w:pPr>
      <w:r>
        <w:drawing>
          <wp:inline>
            <wp:extent cx="4061612" cy="7680960"/>
            <wp:effectExtent b="0" l="0" r="0" t="0"/>
            <wp:docPr descr="Configuración del sistema" title="" id="247" name="Picture"/>
            <a:graphic>
              <a:graphicData uri="http://schemas.openxmlformats.org/drawingml/2006/picture">
                <pic:pic>
                  <pic:nvPicPr>
                    <pic:cNvPr descr="capturas/45-configuracion-en-caliente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12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del sistema</w:t>
      </w:r>
    </w:p>
    <w:p>
      <w:pPr>
        <w:pStyle w:val="BodyText"/>
      </w:pPr>
      <w:r>
        <w:t xml:space="preserve">Cada campo indica su procedencia:</w:t>
      </w:r>
      <w:r>
        <w:t xml:space="preserve"> </w:t>
      </w:r>
      <w:r>
        <w:rPr>
          <w:bCs/>
          <w:b/>
        </w:rPr>
        <w:t xml:space="preserve">por defecto</w:t>
      </w:r>
      <w:r>
        <w:t xml:space="preserve"> </w:t>
      </w:r>
      <w:r>
        <w:t xml:space="preserve">(valor de fábrica),</w:t>
      </w:r>
      <w:r>
        <w:t xml:space="preserve"> </w:t>
      </w:r>
      <w:r>
        <w:rPr>
          <w:bCs/>
          <w:b/>
        </w:rPr>
        <w:t xml:space="preserve">por entorno</w:t>
      </w:r>
      <w:r>
        <w:t xml:space="preserve"> </w:t>
      </w:r>
      <w:r>
        <w:t xml:space="preserve">(fijado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o modificado en caliente; el botón de restablecer devuelve un ajuste a su valor base.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Detalle de la pantalla de configuración" title="" id="250" name="Picture"/>
            <a:graphic>
              <a:graphicData uri="http://schemas.openxmlformats.org/drawingml/2006/picture">
                <pic:pic>
                  <pic:nvPicPr>
                    <pic:cNvPr descr="capturas/45b-configuracion-detalle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 la pantalla de configuración</w:t>
      </w:r>
    </w:p>
    <w:bookmarkStart w:id="258" w:name="X5aa6ea192549a27579ddc674025496bdacc24dc"/>
    <w:p>
      <w:pPr>
        <w:pStyle w:val="Heading3"/>
      </w:pPr>
      <w:r>
        <w:t xml:space="preserve">17.1 Parámetros editables y valores recomendados</w:t>
      </w:r>
    </w:p>
    <w:p>
      <w:pPr>
        <w:pStyle w:val="FirstParagraph"/>
      </w:pPr>
      <w:r>
        <w:rPr>
          <w:bCs/>
          <w:b/>
        </w:rPr>
        <w:t xml:space="preserve">Sesión y comportamiento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Inactividad máxima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  <w:r>
              <w:t xml:space="preserve"> </w:t>
            </w:r>
            <w:r>
              <w:t xml:space="preserve">(10 en entornos de alta sensibilidad)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automático por inactividad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 máxima de sesión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Tope absoluto aunque haya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Amortiguación de actividad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escrituras en la BD</w:t>
            </w:r>
          </w:p>
        </w:tc>
      </w:tr>
    </w:tbl>
    <w:p>
      <w:pPr>
        <w:pStyle w:val="BodyText"/>
      </w:pPr>
      <w:r>
        <w:rPr>
          <w:bCs/>
          <w:b/>
        </w:rPr>
        <w:t xml:space="preserve">Política de cuentas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 mínima de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Argon2id y lista de comunes, 14 es un buen equilibrio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Intentos fallidos antes de bloquear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Bajarlo aumenta el riesgo de bloqueo por error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del bloqueo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Límites de tasa (anti-abuso)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de inicios de sesión (por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 el límite de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 de inicio de sesión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de revelados/copiados (por usuario)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  <w:r>
              <w:t xml:space="preserve"> </w:t>
            </w:r>
            <w:r>
              <w:t xml:space="preserve">(10 si la operación diaria es 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rPr>
                <w:bCs/>
                <w:b/>
              </w:rPr>
              <w:t xml:space="preserve">anti-exfiltración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 de revelados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Inventario y auditoría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Rotación: días antes de alertar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</w:t>
            </w:r>
            <w:r>
              <w:t xml:space="preserve"> </w:t>
            </w:r>
            <w:r>
              <w:t xml:space="preserve">(60 para activos críticos)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las credenciales como vencidas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de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Contraseñas anteriores conservadas cifradas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de auditoría (días)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365</w:t>
            </w:r>
            <w:r>
              <w:t xml:space="preserve"> </w:t>
            </w:r>
            <w:r>
              <w:t xml:space="preserve">o lo que exija su normativa (mínimo 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Purga automática al arranque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Notificaciones por correo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correo no hay avisos, ni OTP por correo, ni autoservicio de recuperación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/ Puerto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/ 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corporativo /</w:t>
            </w:r>
            <w:r>
              <w:t xml:space="preserve"> </w:t>
            </w:r>
            <w:r>
              <w:rPr>
                <w:bCs/>
                <w:b/>
              </w:rPr>
              <w:t xml:space="preserve">587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y contraseña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servicio dedicada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contraseña se guarda</w:t>
            </w:r>
            <w:r>
              <w:t xml:space="preserve"> </w:t>
            </w:r>
            <w:r>
              <w:rPr>
                <w:bCs/>
                <w:b/>
              </w:rPr>
              <w:t xml:space="preserve">cifrada</w:t>
            </w:r>
            <w:r>
              <w:t xml:space="preserve"> </w:t>
            </w:r>
            <w:r>
              <w:t xml:space="preserve">y nunca se 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 STARTTLS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Remitente (From)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passwd-alertas@empresa.tld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Buzón del equipo de seguridad/SOC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Separados por comas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Nombre/emisor (TOTP)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Gestor-Passwd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 visible en la app autenticadora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 por correo (OTP)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decisión de riesgo</w:t>
            </w:r>
            <w:r>
              <w:t xml:space="preserve"> </w:t>
            </w:r>
            <w:r>
              <w:t xml:space="preserve">(ver 18.2)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Vigencia del OTP por correo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Avisos dinámicos a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Aviso previo de rotación (días)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Ejemplo de configuración de correo guardada</w:t>
      </w:r>
      <w:r>
        <w:t xml:space="preserve"> </w:t>
      </w:r>
      <w:r>
        <w:t xml:space="preserve">(los campos marcados «configurado aquí» tienen un</w:t>
      </w:r>
      <w:r>
        <w:t xml:space="preserve"> </w:t>
      </w:r>
      <w:r>
        <w:t xml:space="preserve">override en caliente; la contraseña SMTP se guarda cifrada y nunca se muestra):</w:t>
      </w:r>
    </w:p>
    <w:p>
      <w:pPr>
        <w:pStyle w:val="CaptionedFigure"/>
      </w:pPr>
      <w:r>
        <w:drawing>
          <wp:inline>
            <wp:extent cx="4014439" cy="7680960"/>
            <wp:effectExtent b="0" l="0" r="0" t="0"/>
            <wp:docPr descr="Configuración SMTP" title="" id="253" name="Picture"/>
            <a:graphic>
              <a:graphicData uri="http://schemas.openxmlformats.org/drawingml/2006/picture">
                <pic:pic>
                  <pic:nvPicPr>
                    <pic:cNvPr descr="capturas/45c-configuracion-correo-smtp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39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SMTP</w:t>
      </w:r>
    </w:p>
    <w:p>
      <w:pPr>
        <w:pStyle w:val="BodyText"/>
      </w:pPr>
      <w:r>
        <w:rPr>
          <w:bCs/>
          <w:b/>
        </w:rPr>
        <w:t xml:space="preserve">Probar el correo</w:t>
      </w:r>
      <w:r>
        <w:t xml:space="preserve"> </w:t>
      </w:r>
      <w:r>
        <w:t xml:space="preserve">envía un mensaje de prueba con la configuración guardada; úselo tras cada</w:t>
      </w:r>
      <w:r>
        <w:t xml:space="preserve"> </w:t>
      </w:r>
      <w:r>
        <w:t xml:space="preserve">cambio de SMTP. El resultado se muestra bajo el formulario: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rueba de correo correcta" title="" id="256" name="Picture"/>
            <a:graphic>
              <a:graphicData uri="http://schemas.openxmlformats.org/drawingml/2006/picture">
                <pic:pic>
                  <pic:nvPicPr>
                    <pic:cNvPr descr="capturas/45d-configuracion-prueba-correo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Prueba de correo correcta</w:t>
      </w:r>
    </w:p>
    <w:p>
      <w:pPr>
        <w:pStyle w:val="BlockText"/>
      </w:pPr>
      <w:r>
        <w:t xml:space="preserve">En la instancia de demostración de las capturas, STARTTLS aparece desactivado porque el servidor</w:t>
      </w:r>
      <w:r>
        <w:t xml:space="preserve"> </w:t>
      </w:r>
      <w:r>
        <w:t xml:space="preserve">SMTP de prueba es local y sin TLS.</w:t>
      </w:r>
      <w:r>
        <w:t xml:space="preserve"> </w:t>
      </w:r>
      <w:r>
        <w:rPr>
          <w:bCs/>
          <w:b/>
        </w:rPr>
        <w:t xml:space="preserve">En producción manténgalo activado.</w:t>
      </w:r>
    </w:p>
    <w:bookmarkEnd w:id="258"/>
    <w:bookmarkStart w:id="259" w:name="X7398abbe9b86b09036005d738492268968b18e3"/>
    <w:p>
      <w:pPr>
        <w:pStyle w:val="Heading3"/>
      </w:pPr>
      <w:r>
        <w:t xml:space="preserve">17.2 Parámetros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editables en caliente</w:t>
      </w:r>
    </w:p>
    <w:p>
      <w:pPr>
        <w:pStyle w:val="FirstParagraph"/>
      </w:pPr>
      <w:r>
        <w:t xml:space="preserve">Por diseño, estos solo se fijan por entorno (requieren reinicio y viven en el gestor de secretos):</w:t>
      </w:r>
      <w:r>
        <w:t xml:space="preserve"> </w:t>
      </w:r>
      <w:r>
        <w:t xml:space="preserve">claves criptográficas, URL y pool de la base de datos,</w:t>
      </w:r>
      <w:r>
        <w:t xml:space="preserve"> </w:t>
      </w:r>
      <w:r>
        <w:rPr>
          <w:rStyle w:val="VerbatimChar"/>
        </w:rPr>
        <w:t xml:space="preserve">cookie_secure</w:t>
      </w:r>
      <w:r>
        <w:t xml:space="preserve">, tamaño máximo de petición,</w:t>
      </w:r>
      <w:r>
        <w:t xml:space="preserve"> </w:t>
      </w:r>
      <w:r>
        <w:t xml:space="preserve">proxies de confianza, backend del limitador de tasa y el administrador inicial. Se muestran como</w:t>
      </w:r>
      <w:r>
        <w:t xml:space="preserve"> </w:t>
      </w:r>
      <w:r>
        <w:rPr>
          <w:bCs/>
          <w:b/>
        </w:rPr>
        <w:t xml:space="preserve">información de solo lectura</w:t>
      </w:r>
      <w:r>
        <w:t xml:space="preserve"> </w:t>
      </w:r>
      <w:r>
        <w:t xml:space="preserve">al pie de la pantalla de configuración.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4" w:name="X651715c669ca64126d9952379402938e965d465"/>
    <w:p>
      <w:pPr>
        <w:pStyle w:val="Heading2"/>
      </w:pPr>
      <w:r>
        <w:t xml:space="preserve">18. Avisos por correo y MFA de respaldo</w:t>
      </w:r>
    </w:p>
    <w:bookmarkStart w:id="261" w:name="X998e92adeb51eb13295f45077e878e6b60f0492"/>
    <w:p>
      <w:pPr>
        <w:pStyle w:val="Heading3"/>
      </w:pPr>
      <w:r>
        <w:t xml:space="preserve">18.1 Qué notifica el sistema</w:t>
      </w:r>
    </w:p>
    <w:p>
      <w:pPr>
        <w:pStyle w:val="FirstParagraph"/>
      </w:pPr>
      <w:r>
        <w:t xml:space="preserve">Los correos comunican</w:t>
      </w:r>
      <w:r>
        <w:t xml:space="preserve"> </w:t>
      </w:r>
      <w:r>
        <w:rPr>
          <w:bCs/>
          <w:b/>
        </w:rPr>
        <w:t xml:space="preserve">el hecho, nunca el secreto</w:t>
      </w:r>
      <w:r>
        <w:t xml:space="preserve">: jamás incluyen contraseñas, ni valores</w:t>
      </w:r>
      <w:r>
        <w:t xml:space="preserve"> </w:t>
      </w:r>
      <w:r>
        <w:t xml:space="preserve">anteriores, ni pistas sobre ellos.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bloqueada por intentos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seguridad (</w:t>
            </w:r>
            <w:r>
              <w:rPr>
                <w:rStyle w:val="VerbatimChar"/>
              </w:rPr>
              <w:t xml:space="preserve">Destinatarios</w:t>
            </w:r>
            <w:r>
              <w:t xml:space="preserve">) y titular de la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Posible exfiltración (límite de revelados superado)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 temporal tras un restablecimiento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 de la cuenta (la contraseña viaja al buzón registrado; ver 13.3)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respaldo 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Inicio de sesión propio (con IP y agente)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 de la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en sus permisos, rol o concesiones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afectado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 de un activo compartido actualizada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 de usuarios con acceso a ese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Rotación obligatoria próxima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con acceso a la credencial (los que pueden rotarla)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completado con OTP por 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seguridad (merece revisión)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se eligen los destinatarios.</w:t>
      </w:r>
      <w:r>
        <w:t xml:space="preserve"> </w:t>
      </w:r>
      <w:r>
        <w:t xml:space="preserve">Los avisos dirigidos a usuarios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usan una lista fija: se</w:t>
      </w:r>
      <w:r>
        <w:t xml:space="preserve"> </w:t>
      </w:r>
      <w:r>
        <w:t xml:space="preserve">resuelven en tiempo de ejecución contra la</w:t>
      </w:r>
      <w:r>
        <w:t xml:space="preserve"> </w:t>
      </w:r>
      <w:r>
        <w:rPr>
          <w:bCs/>
          <w:b/>
        </w:rPr>
        <w:t xml:space="preserve">matriz de permisos</w:t>
      </w:r>
      <w:r>
        <w:t xml:space="preserve">, reutilizando las mismas funciones</w:t>
      </w:r>
      <w:r>
        <w:t xml:space="preserve"> </w:t>
      </w:r>
      <w:r>
        <w:t xml:space="preserve">que autorizan de verdad (</w:t>
      </w:r>
      <w:r>
        <w:rPr>
          <w:rStyle w:val="VerbatimChar"/>
        </w:rPr>
        <w:t xml:space="preserve">puede_ver_activo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puede_revelar_en_activo</w:t>
      </w:r>
      <w:r>
        <w:t xml:space="preserve">), de modo que quien recibe</w:t>
      </w:r>
      <w:r>
        <w:t xml:space="preserve"> </w:t>
      </w:r>
      <w:r>
        <w:t xml:space="preserve">el aviso es exactamente quien tiene acceso al activo. Dos consecuencias operativas:</w:t>
      </w:r>
    </w:p>
    <w:p>
      <w:pPr>
        <w:pStyle w:val="Compact"/>
        <w:numPr>
          <w:ilvl w:val="0"/>
          <w:numId w:val="1012"/>
        </w:numPr>
      </w:pPr>
      <w:r>
        <w:t xml:space="preserve">Los envíos a varios destinatarios salen como</w:t>
      </w:r>
      <w:r>
        <w:t xml:space="preserve"> </w:t>
      </w:r>
      <w:r>
        <w:rPr>
          <w:bCs/>
          <w:b/>
        </w:rPr>
        <w:t xml:space="preserve">mensajes independientes</w:t>
      </w:r>
      <w:r>
        <w:t xml:space="preserve">: agrupar direcciones en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To:</w:t>
      </w:r>
      <w:r>
        <w:t xml:space="preserve"> </w:t>
      </w:r>
      <w:r>
        <w:t xml:space="preserve">revelaría quién más tiene acceso al activo.</w:t>
      </w:r>
    </w:p>
    <w:p>
      <w:pPr>
        <w:pStyle w:val="Compact"/>
        <w:numPr>
          <w:ilvl w:val="0"/>
          <w:numId w:val="1012"/>
        </w:numPr>
      </w:pPr>
      <w:r>
        <w:t xml:space="preserve">Los avisos de actividad sensible se</w:t>
      </w:r>
      <w:r>
        <w:t xml:space="preserve"> </w:t>
      </w:r>
      <w:r>
        <w:rPr>
          <w:bCs/>
          <w:b/>
        </w:rPr>
        <w:t xml:space="preserve">deduplican por sesión y categoría</w:t>
      </w:r>
      <w:r>
        <w:t xml:space="preserve"> </w:t>
      </w:r>
      <w:r>
        <w:t xml:space="preserve">(un aviso por tipo de</w:t>
      </w:r>
      <w:r>
        <w:t xml:space="preserve"> </w:t>
      </w:r>
      <w:r>
        <w:t xml:space="preserve">actividad y sesión, no uno por acción) para que la señal no se pierda entre decenas de correos.</w:t>
      </w:r>
      <w:r>
        <w:t xml:space="preserve"> </w:t>
      </w:r>
      <w:r>
        <w:t xml:space="preserve">La bitácora sí conserva el registro acción por acción. La deduplicación se apoya en el limitador</w:t>
      </w:r>
      <w:r>
        <w:t xml:space="preserve"> </w:t>
      </w:r>
      <w:r>
        <w:t xml:space="preserve">de tasa: con más de un</w:t>
      </w:r>
      <w:r>
        <w:t xml:space="preserve"> </w:t>
      </w:r>
      <w:r>
        <w:rPr>
          <w:iCs/>
          <w:i/>
        </w:rPr>
        <w:t xml:space="preserve">worker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PASSWD_RATE_LIMIT_BACKEND=bd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Interruptores.</w:t>
      </w:r>
      <w:r>
        <w:t xml:space="preserve"> </w:t>
      </w:r>
      <w:r>
        <w:rPr>
          <w:rStyle w:val="VerbatimChar"/>
        </w:rPr>
        <w:t xml:space="preserve">PASSWD_NOTIFY_ENABLED</w:t>
      </w:r>
      <w:r>
        <w:t xml:space="preserve"> </w:t>
      </w:r>
      <w:r>
        <w:t xml:space="preserve">gobierna todo el correo; dentro de él,</w:t>
      </w:r>
      <w:r>
        <w:t xml:space="preserve"> </w:t>
      </w:r>
      <w:r>
        <w:rPr>
          <w:rStyle w:val="VerbatimChar"/>
        </w:rPr>
        <w:t xml:space="preserve">PASSWD_NOTIFY_USERS_ENABLED</w:t>
      </w:r>
      <w:r>
        <w:t xml:space="preserve"> </w:t>
      </w:r>
      <w:r>
        <w:t xml:space="preserve">(activo por defecto) gobierna los avisos a usuarios finales. Si su</w:t>
      </w:r>
      <w:r>
        <w:t xml:space="preserve"> </w:t>
      </w:r>
      <w:r>
        <w:t xml:space="preserve">despliegue ya tenía el correo activo y solo quiere las alertas al equipo de seguridad, póngalo 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Antes de activar los avisos a usuarios, anúncielo.</w:t>
      </w:r>
      <w:r>
        <w:t xml:space="preserve"> </w:t>
      </w:r>
      <w:r>
        <w:t xml:space="preserve">Los usuarios que reciben por primera vez</w:t>
      </w:r>
      <w:r>
        <w:t xml:space="preserve"> </w:t>
      </w:r>
      <w:r>
        <w:t xml:space="preserve">correos del sistema («se inició sesión en su cuenta») pueden confundirlos con phishing.</w:t>
      </w:r>
    </w:p>
    <w:p>
      <w:pPr>
        <w:pStyle w:val="FirstParagraph"/>
      </w:pPr>
      <w:r>
        <w:rPr>
          <w:bCs/>
          <w:b/>
        </w:rPr>
        <w:t xml:space="preserve">Aviso preventivo de rotación.</w:t>
      </w:r>
      <w:r>
        <w:t xml:space="preserve"> </w:t>
      </w:r>
      <w:r>
        <w:t xml:space="preserve">El comando</w:t>
      </w:r>
      <w:r>
        <w:t xml:space="preserve"> </w:t>
      </w:r>
      <w:r>
        <w:rPr>
          <w:rStyle w:val="VerbatimChar"/>
        </w:rPr>
        <w:t xml:space="preserve">python -m app.cli avisar-rotacion</w:t>
      </w:r>
      <w:r>
        <w:t xml:space="preserve"> </w:t>
      </w:r>
      <w:r>
        <w:t xml:space="preserve">(tarea diaria,</w:t>
      </w:r>
      <w:r>
        <w:t xml:space="preserve"> </w:t>
      </w:r>
      <w:r>
        <w:t xml:space="preserve">sección 20.7) avisa a quienes pueden rotar cada credencial cuando se acerca el cambio obligatorio,</w:t>
      </w:r>
      <w:r>
        <w:t xml:space="preserve"> </w:t>
      </w:r>
      <w:r>
        <w:t xml:space="preserve">distinguiendo «próxima» de «VENCIDA». Con</w:t>
      </w:r>
      <w:r>
        <w:t xml:space="preserve"> </w:t>
      </w:r>
      <w:r>
        <w:rPr>
          <w:rStyle w:val="VerbatimChar"/>
        </w:rPr>
        <w:t xml:space="preserve">--simular</w:t>
      </w:r>
      <w:r>
        <w:t xml:space="preserve"> </w:t>
      </w:r>
      <w:r>
        <w:t xml:space="preserve">muestra el alcance</w:t>
      </w:r>
      <w:r>
        <w:t xml:space="preserve"> </w:t>
      </w:r>
      <w:r>
        <w:rPr>
          <w:bCs/>
          <w:b/>
        </w:rPr>
        <w:t xml:space="preserve">sin enviar nada</w:t>
      </w:r>
      <w:r>
        <w:t xml:space="preserve">: úselo</w:t>
      </w:r>
      <w:r>
        <w:t xml:space="preserve"> </w:t>
      </w:r>
      <w:r>
        <w:t xml:space="preserve">la primera vez para comprobar a cuánta gente llegaría.</w:t>
      </w:r>
    </w:p>
    <w:bookmarkEnd w:id="261"/>
    <w:bookmarkStart w:id="263" w:name="Xd8558c6aac2a3b676ecdb0395c2dbd7059db654"/>
    <w:p>
      <w:pPr>
        <w:pStyle w:val="Heading3"/>
      </w:pPr>
      <w:r>
        <w:t xml:space="preserve">18.2 MFA de respaldo por correo (OTP)</w:t>
      </w:r>
    </w:p>
    <w:p>
      <w:pPr>
        <w:pStyle w:val="FirstParagraph"/>
      </w:pPr>
      <w:r>
        <w:t xml:space="preserve">El uso paso a paso está en la</w:t>
      </w:r>
      <w:r>
        <w:t xml:space="preserve"> </w:t>
      </w:r>
      <w:r>
        <w:rPr>
          <w:bCs/>
          <w:b/>
        </w:rPr>
        <w:t xml:space="preserve">sección 4.4.1</w:t>
      </w:r>
      <w:r>
        <w:t xml:space="preserve">, con sus capturas y la tabla de controles. Aquí solo</w:t>
      </w:r>
      <w:r>
        <w:t xml:space="preserve"> </w:t>
      </w:r>
      <w:r>
        <w:t xml:space="preserve">la decisión de gobierno:</w:t>
      </w:r>
    </w:p>
    <w:p>
      <w:pPr>
        <w:pStyle w:val="BlockText"/>
      </w:pPr>
      <w:r>
        <w:rPr>
          <w:bCs/>
          <w:b/>
        </w:rPr>
        <w:t xml:space="preserve">Decisión de riesgo que debe documentarse en la aprobación.</w:t>
      </w:r>
      <w:r>
        <w:t xml:space="preserve"> </w:t>
      </w:r>
      <w:r>
        <w:t xml:space="preserve">El OTP por correo es un factor</w:t>
      </w:r>
      <w:r>
        <w:t xml:space="preserve"> </w:t>
      </w:r>
      <w:r>
        <w:rPr>
          <w:bCs/>
          <w:b/>
        </w:rPr>
        <w:t xml:space="preserve">más débil</w:t>
      </w:r>
      <w:r>
        <w:t xml:space="preserve"> </w:t>
      </w:r>
      <w:r>
        <w:t xml:space="preserve">que el TOTP: quien controle el buzón y conozca la contraseña puede entrar. Si su</w:t>
      </w:r>
      <w:r>
        <w:t xml:space="preserve"> </w:t>
      </w:r>
      <w:r>
        <w:t xml:space="preserve">correo corporativo ya exige MFA y está bien protegido, es un respaldo razonable; si no, desactívelo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PASSWD_EMAIL_OTP_ENABLED=false</w:t>
      </w:r>
      <w:r>
        <w:t xml:space="preserve">) y deje como única vía alternativa los códigos de recuperación.</w:t>
      </w:r>
      <w:r>
        <w:t xml:space="preserve"> </w:t>
      </w:r>
      <w:r>
        <w:t xml:space="preserve">Análisis completo en</w:t>
      </w:r>
      <w:r>
        <w:t xml:space="preserve"> </w:t>
      </w:r>
      <w:hyperlink r:id="rId67">
        <w:r>
          <w:rPr>
            <w:rStyle w:val="VerbatimChar"/>
          </w:rPr>
          <w:t xml:space="preserve">notificaciones-y-mfa-correo.md</w:t>
        </w:r>
      </w:hyperlink>
      <w:r>
        <w:t xml:space="preserve"> </w:t>
      </w:r>
      <w:r>
        <w:t xml:space="preserve">y</w:t>
      </w:r>
      <w:r>
        <w:t xml:space="preserve"> </w:t>
      </w:r>
      <w:hyperlink r:id="rId262">
        <w:r>
          <w:rPr>
            <w:rStyle w:val="VerbatimChar"/>
          </w:rPr>
          <w:t xml:space="preserve">resistencia-bypass-mfa.md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Excepciones deliberadas a la regla «ningún secreto por correo».</w:t>
      </w:r>
      <w:r>
        <w:t xml:space="preserve"> </w:t>
      </w:r>
      <w:r>
        <w:t xml:space="preserve">Solo dos mensajes llevan un</w:t>
      </w:r>
      <w:r>
        <w:t xml:space="preserve"> </w:t>
      </w:r>
      <w:r>
        <w:t xml:space="preserve">secreto, ambos de un solo uso, de vida corta y dirigidos al buzón de su propio titular: el</w:t>
      </w:r>
      <w:r>
        <w:t xml:space="preserve"> </w:t>
      </w:r>
      <w:r>
        <w:rPr>
          <w:bCs/>
          <w:b/>
        </w:rPr>
        <w:t xml:space="preserve">OTP del</w:t>
      </w:r>
      <w:r>
        <w:rPr>
          <w:bCs/>
          <w:b/>
        </w:rPr>
        <w:t xml:space="preserve"> </w:t>
      </w:r>
      <w:r>
        <w:rPr>
          <w:bCs/>
          <w:b/>
        </w:rPr>
        <w:t xml:space="preserve">MFA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contraseña temporal de un restablecimiento</w:t>
      </w:r>
      <w:r>
        <w:t xml:space="preserve">. Ninguna contraseña del inventario sale</w:t>
      </w:r>
      <w:r>
        <w:t xml:space="preserve"> </w:t>
      </w:r>
      <w:r>
        <w:t xml:space="preserve">nunca por correo.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6" w:name="X95b4d15dc8a53db6a28c481e96b894166ed052c"/>
    <w:p>
      <w:pPr>
        <w:pStyle w:val="Heading2"/>
      </w:pPr>
      <w:r>
        <w:t xml:space="preserve">19. Funciones de línea de comandos</w:t>
      </w:r>
    </w:p>
    <w:p>
      <w:pPr>
        <w:pStyle w:val="FirstParagraph"/>
      </w:pPr>
      <w:r>
        <w:t xml:space="preserve">Se ejecutan en el contenedor de la aplicación (</w:t>
      </w:r>
      <w:r>
        <w:rPr>
          <w:rStyle w:val="VerbatimChar"/>
        </w:rPr>
        <w:t xml:space="preserve">docker compose exec app python -m app.cli …</w:t>
      </w:r>
      <w:r>
        <w:t xml:space="preserve">) o en el</w:t>
      </w:r>
      <w:r>
        <w:t xml:space="preserve"> </w:t>
      </w:r>
      <w:r>
        <w:t xml:space="preserve">servidor con el entorno cargado. Referencia detallada:</w:t>
      </w:r>
      <w:r>
        <w:t xml:space="preserve"> </w:t>
      </w:r>
      <w:hyperlink r:id="rId265">
        <w:r>
          <w:rPr>
            <w:rStyle w:val="VerbatimChar"/>
          </w:rPr>
          <w:t xml:space="preserve">referencia-cli.md</w:t>
        </w:r>
      </w:hyperlink>
      <w:r>
        <w:t xml:space="preserve">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el esquema de la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crear-admin --username U --email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una cuenta de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 o recuperación de acceso administrativo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respaldo --salida F [--retener 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Respaldo cifrado portátil</w:t>
            </w:r>
            <w:r>
              <w:t xml:space="preserve"> </w:t>
            </w:r>
            <w:r>
              <w:t xml:space="preserve">de todo el sistema (usuarios, inventario, credenciales, vaults y bitácora) con frase (scrypt + Fernet)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Diario, automatizado (sección 20.6)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restaurar --entrada F [--sobrescribir]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 un respaldo, incluso en otra instancia con claves distintas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ante desastre, migración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recifrar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Recifra todo el material con la clave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Rotación de la clave de cifrado (sección 21.6)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exportar-csv --salida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 el inventario</w:t>
            </w:r>
            <w:r>
              <w:t xml:space="preserve"> </w:t>
            </w:r>
            <w:r>
              <w:rPr>
                <w:bCs/>
                <w:b/>
              </w:rPr>
              <w:t xml:space="preserve">en claro</w:t>
            </w:r>
            <w:r>
              <w:t xml:space="preserve"> </w:t>
            </w:r>
            <w:r>
              <w:t xml:space="preserve">(mismo formato del importador; archivo con permisos 0600)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entre instancias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verificar-auditoria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el encadenamiento por hash de la bitácora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periódica y ante sospecha de manipulación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avisar-rotacion [--simular]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Avisa por correo de las rotaciones obligatorias próximas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programada diaria</w:t>
            </w:r>
          </w:p>
        </w:tc>
      </w:tr>
    </w:tbl>
    <w:p>
      <w:pPr>
        <w:pStyle w:val="BlockText"/>
      </w:pPr>
      <w:r>
        <w:rPr>
          <w:bCs/>
          <w:b/>
        </w:rPr>
        <w:t xml:space="preserve">Sin la frase de cifrado, un respaldo es irrecuperable.</w:t>
      </w:r>
      <w:r>
        <w:t xml:space="preserve"> </w:t>
      </w:r>
      <w:r>
        <w:t xml:space="preserve">Custódiela</w:t>
      </w:r>
      <w:r>
        <w:t xml:space="preserve"> </w:t>
      </w:r>
      <w:r>
        <w:rPr>
          <w:bCs/>
          <w:b/>
        </w:rPr>
        <w:t xml:space="preserve">aparte</w:t>
      </w:r>
      <w:r>
        <w:t xml:space="preserve"> </w:t>
      </w:r>
      <w:r>
        <w:t xml:space="preserve">del archivo de</w:t>
      </w:r>
      <w:r>
        <w:t xml:space="preserve"> </w:t>
      </w:r>
      <w:r>
        <w:t xml:space="preserve">respaldo (gestor de secretos corporativo o caja fuerte), y verifique periódicamente que la frase</w:t>
      </w:r>
      <w:r>
        <w:t xml:space="preserve"> </w:t>
      </w:r>
      <w:r>
        <w:t xml:space="preserve">guardada es la vigente (sección 21.4).</w:t>
      </w:r>
    </w:p>
    <w:p>
      <w:r>
        <w:pict>
          <v:rect style="width:0;height:1.5pt" o:hralign="center" o:hrstd="t" o:hr="t"/>
        </w:pict>
      </w:r>
    </w:p>
    <w:bookmarkEnd w:id="266"/>
    <w:bookmarkStart w:id="277" w:name="Xdc64a4d86f20449523a190fe86045803c34c012"/>
    <w:p>
      <w:pPr>
        <w:pStyle w:val="Heading2"/>
      </w:pPr>
      <w:r>
        <w:t xml:space="preserve">20. Configuración óptima de producción</w:t>
      </w:r>
    </w:p>
    <w:bookmarkStart w:id="267" w:name="X69374d793f16e0cab96d9c3330d22480e2f70c4"/>
    <w:p>
      <w:pPr>
        <w:pStyle w:val="Heading3"/>
      </w:pPr>
      <w:r>
        <w:t xml:space="preserve">20.1 Despliegue de referencia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.env.produccion.example .env      </w:t>
      </w:r>
      <w:r>
        <w:rPr>
          <w:rStyle w:val="CommentTok"/>
        </w:rPr>
        <w:t xml:space="preserve"># y rellenar los secretos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rPr>
          <w:rStyle w:val="CommentTok"/>
        </w:rPr>
        <w:t xml:space="preserve"># certificados en infrastructure/nginx/certs/{fullchain,privkey}.pem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docker-compose.frontend.yml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docker-compose.mysql.yml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docker-compose.backup.yml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Esto levanta:</w:t>
      </w:r>
      <w:r>
        <w:t xml:space="preserve"> </w:t>
      </w:r>
      <w:r>
        <w:rPr>
          <w:bCs/>
          <w:b/>
        </w:rPr>
        <w:t xml:space="preserve">MySQL 8.4</w:t>
      </w:r>
      <w:r>
        <w:t xml:space="preserve">,</w:t>
      </w:r>
      <w:r>
        <w:t xml:space="preserve"> </w:t>
      </w:r>
      <w:r>
        <w:rPr>
          <w:bCs/>
          <w:b/>
        </w:rPr>
        <w:t xml:space="preserve">backend FastAPI</w:t>
      </w:r>
      <w:r>
        <w:t xml:space="preserve">,</w:t>
      </w:r>
      <w:r>
        <w:t xml:space="preserve"> </w:t>
      </w:r>
      <w:r>
        <w:rPr>
          <w:bCs/>
          <w:b/>
        </w:rPr>
        <w:t xml:space="preserve">frontend Next.js</w:t>
      </w:r>
      <w:r>
        <w:t xml:space="preserve">,</w:t>
      </w:r>
      <w:r>
        <w:t xml:space="preserve"> </w:t>
      </w:r>
      <w:r>
        <w:rPr>
          <w:bCs/>
          <w:b/>
        </w:rPr>
        <w:t xml:space="preserve">nginx (TLS)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servicio de respaldos programados</w:t>
      </w:r>
      <w:r>
        <w:t xml:space="preserve">.</w:t>
      </w:r>
    </w:p>
    <w:bookmarkEnd w:id="267"/>
    <w:bookmarkStart w:id="269" w:name="Xd3b074753dca1f13e632724789133c305cec7de"/>
    <w:p>
      <w:pPr>
        <w:pStyle w:val="Heading3"/>
      </w:pPr>
      <w:r>
        <w:t xml:space="preserve">20.2 Variables de entorno: valores óptimos</w:t>
      </w:r>
    </w:p>
    <w:p>
      <w:pPr>
        <w:pStyle w:val="FirstParagraph"/>
      </w:pPr>
      <w:r>
        <w:t xml:space="preserve">Plantilla completa en</w:t>
      </w:r>
      <w:r>
        <w:t xml:space="preserve"> </w:t>
      </w:r>
      <w:hyperlink r:id="rId268">
        <w:r>
          <w:rPr>
            <w:rStyle w:val="VerbatimChar"/>
          </w:rPr>
          <w:t xml:space="preserve">.env.produccion.example</w:t>
        </w:r>
      </w:hyperlink>
      <w:r>
        <w:t xml:space="preserve">. Resumen de decisiones: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o IP interna del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server_name</w:t>
            </w:r>
            <w:r>
              <w:t xml:space="preserve"> </w:t>
            </w:r>
            <w:r>
              <w:t xml:space="preserve">de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PASSWD_REQUIRE_ENV_KEYS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Impide arrancar</w:t>
            </w:r>
            <w:r>
              <w:t xml:space="preserve"> </w:t>
            </w:r>
            <w:r>
              <w:t xml:space="preserve">si las claves no vienen del entorno: evita que se autogeneren junto a la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único de 48 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-c "import secrets; print(secrets.token_urlsafe(48))"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PASSWD_ENCRYPTION_KEY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Fernet única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-c "from cryptography.fernet import Fernet; print(Fernet.generate_key().decode())"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fuerte, sin</w:t>
            </w:r>
            <w:r>
              <w:t xml:space="preserve"> </w:t>
            </w:r>
            <w:r>
              <w:rPr>
                <w:rStyle w:val="VerbatimChar"/>
              </w:rPr>
              <w:t xml:space="preserve">@ : /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interpola en la URL de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PASSWD_COOKIE_SECURE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Obligatorio: hay HTTPS por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PASSWD_SESSION_IDLE_MINUTES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_MAX_HOURS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PASSWD_PASSWORD_MIN_LENGTH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PASSWD_MAX_FAILED_ATTEMPTS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PASSWD_LOCKOUT_MINUTES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PASSWD_LOGIN_RATE_LIMIT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_WINDOW_MINUTES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PASSWD_REVEAL_RATE_LIMIT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_WINDOW_MINUTES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Anti-exfiltración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PASSWD_RATE_LIMIT_BACKEND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varios</w:t>
            </w:r>
            <w:r>
              <w:t xml:space="preserve"> </w:t>
            </w:r>
            <w:r>
              <w:rPr>
                <w:iCs/>
                <w:i/>
              </w:rPr>
              <w:t xml:space="preserve">workers</w:t>
            </w:r>
            <w:r>
              <w:t xml:space="preserve"> </w:t>
            </w:r>
            <w:r>
              <w:t xml:space="preserve">o réplicas,</w:t>
            </w:r>
            <w:r>
              <w:t xml:space="preserve"> </w:t>
            </w:r>
            <w:r>
              <w:rPr>
                <w:rStyle w:val="VerbatimChar"/>
              </w:rPr>
              <w:t xml:space="preserve">memoria</w:t>
            </w:r>
            <w:r>
              <w:t xml:space="preserve"> </w:t>
            </w:r>
            <w:r>
              <w:t xml:space="preserve">multiplica el límite real por 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PASSWD_MAX_REQUEST_BYTES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aplica un tope equivalente en el borde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PASSWD_TRUSTED_PROXIES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nginx alcanza la app; si no, la IP/red del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que auditoría y límites usen la</w:t>
            </w:r>
            <w:r>
              <w:t xml:space="preserve"> </w:t>
            </w:r>
            <w:r>
              <w:rPr>
                <w:bCs/>
                <w:b/>
              </w:rPr>
              <w:t xml:space="preserve">IP real</w:t>
            </w:r>
            <w:r>
              <w:t xml:space="preserve"> </w:t>
            </w:r>
            <w:r>
              <w:t xml:space="preserve">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PASSWD_AUDIT_RETENTION_DAYS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365</w:t>
            </w:r>
            <w:r>
              <w:t xml:space="preserve"> </w:t>
            </w:r>
            <w:r>
              <w:t xml:space="preserve">(mínimo 90)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PASSWD_ROTATION_MAX_DAYS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PASSWD_ROTATION_WARNING_DAYS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PASSWD_PASSWORD_HISTORY_MAX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PASSWD_TOTP_ISSUER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Distinga los ambientes en la app autenticadora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PASSWD_NOTIFY_ENABLED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SMTP_*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NOTIFY_TO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correo no hay alertas ni autoservicio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PASSWD_EMAIL_OTP_ENABLED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la decisión de riesgo de 18.2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PASSWD_BACKUP_PASSPHRASE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larga, custodiada fuera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Respaldos desatendidos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PASSWD_DB_POOL_SIZE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_MAX_OVERFLOW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_POOL_RECYCLE_SECONDS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el pool a los</w:t>
            </w:r>
            <w:r>
              <w:t xml:space="preserve"> </w:t>
            </w:r>
            <w:r>
              <w:rPr>
                <w:iCs/>
                <w:i/>
              </w:rPr>
              <w:t xml:space="preserve">workers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pool_size × workers ≤ max_connections</w:t>
            </w:r>
            <w:r>
              <w:t xml:space="preserve"> </w:t>
            </w:r>
            <w:r>
              <w:t xml:space="preserve">de MySQL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oro</w:t>
      </w:r>
    </w:p>
    <w:p>
      <w:pPr>
        <w:pStyle w:val="Compact"/>
        <w:numPr>
          <w:ilvl w:val="0"/>
          <w:numId w:val="1013"/>
        </w:numPr>
      </w:pPr>
      <w:r>
        <w:t xml:space="preserve">Cada ambiente (producción, preproducción, calidad) usa</w:t>
      </w:r>
      <w:r>
        <w:t xml:space="preserve"> </w:t>
      </w:r>
      <w:r>
        <w:rPr>
          <w:bCs/>
          <w:b/>
        </w:rPr>
        <w:t xml:space="preserve">sus propias claves y su propia base de</w:t>
      </w:r>
      <w:r>
        <w:rPr>
          <w:bCs/>
          <w:b/>
        </w:rPr>
        <w:t xml:space="preserve"> </w:t>
      </w:r>
      <w:r>
        <w:rPr>
          <w:bCs/>
          <w:b/>
        </w:rPr>
        <w:t xml:space="preserve">datos</w:t>
      </w:r>
      <w:r>
        <w:t xml:space="preserve">. Nunca comparta</w:t>
      </w:r>
      <w:r>
        <w:t xml:space="preserve"> </w:t>
      </w:r>
      <w:r>
        <w:rPr>
          <w:rStyle w:val="VerbatimChar"/>
        </w:rPr>
        <w:t xml:space="preserve">PASSWD_SECRET_KEY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PASSWD_ENCRYPTION_KEY</w:t>
      </w:r>
      <w:r>
        <w:t xml:space="preserve"> </w:t>
      </w:r>
      <w:r>
        <w:t xml:space="preserve">entre ambientes.</w:t>
      </w:r>
    </w:p>
    <w:p>
      <w:pPr>
        <w:pStyle w:val="Compact"/>
        <w:numPr>
          <w:ilvl w:val="0"/>
          <w:numId w:val="1013"/>
        </w:numPr>
      </w:pPr>
      <w:r>
        <w:t xml:space="preserve">Los secretos se entregan por gestor de secretos: todas las variables sensibles admiten la</w:t>
      </w:r>
      <w:r>
        <w:t xml:space="preserve"> </w:t>
      </w:r>
      <w:r>
        <w:t xml:space="preserve">variante</w:t>
      </w:r>
      <w:r>
        <w:t xml:space="preserve"> </w:t>
      </w:r>
      <w:r>
        <w:rPr>
          <w:rStyle w:val="VerbatimChar"/>
        </w:rPr>
        <w:t xml:space="preserve">PASSWD_&lt;NOMBRE&gt;_FILE</w:t>
      </w:r>
      <w:r>
        <w:t xml:space="preserve"> </w:t>
      </w:r>
      <w:r>
        <w:t xml:space="preserve">apuntando a un fichero montado (Docker secrets), de modo que no</w:t>
      </w:r>
      <w:r>
        <w:t xml:space="preserve"> </w:t>
      </w:r>
      <w:r>
        <w:t xml:space="preserve">aparecen en la tabla de procesos ni en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chmod 600 .env</w:t>
      </w:r>
      <w:r>
        <w:t xml:space="preserve"> </w:t>
      </w:r>
      <w:r>
        <w:t xml:space="preserve">y fuera del repositorio.</w:t>
      </w:r>
    </w:p>
    <w:bookmarkEnd w:id="269"/>
    <w:bookmarkStart w:id="270" w:name="Xd05687ba22092c7a0539eddc7a6a03020e67aa4"/>
    <w:p>
      <w:pPr>
        <w:pStyle w:val="Heading3"/>
      </w:pPr>
      <w:r>
        <w:t xml:space="preserve">20.3 MySQL 8.4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Juego de caracteres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utf8mb4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utf8mb4_unicode_ci</w:t>
            </w:r>
            <w:r>
              <w:t xml:space="preserve"> </w:t>
            </w:r>
            <w:r>
              <w:t xml:space="preserve">(el overlay ya lo aplica)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</w:t>
            </w:r>
            <w:r>
              <w:t xml:space="preserve">, con privilegios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sobre la base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; sin acceso remoto de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se publica fuera de la red interna de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max_connections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rPr>
                <w:rStyle w:val="VerbatimChar"/>
              </w:rPr>
              <w:t xml:space="preserve">(pool_size + max_overflow) × workers</w:t>
            </w:r>
            <w:r>
              <w:t xml:space="preserve"> </w:t>
            </w:r>
            <w:r>
              <w:t xml:space="preserve">+ margen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que</w:t>
            </w:r>
            <w:r>
              <w:t xml:space="preserve"> </w:t>
            </w:r>
            <w:r>
              <w:rPr>
                <w:rStyle w:val="VerbatimChar"/>
              </w:rPr>
              <w:t xml:space="preserve">PASSWD_DB_POOL_RECYCLE_SECONDS</w:t>
            </w:r>
            <w:r>
              <w:t xml:space="preserve"> </w:t>
            </w:r>
            <w:r>
              <w:t xml:space="preserve">(1800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dedicado y respaldado; el respaldo lógico del sistema (</w:t>
            </w:r>
            <w:r>
              <w:rPr>
                <w:rStyle w:val="VerbatimChar"/>
              </w:rPr>
              <w:t xml:space="preserve">app.cli respaldo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sustituye al respaldo del motor, lo complementa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cifra los secretos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escribirlos; active además el cifrado del volumen si su política lo exige</w:t>
            </w:r>
          </w:p>
        </w:tc>
      </w:tr>
    </w:tbl>
    <w:bookmarkEnd w:id="270"/>
    <w:bookmarkStart w:id="271" w:name="X41417790211fea6968407072d6cadacc415fc4d"/>
    <w:p>
      <w:pPr>
        <w:pStyle w:val="Heading3"/>
      </w:pPr>
      <w:r>
        <w:t xml:space="preserve">20.4 nginx</w:t>
      </w:r>
    </w:p>
    <w:p>
      <w:pPr>
        <w:pStyle w:val="FirstParagraph"/>
      </w:pPr>
      <w:r>
        <w:t xml:space="preserve">La plantilla incluida ya aplica la configuración recomendada; verifique tras cada despliegue:</w:t>
      </w:r>
    </w:p>
    <w:p>
      <w:pPr>
        <w:pStyle w:val="Compact"/>
        <w:numPr>
          <w:ilvl w:val="0"/>
          <w:numId w:val="1014"/>
        </w:numPr>
      </w:pPr>
      <w:r>
        <w:t xml:space="preserve">TLS 1.2/1.3 con suites modernas,</w:t>
      </w:r>
      <w:r>
        <w:t xml:space="preserve"> </w:t>
      </w:r>
      <w:r>
        <w:rPr>
          <w:rStyle w:val="VerbatimChar"/>
        </w:rPr>
        <w:t xml:space="preserve">ssl_session_tickets off</w:t>
      </w:r>
      <w:r>
        <w:t xml:space="preserve">, OCSP stapling;</w:t>
      </w:r>
    </w:p>
    <w:p>
      <w:pPr>
        <w:pStyle w:val="Compact"/>
        <w:numPr>
          <w:ilvl w:val="0"/>
          <w:numId w:val="1014"/>
        </w:numPr>
      </w:pPr>
      <w:r>
        <w:rPr>
          <w:bCs/>
          <w:b/>
        </w:rPr>
        <w:t xml:space="preserve">HSTS emitido solo por nginx</w:t>
      </w:r>
      <w:r>
        <w:t xml:space="preserve"> </w:t>
      </w:r>
      <w:r>
        <w:t xml:space="preserve">(</w:t>
      </w:r>
      <w:r>
        <w:rPr>
          <w:rStyle w:val="VerbatimChar"/>
        </w:rPr>
        <w:t xml:space="preserve">max-age=31536000; includeSubDomains</w:t>
      </w:r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limit_req</w:t>
      </w:r>
      <w:r>
        <w:t xml:space="preserve"> </w:t>
      </w:r>
      <w:r>
        <w:t xml:space="preserve">de 20 r/s general y</w:t>
      </w:r>
      <w:r>
        <w:t xml:space="preserve"> </w:t>
      </w:r>
      <w:r>
        <w:rPr>
          <w:bCs/>
          <w:b/>
        </w:rPr>
        <w:t xml:space="preserve">2 r/s en las rutas de login/MFA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limit_conn</w:t>
      </w:r>
      <w:r>
        <w:t xml:space="preserve"> </w:t>
      </w:r>
      <w:r>
        <w:t xml:space="preserve">de 30;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client_max_body_size 4m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404 para</w:t>
      </w:r>
      <w:r>
        <w:t xml:space="preserve"> </w:t>
      </w:r>
      <w:r>
        <w:rPr>
          <w:rStyle w:val="VerbatimChar"/>
        </w:rPr>
        <w:t xml:space="preserve">*.map</w:t>
      </w:r>
      <w:r>
        <w:t xml:space="preserve">,</w:t>
      </w:r>
      <w:r>
        <w:t xml:space="preserve"> </w:t>
      </w:r>
      <w:r>
        <w:rPr>
          <w:rStyle w:val="VerbatimChar"/>
        </w:rPr>
        <w:t xml:space="preserve">*.ts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*.tsx</w:t>
      </w:r>
      <w:r>
        <w:t xml:space="preserve"> </w:t>
      </w:r>
      <w:r>
        <w:t xml:space="preserve">y para</w:t>
      </w:r>
      <w:r>
        <w:t xml:space="preserve"> </w:t>
      </w:r>
      <w:r>
        <w:rPr>
          <w:rStyle w:val="VerbatimChar"/>
        </w:rPr>
        <w:t xml:space="preserve">/.git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/.env</w:t>
      </w:r>
      <w:r>
        <w:t xml:space="preserve"> </w:t>
      </w:r>
      <w:r>
        <w:t xml:space="preserve">y similares (excepto</w:t>
      </w:r>
      <w:r>
        <w:t xml:space="preserve"> </w:t>
      </w:r>
      <w:r>
        <w:rPr>
          <w:rStyle w:val="VerbatimChar"/>
        </w:rPr>
        <w:t xml:space="preserve">/.well-known/</w:t>
      </w:r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server_tokens off</w:t>
      </w:r>
      <w:r>
        <w:t xml:space="preserve"> </w:t>
      </w:r>
      <w:r>
        <w:t xml:space="preserve">y ocultación de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caché larga solo para</w:t>
      </w:r>
      <w:r>
        <w:t xml:space="preserve"> </w:t>
      </w:r>
      <w:r>
        <w:rPr>
          <w:rStyle w:val="VerbatimChar"/>
        </w:rPr>
        <w:t xml:space="preserve">/_next/static/</w:t>
      </w:r>
      <w:r>
        <w:t xml:space="preserve">.</w:t>
      </w:r>
    </w:p>
    <w:p>
      <w:pPr>
        <w:pStyle w:val="FirstParagraph"/>
      </w:pPr>
      <w:r>
        <w:t xml:space="preserve">Certificados y rotación sin caída:</w:t>
      </w:r>
      <w:r>
        <w:t xml:space="preserve"> </w:t>
      </w:r>
      <w:hyperlink r:id="rId26">
        <w:r>
          <w:rPr>
            <w:rStyle w:val="VerbatimChar"/>
          </w:rPr>
          <w:t xml:space="preserve">guia-nginx-tls.md</w:t>
        </w:r>
      </w:hyperlink>
      <w:r>
        <w:t xml:space="preserve">. Para redes sin dominio</w:t>
      </w:r>
      <w:r>
        <w:t xml:space="preserve"> </w:t>
      </w:r>
      <w:r>
        <w:t xml:space="preserve">(acceso por IP interna) hay scripts de CA interna en</w:t>
      </w:r>
      <w:r>
        <w:t xml:space="preserve"> </w:t>
      </w:r>
      <w:r>
        <w:rPr>
          <w:rStyle w:val="VerbatimChar"/>
        </w:rPr>
        <w:t xml:space="preserve">infrastructure/nginx/</w:t>
      </w:r>
      <w:r>
        <w:t xml:space="preserve">.</w:t>
      </w:r>
    </w:p>
    <w:bookmarkEnd w:id="271"/>
    <w:bookmarkStart w:id="273" w:name="X0db87c3ed8538fb69152df3890e31d95c5a1b71"/>
    <w:p>
      <w:pPr>
        <w:pStyle w:val="Heading3"/>
      </w:pPr>
      <w:r>
        <w:t xml:space="preserve">20.5 Frontend Next.js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output: "standalone"</w:t>
            </w:r>
            <w:r>
              <w:t xml:space="preserve">, imagen mínima y usuario sin privilegios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Mapas de origen en el navegador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Desactivados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productionBrowserSourceMaps: 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Cabecera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Desactivada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Restrictiva:</w:t>
            </w:r>
            <w:r>
              <w:t xml:space="preserve"> </w:t>
            </w:r>
            <w:r>
              <w:rPr>
                <w:rStyle w:val="VerbatimChar"/>
              </w:rPr>
              <w:t xml:space="preserve">default-src 'self'</w:t>
            </w:r>
            <w:r>
              <w:t xml:space="preserve">, sin orígenes externos,</w:t>
            </w:r>
            <w:r>
              <w:t xml:space="preserve"> </w:t>
            </w:r>
            <w:r>
              <w:rPr>
                <w:rStyle w:val="VerbatimChar"/>
              </w:rPr>
              <w:t xml:space="preserve">frame-ancestors 'none'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X-Robots-Tag: noindex, nofollow, noarchive, nosnippet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Enrutado 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envía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al backend; el resto al servidor Next</w:t>
            </w:r>
          </w:p>
        </w:tc>
      </w:tr>
    </w:tbl>
    <w:p>
      <w:pPr>
        <w:pStyle w:val="BlockText"/>
      </w:pPr>
      <w:r>
        <w:t xml:space="preserve">Ninguna medida impide que el navegador ejecute —y por tanto lea— el JavaScript de la aplicación:</w:t>
      </w:r>
      <w:r>
        <w:t xml:space="preserve"> </w:t>
      </w:r>
      <w:r>
        <w:t xml:space="preserve">lo que se elimina es la información</w:t>
      </w:r>
      <w:r>
        <w:t xml:space="preserve"> </w:t>
      </w:r>
      <w:r>
        <w:rPr>
          <w:bCs/>
          <w:b/>
        </w:rPr>
        <w:t xml:space="preserve">extra</w:t>
      </w:r>
      <w:r>
        <w:t xml:space="preserve"> </w:t>
      </w:r>
      <w:r>
        <w:t xml:space="preserve">(código original, huella tecnológica, metadatos).</w:t>
      </w:r>
      <w:r>
        <w:t xml:space="preserve"> </w:t>
      </w:r>
      <w:r>
        <w:t xml:space="preserve">El razonamiento completo está en</w:t>
      </w:r>
      <w:r>
        <w:t xml:space="preserve"> </w:t>
      </w:r>
      <w:hyperlink r:id="rId272">
        <w:r>
          <w:rPr>
            <w:rStyle w:val="VerbatimChar"/>
          </w:rPr>
          <w:t xml:space="preserve">proteccion-codigo-fuente.md</w:t>
        </w:r>
      </w:hyperlink>
      <w:r>
        <w:t xml:space="preserve">.</w:t>
      </w:r>
    </w:p>
    <w:bookmarkEnd w:id="273"/>
    <w:bookmarkStart w:id="274" w:name="X15fc8c55b1faf8076b7855ec4f6cc9af775dbc9"/>
    <w:p>
      <w:pPr>
        <w:pStyle w:val="Heading3"/>
      </w:pPr>
      <w:r>
        <w:t xml:space="preserve">20.6 Respaldos programados</w:t>
      </w:r>
    </w:p>
    <w:p>
      <w:pPr>
        <w:pStyle w:val="FirstParagraph"/>
      </w:pPr>
      <w:r>
        <w:t xml:space="preserve">El overlay</w:t>
      </w:r>
      <w:r>
        <w:t xml:space="preserve"> </w:t>
      </w:r>
      <w:r>
        <w:rPr>
          <w:rStyle w:val="VerbatimChar"/>
        </w:rPr>
        <w:t xml:space="preserve">docker-compose.backup.yml</w:t>
      </w:r>
      <w:r>
        <w:t xml:space="preserve"> </w:t>
      </w:r>
      <w:r>
        <w:t xml:space="preserve">ejecuta un</w:t>
      </w:r>
      <w:r>
        <w:t xml:space="preserve"> </w:t>
      </w:r>
      <w:r>
        <w:rPr>
          <w:bCs/>
          <w:b/>
        </w:rPr>
        <w:t xml:space="preserve">respaldo cifrado diario</w:t>
      </w:r>
      <w:r>
        <w:t xml:space="preserve"> </w:t>
      </w:r>
      <w:r>
        <w:t xml:space="preserve">conservando los 30 más</w:t>
      </w:r>
      <w:r>
        <w:t xml:space="preserve"> </w:t>
      </w:r>
      <w:r>
        <w:t xml:space="preserve">recientes y avisa por correo si falla. Complételo con: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Copia externa (offsite)</w:t>
      </w:r>
      <w:r>
        <w:t xml:space="preserve">: monte un destino remoto en</w:t>
      </w:r>
      <w:r>
        <w:t xml:space="preserve"> </w:t>
      </w:r>
      <w:r>
        <w:rPr>
          <w:rStyle w:val="VerbatimChar"/>
        </w:rPr>
        <w:t xml:space="preserve">/srv/passwd/backups</w:t>
      </w:r>
      <w:r>
        <w:t xml:space="preserve"> </w:t>
      </w:r>
      <w:r>
        <w:t xml:space="preserve">o añada un envío a</w:t>
      </w:r>
      <w:r>
        <w:t xml:space="preserve"> </w:t>
      </w:r>
      <w:r>
        <w:t xml:space="preserve">almacenamiento externo tras cada respaldo.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Custodia de la frase</w:t>
      </w:r>
      <w:r>
        <w:t xml:space="preserve"> </w:t>
      </w:r>
      <w:r>
        <w:t xml:space="preserve">fuera del servidor.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Prueba de restauración trimestral</w:t>
      </w:r>
      <w:r>
        <w:t xml:space="preserve"> </w:t>
      </w:r>
      <w:r>
        <w:t xml:space="preserve">documentada (sección 21.4).</w:t>
      </w:r>
    </w:p>
    <w:bookmarkEnd w:id="274"/>
    <w:bookmarkStart w:id="275" w:name="X5918317622cc6c92cbbcf464bb0a007d3634da4"/>
    <w:p>
      <w:pPr>
        <w:pStyle w:val="Heading3"/>
      </w:pPr>
      <w:r>
        <w:t xml:space="preserve">20.7 Tareas programadas recomendadas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app.cli respaldo</w:t>
            </w:r>
            <w:r>
              <w:t xml:space="preserve"> </w:t>
            </w:r>
            <w:r>
              <w:t xml:space="preserve">(ya automatizado por el overlay)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app.cli avisar-rotacion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app.cli verificar-auditoria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restauración en un entorno aislado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usuarios, roles y concesiones vigentes</w:t>
            </w:r>
          </w:p>
        </w:tc>
      </w:tr>
    </w:tbl>
    <w:bookmarkEnd w:id="275"/>
    <w:bookmarkStart w:id="276" w:name="X19f50fa1c5163169424ba203d6b1f434097a571"/>
    <w:p>
      <w:pPr>
        <w:pStyle w:val="Heading3"/>
      </w:pPr>
      <w:r>
        <w:t xml:space="preserve">20.8 Comprobación posterior al despliegue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dominio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/healthz            </w:t>
      </w:r>
      <w:r>
        <w:rPr>
          <w:rStyle w:val="CommentTok"/>
        </w:rPr>
        <w:t xml:space="preserve"># {"estado":"ok","version":"…"}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dominio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strict  </w:t>
      </w:r>
      <w:r>
        <w:rPr>
          <w:rStyle w:val="CommentTok"/>
        </w:rPr>
        <w:t xml:space="preserve"># HSTS presente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dominio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301 a HTTPS</w:t>
      </w:r>
    </w:p>
    <w:p>
      <w:pPr>
        <w:pStyle w:val="FirstParagraph"/>
      </w:pPr>
      <w:r>
        <w:t xml:space="preserve">Y en la propia interfaz: pantalla</w:t>
      </w:r>
      <w:r>
        <w:t xml:space="preserve"> </w:t>
      </w:r>
      <w:r>
        <w:rPr>
          <w:bCs/>
          <w:b/>
        </w:rPr>
        <w:t xml:space="preserve">Configuración → Información del sistema</w:t>
      </w:r>
      <w:r>
        <w:t xml:space="preserve">, donde deben leerse</w:t>
      </w:r>
      <w:r>
        <w:t xml:space="preserve"> </w:t>
      </w:r>
      <w:r>
        <w:rPr>
          <w:rStyle w:val="VerbatimChar"/>
        </w:rPr>
        <w:t xml:space="preserve">Motor de base de datos: MySQL/MariaDB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 solo por HTTPS: sí</w:t>
      </w:r>
      <w:r>
        <w:t xml:space="preserve">,</w:t>
      </w:r>
      <w:r>
        <w:t xml:space="preserve"> </w:t>
      </w:r>
      <w:r>
        <w:rPr>
          <w:rStyle w:val="VerbatimChar"/>
        </w:rPr>
        <w:t xml:space="preserve">Claves criptográficas por entorno: sí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 del limitador de tasa: bd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5" w:name="X55a682c368288dcc9c73ddaabe427fd5ddceccc"/>
    <w:p>
      <w:pPr>
        <w:pStyle w:val="Heading2"/>
      </w:pPr>
      <w:r>
        <w:t xml:space="preserve">21. Procedimientos operativos</w:t>
      </w:r>
    </w:p>
    <w:bookmarkStart w:id="278" w:name="X0c95865bcbce7df58f81614dc01f0ff517906c6"/>
    <w:p>
      <w:pPr>
        <w:pStyle w:val="Heading3"/>
      </w:pPr>
      <w:r>
        <w:t xml:space="preserve">21.1 Alta de un usuario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Usuarios → Nuevo usuario</w:t>
      </w:r>
      <w:r>
        <w:t xml:space="preserve">: complete usuario, correo, nombre y</w:t>
      </w:r>
      <w:r>
        <w:t xml:space="preserve"> </w:t>
      </w:r>
      <w:r>
        <w:rPr>
          <w:bCs/>
          <w:b/>
        </w:rPr>
        <w:t xml:space="preserve">rol mínimo necesario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Copie la</w:t>
      </w:r>
      <w:r>
        <w:t xml:space="preserve"> </w:t>
      </w:r>
      <w:r>
        <w:rPr>
          <w:bCs/>
          <w:b/>
        </w:rPr>
        <w:t xml:space="preserve">contraseña temporal</w:t>
      </w:r>
      <w:r>
        <w:t xml:space="preserve"> </w:t>
      </w:r>
      <w:r>
        <w:t xml:space="preserve">(se muestra una sola vez) y entréguela por canal seguro.</w:t>
      </w:r>
    </w:p>
    <w:p>
      <w:pPr>
        <w:pStyle w:val="Compact"/>
        <w:numPr>
          <w:ilvl w:val="0"/>
          <w:numId w:val="1016"/>
        </w:numPr>
      </w:pPr>
      <w:r>
        <w:t xml:space="preserve">Indique al usuario que en su primer acceso deberá cambiarla y</w:t>
      </w:r>
      <w:r>
        <w:t xml:space="preserve"> </w:t>
      </w:r>
      <w:r>
        <w:rPr>
          <w:bCs/>
          <w:b/>
        </w:rPr>
        <w:t xml:space="preserve">enrolar el MFA</w:t>
      </w:r>
      <w:r>
        <w:t xml:space="preserve">, y que debe</w:t>
      </w:r>
      <w:r>
        <w:t xml:space="preserve"> </w:t>
      </w:r>
      <w:r>
        <w:t xml:space="preserve">guardar sus</w:t>
      </w:r>
      <w:r>
        <w:t xml:space="preserve"> </w:t>
      </w:r>
      <w:r>
        <w:rPr>
          <w:bCs/>
          <w:b/>
        </w:rPr>
        <w:t xml:space="preserve">códigos de recuperación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Si es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, conceda los activos necesarios</w:t>
      </w:r>
      <w:r>
        <w:t xml:space="preserve"> </w:t>
      </w:r>
      <w:r>
        <w:rPr>
          <w:bCs/>
          <w:b/>
        </w:rPr>
        <w:t xml:space="preserve">con caducidad</w:t>
      </w:r>
      <w:r>
        <w:t xml:space="preserve"> </w:t>
      </w:r>
      <w:r>
        <w:t xml:space="preserve">(sección 9.1).</w:t>
      </w:r>
    </w:p>
    <w:p>
      <w:pPr>
        <w:pStyle w:val="Compact"/>
        <w:numPr>
          <w:ilvl w:val="0"/>
          <w:numId w:val="1016"/>
        </w:numPr>
      </w:pPr>
      <w:r>
        <w:t xml:space="preserve">Verifique en</w:t>
      </w:r>
      <w:r>
        <w:t xml:space="preserve"> </w:t>
      </w:r>
      <w:r>
        <w:rPr>
          <w:bCs/>
          <w:b/>
        </w:rPr>
        <w:t xml:space="preserve">Métricas</w:t>
      </w:r>
      <w:r>
        <w:t xml:space="preserve"> </w:t>
      </w:r>
      <w:r>
        <w:t xml:space="preserve">que la cuenta ya no figura en «Cuentas sin MFA».</w:t>
      </w:r>
    </w:p>
    <w:bookmarkEnd w:id="278"/>
    <w:bookmarkStart w:id="279" w:name="X67f017fd890d9507ee4feb89085ddc651b0cfaf"/>
    <w:p>
      <w:pPr>
        <w:pStyle w:val="Heading3"/>
      </w:pPr>
      <w:r>
        <w:t xml:space="preserve">21.2 Baja de un usuario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Usuarios → Desactivar</w:t>
      </w:r>
      <w:r>
        <w:t xml:space="preserve"> </w:t>
      </w:r>
      <w:r>
        <w:t xml:space="preserve">(no eliminar): revoca sus sesiones al instante.</w:t>
      </w:r>
    </w:p>
    <w:p>
      <w:pPr>
        <w:pStyle w:val="Compact"/>
        <w:numPr>
          <w:ilvl w:val="0"/>
          <w:numId w:val="1017"/>
        </w:numPr>
      </w:pPr>
      <w:r>
        <w:t xml:space="preserve">Revoque sus</w:t>
      </w:r>
      <w:r>
        <w:t xml:space="preserve"> </w:t>
      </w:r>
      <w:r>
        <w:rPr>
          <w:bCs/>
          <w:b/>
        </w:rPr>
        <w:t xml:space="preserve">concesiones</w:t>
      </w:r>
      <w:r>
        <w:t xml:space="preserve"> </w:t>
      </w:r>
      <w:r>
        <w:t xml:space="preserve">vigentes y los</w:t>
      </w:r>
      <w:r>
        <w:t xml:space="preserve"> </w:t>
      </w:r>
      <w:r>
        <w:rPr>
          <w:bCs/>
          <w:b/>
        </w:rPr>
        <w:t xml:space="preserve">tokens de API</w:t>
      </w:r>
      <w:r>
        <w:t xml:space="preserve"> </w:t>
      </w:r>
      <w:r>
        <w:t xml:space="preserve">que hubiera creado.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Rote las credenciales</w:t>
      </w:r>
      <w:r>
        <w:t xml:space="preserve"> </w:t>
      </w:r>
      <w:r>
        <w:t xml:space="preserve">a las que la persona tuvo acceso de revelado; priorice las de activos</w:t>
      </w:r>
      <w:r>
        <w:t xml:space="preserve"> </w:t>
      </w:r>
      <w:r>
        <w:t xml:space="preserve">críticos.</w:t>
      </w:r>
    </w:p>
    <w:p>
      <w:pPr>
        <w:pStyle w:val="Compact"/>
        <w:numPr>
          <w:ilvl w:val="0"/>
          <w:numId w:val="1017"/>
        </w:numPr>
      </w:pPr>
      <w:r>
        <w:t xml:space="preserve">Deje constancia en el registro de cambios de la organización; la bitácora conserva su rastro.</w:t>
      </w:r>
    </w:p>
    <w:bookmarkEnd w:id="279"/>
    <w:bookmarkStart w:id="280" w:name="X58cd3f215c8ca9591529c40a8ce4592888ee74c"/>
    <w:p>
      <w:pPr>
        <w:pStyle w:val="Heading3"/>
      </w:pPr>
      <w:r>
        <w:t xml:space="preserve">21.3 Rotación periódica de credenciales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Inventario → filtro «En riesgo»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Métricas → Rotación vencida</w:t>
      </w:r>
      <w:r>
        <w:t xml:space="preserve"> </w:t>
      </w:r>
      <w:r>
        <w:t xml:space="preserve">para obtener la lista.</w:t>
      </w:r>
    </w:p>
    <w:p>
      <w:pPr>
        <w:pStyle w:val="Compact"/>
        <w:numPr>
          <w:ilvl w:val="0"/>
          <w:numId w:val="1018"/>
        </w:numPr>
      </w:pPr>
      <w:r>
        <w:t xml:space="preserve">Por cada credencial: cambie la contraseña</w:t>
      </w:r>
      <w:r>
        <w:t xml:space="preserve"> </w:t>
      </w:r>
      <w:r>
        <w:rPr>
          <w:bCs/>
          <w:b/>
        </w:rPr>
        <w:t xml:space="preserve">en el sistema real</w:t>
      </w:r>
      <w:r>
        <w:t xml:space="preserve"> </w:t>
      </w:r>
      <w:r>
        <w:t xml:space="preserve">y después regístrela en la ficha</w:t>
      </w:r>
      <w:r>
        <w:t xml:space="preserve"> </w:t>
      </w:r>
      <w:r>
        <w:t xml:space="preserve">(</w:t>
      </w:r>
      <w:r>
        <w:rPr>
          <w:bCs/>
          <w:b/>
        </w:rPr>
        <w:t xml:space="preserve">Rotar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Generar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Guardar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Verifique que el contador vuelve a cero y que la anterior quedó en el historial.</w:t>
      </w:r>
    </w:p>
    <w:p>
      <w:pPr>
        <w:pStyle w:val="Compact"/>
        <w:numPr>
          <w:ilvl w:val="0"/>
          <w:numId w:val="1018"/>
        </w:numPr>
      </w:pPr>
      <w:r>
        <w:t xml:space="preserve">Al terminar, la postura de seguridad del panel debe mostrar 0 vencidas.</w:t>
      </w:r>
    </w:p>
    <w:bookmarkEnd w:id="280"/>
    <w:bookmarkStart w:id="281" w:name="X5e31355d64761a636d61f004ee78a6efc7f7cf2"/>
    <w:p>
      <w:pPr>
        <w:pStyle w:val="Heading3"/>
      </w:pPr>
      <w:r>
        <w:t xml:space="preserve">21.4 Respaldo y prueba de restauración</w:t>
      </w:r>
    </w:p>
    <w:p>
      <w:pPr>
        <w:pStyle w:val="SourceCode"/>
      </w:pPr>
      <w:r>
        <w:rPr>
          <w:rStyle w:val="CommentTok"/>
        </w:rPr>
        <w:t xml:space="preserve"># Respaldo manual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 respaldo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/srv/passwd/backups/manual.passwd</w:t>
      </w:r>
      <w:r>
        <w:br/>
      </w:r>
      <w:r>
        <w:br/>
      </w:r>
      <w:r>
        <w:rPr>
          <w:rStyle w:val="CommentTok"/>
        </w:rPr>
        <w:t xml:space="preserve"># Restauración de prueba (SIEMPRE en una instancia aislada, nunca en producción)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 restaurar </w:t>
      </w:r>
      <w:r>
        <w:rPr>
          <w:rStyle w:val="AttributeTok"/>
        </w:rPr>
        <w:t xml:space="preserve">--entrada</w:t>
      </w:r>
      <w:r>
        <w:rPr>
          <w:rStyle w:val="NormalTok"/>
        </w:rPr>
        <w:t xml:space="preserve"> /ruta/copia.passwd </w:t>
      </w:r>
      <w:r>
        <w:rPr>
          <w:rStyle w:val="AttributeTok"/>
        </w:rPr>
        <w:t xml:space="preserve">--sobrescribir</w:t>
      </w:r>
    </w:p>
    <w:p>
      <w:pPr>
        <w:pStyle w:val="FirstParagraph"/>
      </w:pPr>
      <w:r>
        <w:t xml:space="preserve">Documente en cada prueba: fecha, archivo utilizado, resultado, tiempo de restauración y responsable.</w:t>
      </w:r>
    </w:p>
    <w:bookmarkEnd w:id="281"/>
    <w:bookmarkStart w:id="282" w:name="X0dd795fd1f1dd98f60c84da142d12d976d14063"/>
    <w:p>
      <w:pPr>
        <w:pStyle w:val="Heading3"/>
      </w:pPr>
      <w:r>
        <w:t xml:space="preserve">21.5 Respuesta a un posible incidente de exfiltración</w:t>
      </w:r>
    </w:p>
    <w:p>
      <w:pPr>
        <w:pStyle w:val="FirstParagraph"/>
      </w:pPr>
      <w:r>
        <w:t xml:space="preserve">Disparadores: alerta de correo «posible exfiltración», acción</w:t>
      </w:r>
      <w:r>
        <w:t xml:space="preserve"> </w:t>
      </w:r>
      <w:r>
        <w:rPr>
          <w:rStyle w:val="VerbatimChar"/>
        </w:rPr>
        <w:t xml:space="preserve">revelado_tasa_excedido</w:t>
      </w:r>
      <w:r>
        <w:t xml:space="preserve"> </w:t>
      </w:r>
      <w:r>
        <w:t xml:space="preserve">en la</w:t>
      </w:r>
      <w:r>
        <w:t xml:space="preserve"> </w:t>
      </w:r>
      <w:r>
        <w:t xml:space="preserve">bitácora, o un pico anómalo en</w:t>
      </w:r>
      <w:r>
        <w:t xml:space="preserve"> </w:t>
      </w:r>
      <w:r>
        <w:rPr>
          <w:bCs/>
          <w:b/>
        </w:rPr>
        <w:t xml:space="preserve">Top accesos a credenciales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Contener</w:t>
      </w:r>
      <w:r>
        <w:t xml:space="preserve">: desactive la cuenta implicada (revoca sus sesiones al instante).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Delimitar</w:t>
      </w:r>
      <w:r>
        <w:t xml:space="preserve">: en</w:t>
      </w:r>
      <w:r>
        <w:t xml:space="preserve"> </w:t>
      </w:r>
      <w:r>
        <w:rPr>
          <w:bCs/>
          <w:b/>
        </w:rPr>
        <w:t xml:space="preserve">Auditoría</w:t>
      </w:r>
      <w:r>
        <w:t xml:space="preserve">, filtre por ese usuario y por</w:t>
      </w:r>
      <w:r>
        <w:t xml:space="preserve"> </w:t>
      </w:r>
      <w:r>
        <w:rPr>
          <w:rStyle w:val="VerbatimChar"/>
        </w:rPr>
        <w:t xml:space="preserve">credencial_revelada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credencial_copiada</w:t>
      </w:r>
      <w:r>
        <w:t xml:space="preserve">; exporte el CSV como evidencia.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Erradicar</w:t>
      </w:r>
      <w:r>
        <w:t xml:space="preserve">: rote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 credenciales consultadas en la ventana afectada.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Verificar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-m app.cli verificar-auditoria</w:t>
      </w:r>
      <w:r>
        <w:t xml:space="preserve"> </w:t>
      </w:r>
      <w:r>
        <w:t xml:space="preserve">para confirmar que la bitácora no fue</w:t>
      </w:r>
      <w:r>
        <w:t xml:space="preserve"> </w:t>
      </w:r>
      <w:r>
        <w:t xml:space="preserve">manipulada.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Documentar</w:t>
      </w:r>
      <w:r>
        <w:t xml:space="preserve"> </w:t>
      </w:r>
      <w:r>
        <w:t xml:space="preserve">el incidente y revisar si procede endurecer</w:t>
      </w:r>
      <w:r>
        <w:t xml:space="preserve"> </w:t>
      </w:r>
      <w:r>
        <w:rPr>
          <w:rStyle w:val="VerbatimChar"/>
        </w:rPr>
        <w:t xml:space="preserve">PASSWD_REVEAL_RATE_LIMIT</w:t>
      </w:r>
      <w:r>
        <w:t xml:space="preserve">.</w:t>
      </w:r>
    </w:p>
    <w:bookmarkEnd w:id="282"/>
    <w:bookmarkStart w:id="283" w:name="X05f8abaa56b28fb834c1d763d9417d8ce314735"/>
    <w:p>
      <w:pPr>
        <w:pStyle w:val="Heading3"/>
      </w:pPr>
      <w:r>
        <w:t xml:space="preserve">21.6 Rotación de la clave de cifrado</w:t>
      </w:r>
    </w:p>
    <w:p>
      <w:pPr>
        <w:pStyle w:val="Compact"/>
        <w:numPr>
          <w:ilvl w:val="0"/>
          <w:numId w:val="1020"/>
        </w:numPr>
      </w:pPr>
      <w:r>
        <w:t xml:space="preserve">Ponga en</w:t>
      </w:r>
      <w:r>
        <w:t xml:space="preserve"> </w:t>
      </w:r>
      <w:r>
        <w:rPr>
          <w:rStyle w:val="VerbatimChar"/>
        </w:rPr>
        <w:t xml:space="preserve">PASSWD_ENCRYPTION_KEY</w:t>
      </w:r>
      <w:r>
        <w:t xml:space="preserve"> </w:t>
      </w:r>
      <w:r>
        <w:rPr>
          <w:rStyle w:val="VerbatimChar"/>
          <w:bCs/>
          <w:b/>
        </w:rPr>
        <w:t xml:space="preserve">nueva,antigua</w:t>
      </w:r>
      <w:r>
        <w:t xml:space="preserve"> </w:t>
      </w:r>
      <w:r>
        <w:t xml:space="preserve">(la primera cifra, las demás solo descifran).</w:t>
      </w:r>
    </w:p>
    <w:p>
      <w:pPr>
        <w:pStyle w:val="Compact"/>
        <w:numPr>
          <w:ilvl w:val="0"/>
          <w:numId w:val="1020"/>
        </w:numPr>
      </w:pPr>
      <w:r>
        <w:t xml:space="preserve">Reinicie el servicio y ejecute</w:t>
      </w:r>
      <w:r>
        <w:t xml:space="preserve"> </w:t>
      </w:r>
      <w:r>
        <w:rPr>
          <w:rStyle w:val="VerbatimChar"/>
        </w:rPr>
        <w:t xml:space="preserve">python -m app.cli recifrar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Compruebe que se revela correctamente una credencial de prueba.</w:t>
      </w:r>
    </w:p>
    <w:p>
      <w:pPr>
        <w:pStyle w:val="Compact"/>
        <w:numPr>
          <w:ilvl w:val="0"/>
          <w:numId w:val="1020"/>
        </w:numPr>
      </w:pPr>
      <w:r>
        <w:t xml:space="preserve">Deje</w:t>
      </w:r>
      <w:r>
        <w:t xml:space="preserve"> </w:t>
      </w:r>
      <w:r>
        <w:rPr>
          <w:bCs/>
          <w:b/>
        </w:rPr>
        <w:t xml:space="preserve">solo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nueva</w:t>
      </w:r>
      <w:r>
        <w:t xml:space="preserve"> </w:t>
      </w:r>
      <w:r>
        <w:t xml:space="preserve">en la variable y reinicie.</w:t>
      </w:r>
    </w:p>
    <w:p>
      <w:pPr>
        <w:pStyle w:val="Compact"/>
        <w:numPr>
          <w:ilvl w:val="0"/>
          <w:numId w:val="1020"/>
        </w:numPr>
      </w:pPr>
      <w:r>
        <w:t xml:space="preserve">Genere un respaldo nuevo: los anteriores siguen siendo válidos (usan su propia frase).</w:t>
      </w:r>
    </w:p>
    <w:bookmarkEnd w:id="283"/>
    <w:bookmarkStart w:id="284" w:name="X3b209e2fcab0ed645ef65c09bbf6bf297e865ac"/>
    <w:p>
      <w:pPr>
        <w:pStyle w:val="Heading3"/>
      </w:pPr>
      <w:r>
        <w:t xml:space="preserve">21.7 Actualización de versión</w:t>
      </w:r>
    </w:p>
    <w:p>
      <w:pPr>
        <w:pStyle w:val="Compact"/>
        <w:numPr>
          <w:ilvl w:val="0"/>
          <w:numId w:val="1021"/>
        </w:numPr>
      </w:pPr>
      <w:r>
        <w:t xml:space="preserve">Respaldo cifrado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copia del volumen de MySQL.</w:t>
      </w:r>
    </w:p>
    <w:p>
      <w:pPr>
        <w:pStyle w:val="Compact"/>
        <w:numPr>
          <w:ilvl w:val="0"/>
          <w:numId w:val="1021"/>
        </w:numPr>
      </w:pPr>
      <w:r>
        <w:t xml:space="preserve">Lea el</w:t>
      </w:r>
      <w:r>
        <w:t xml:space="preserve"> </w:t>
      </w:r>
      <w:hyperlink r:id="rId20">
        <w:r>
          <w:rPr>
            <w:rStyle w:val="VerbatimChar"/>
          </w:rPr>
          <w:t xml:space="preserve">CHANGELOG.md</w:t>
        </w:r>
      </w:hyperlink>
      <w:r>
        <w:t xml:space="preserve"> </w:t>
      </w:r>
      <w:r>
        <w:t xml:space="preserve">de las versiones intermedias.</w:t>
      </w:r>
    </w:p>
    <w:p>
      <w:pPr>
        <w:pStyle w:val="Compact"/>
        <w:numPr>
          <w:ilvl w:val="0"/>
          <w:numId w:val="1021"/>
        </w:numPr>
      </w:pPr>
      <w:r>
        <w:t xml:space="preserve">Despliegue primero en preproducción con una copia de los datos y ejecute la verificación</w:t>
      </w:r>
      <w:r>
        <w:t xml:space="preserve"> </w:t>
      </w:r>
      <w:r>
        <w:t xml:space="preserve">funcional (</w:t>
      </w:r>
      <w:r>
        <w:rPr>
          <w:rStyle w:val="VerbatimChar"/>
        </w:rPr>
        <w:t xml:space="preserve">python scripts/verificar_api_web.py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Actualice producción en ventana acordada; el esquema se reconcilia al arrancar.</w:t>
      </w:r>
    </w:p>
    <w:p>
      <w:pPr>
        <w:pStyle w:val="Compact"/>
        <w:numPr>
          <w:ilvl w:val="0"/>
          <w:numId w:val="1021"/>
        </w:numPr>
      </w:pPr>
      <w:r>
        <w:t xml:space="preserve">Verifique con la lista de comprobación de la sección 20.8 y revise la bitácora del arranque.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6" w:name="X4d5a73cdc020b97f5582d3c42a9a6fdbadf0513"/>
    <w:p>
      <w:pPr>
        <w:pStyle w:val="Heading2"/>
      </w:pPr>
      <w:r>
        <w:t xml:space="preserve">22. Lista de verificación para la aprobación</w:t>
      </w:r>
    </w:p>
    <w:p>
      <w:pPr>
        <w:pStyle w:val="FirstParagraph"/>
      </w:pPr>
      <w:r>
        <w:t xml:space="preserve">Antes de firmar la puesta en producción, compruebe punto por punto:</w:t>
      </w:r>
    </w:p>
    <w:p>
      <w:pPr>
        <w:pStyle w:val="BodyText"/>
      </w:pPr>
      <w:r>
        <w:rPr>
          <w:bCs/>
          <w:b/>
        </w:rPr>
        <w:t xml:space="preserve">Plataforma</w:t>
      </w:r>
    </w:p>
    <w:p>
      <w:pPr>
        <w:pStyle w:val="Compact"/>
        <w:numPr>
          <w:ilvl w:val="0"/>
          <w:numId w:val="1022"/>
        </w:numPr>
      </w:pPr>
      <w:r>
        <w:t xml:space="preserve">☐ nginx sirve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HTTPS y redirige el puerto 80; certificado válido y vigente.</w:t>
      </w:r>
    </w:p>
    <w:p>
      <w:pPr>
        <w:pStyle w:val="Compact"/>
        <w:numPr>
          <w:ilvl w:val="0"/>
          <w:numId w:val="1022"/>
        </w:numPr>
      </w:pPr>
      <w:r>
        <w:t xml:space="preserve">☐ La aplicación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está publicada directamente: solo es alcanzable a través de nginx.</w:t>
      </w:r>
    </w:p>
    <w:p>
      <w:pPr>
        <w:pStyle w:val="Compact"/>
        <w:numPr>
          <w:ilvl w:val="0"/>
          <w:numId w:val="1022"/>
        </w:numPr>
      </w:pPr>
      <w:r>
        <w:t xml:space="preserve">☐ MySQL no expone puerto fuera de la red interna; el usuario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no es administrador.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PASSWD_REQUIRE_ENV_KEYS=true</w:t>
      </w:r>
      <w:r>
        <w:t xml:space="preserve"> </w:t>
      </w:r>
      <w:r>
        <w:t xml:space="preserve">y las claves proceden del gestor de secretos.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PASSWD_COOKIE_SECURE=true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PASSWD_RATE_LIMIT_BACKEND=bd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PASSWD_TRUSTED_PROXIES</w:t>
      </w:r>
      <w:r>
        <w:t xml:space="preserve"> </w:t>
      </w:r>
      <w:r>
        <w:t xml:space="preserve">correcto: la bitácora muestra la</w:t>
      </w:r>
      <w:r>
        <w:t xml:space="preserve"> </w:t>
      </w:r>
      <w:r>
        <w:rPr>
          <w:bCs/>
          <w:b/>
        </w:rPr>
        <w:t xml:space="preserve">IP real</w:t>
      </w:r>
      <w:r>
        <w:t xml:space="preserve"> </w:t>
      </w:r>
      <w:r>
        <w:t xml:space="preserve">del cliente.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permisos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y fuera del repositorio.</w:t>
      </w:r>
    </w:p>
    <w:p>
      <w:pPr>
        <w:pStyle w:val="FirstParagraph"/>
      </w:pPr>
      <w:r>
        <w:rPr>
          <w:bCs/>
          <w:b/>
        </w:rPr>
        <w:t xml:space="preserve">Cuentas y accesos</w:t>
      </w:r>
    </w:p>
    <w:p>
      <w:pPr>
        <w:pStyle w:val="Compact"/>
        <w:numPr>
          <w:ilvl w:val="0"/>
          <w:numId w:val="1023"/>
        </w:numPr>
      </w:pPr>
      <w:r>
        <w:t xml:space="preserve">☐ El administrador inicial cambió su contraseña y enroló MFA; sus códigos de recuperación están</w:t>
      </w:r>
      <w:r>
        <w:t xml:space="preserve"> </w:t>
      </w:r>
      <w:r>
        <w:t xml:space="preserve">custodiados.</w:t>
      </w:r>
    </w:p>
    <w:p>
      <w:pPr>
        <w:pStyle w:val="Compact"/>
        <w:numPr>
          <w:ilvl w:val="0"/>
          <w:numId w:val="1023"/>
        </w:numPr>
      </w:pPr>
      <w:r>
        <w:t xml:space="preserve">☐ Existen al menos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cuentas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(evita el bloqueo total) y ninguna cuenta compartida.</w:t>
      </w:r>
    </w:p>
    <w:p>
      <w:pPr>
        <w:pStyle w:val="Compact"/>
        <w:numPr>
          <w:ilvl w:val="0"/>
          <w:numId w:val="1023"/>
        </w:numPr>
      </w:pPr>
      <w:r>
        <w:t xml:space="preserve">☐ No hay cuentas sin MFA en</w:t>
      </w:r>
      <w:r>
        <w:t xml:space="preserve"> </w:t>
      </w:r>
      <w:r>
        <w:rPr>
          <w:bCs/>
          <w:b/>
        </w:rPr>
        <w:t xml:space="preserve">Métricas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☐ Las concesiones a analistas tienen</w:t>
      </w:r>
      <w:r>
        <w:t xml:space="preserve"> </w:t>
      </w:r>
      <w:r>
        <w:rPr>
          <w:bCs/>
          <w:b/>
        </w:rPr>
        <w:t xml:space="preserve">caducidad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☐ Los activos sensibles están marcados como</w:t>
      </w:r>
      <w:r>
        <w:t xml:space="preserve"> </w:t>
      </w:r>
      <w:r>
        <w:rPr>
          <w:bCs/>
          <w:b/>
        </w:rPr>
        <w:t xml:space="preserve">Restringidos</w:t>
      </w:r>
      <w:r>
        <w:t xml:space="preserve"> </w:t>
      </w:r>
      <w:r>
        <w:t xml:space="preserve">si procede.</w:t>
      </w:r>
    </w:p>
    <w:p>
      <w:pPr>
        <w:pStyle w:val="FirstParagraph"/>
      </w:pPr>
      <w:r>
        <w:rPr>
          <w:bCs/>
          <w:b/>
        </w:rPr>
        <w:t xml:space="preserve">Operación</w:t>
      </w:r>
    </w:p>
    <w:p>
      <w:pPr>
        <w:pStyle w:val="Compact"/>
        <w:numPr>
          <w:ilvl w:val="0"/>
          <w:numId w:val="1024"/>
        </w:numPr>
      </w:pPr>
      <w:r>
        <w:t xml:space="preserve">☐ Correo configurado y</w:t>
      </w:r>
      <w:r>
        <w:t xml:space="preserve"> </w:t>
      </w:r>
      <w:r>
        <w:rPr>
          <w:bCs/>
          <w:b/>
        </w:rPr>
        <w:t xml:space="preserve">probado</w:t>
      </w:r>
      <w:r>
        <w:t xml:space="preserve"> </w:t>
      </w:r>
      <w:r>
        <w:t xml:space="preserve">desde la pantalla de configuración (§17.1).</w:t>
      </w:r>
    </w:p>
    <w:p>
      <w:pPr>
        <w:pStyle w:val="Compact"/>
        <w:numPr>
          <w:ilvl w:val="0"/>
          <w:numId w:val="1024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Decisión firmada sobre el segundo factor por correo</w:t>
      </w:r>
      <w:r>
        <w:t xml:space="preserve">: activado (con el correo corporativo</w:t>
      </w:r>
      <w:r>
        <w:t xml:space="preserve"> </w:t>
      </w:r>
      <w:r>
        <w:t xml:space="preserve">protegido por su propio MFA) o desactivado con</w:t>
      </w:r>
      <w:r>
        <w:t xml:space="preserve"> </w:t>
      </w:r>
      <w:r>
        <w:rPr>
          <w:rStyle w:val="VerbatimChar"/>
        </w:rPr>
        <w:t xml:space="preserve">PASSWD_EMAIL_OTP_ENABLED=false</w:t>
      </w:r>
      <w:r>
        <w:t xml:space="preserve"> </w:t>
      </w:r>
      <w:r>
        <w:t xml:space="preserve">(§4.4.1).</w:t>
      </w:r>
    </w:p>
    <w:p>
      <w:pPr>
        <w:pStyle w:val="Compact"/>
        <w:numPr>
          <w:ilvl w:val="0"/>
          <w:numId w:val="1024"/>
        </w:numPr>
      </w:pPr>
      <w:r>
        <w:t xml:space="preserve">☐ Usuarios</w:t>
      </w:r>
      <w:r>
        <w:t xml:space="preserve"> </w:t>
      </w:r>
      <w:r>
        <w:rPr>
          <w:bCs/>
          <w:b/>
        </w:rPr>
        <w:t xml:space="preserve">avisados</w:t>
      </w:r>
      <w:r>
        <w:t xml:space="preserve"> </w:t>
      </w:r>
      <w:r>
        <w:t xml:space="preserve">de que empezarán a recibir correos del sistema, antes de activar los</w:t>
      </w:r>
      <w:r>
        <w:t xml:space="preserve"> </w:t>
      </w:r>
      <w:r>
        <w:t xml:space="preserve">avisos dinámicos (§18.1).</w:t>
      </w:r>
    </w:p>
    <w:p>
      <w:pPr>
        <w:pStyle w:val="Compact"/>
        <w:numPr>
          <w:ilvl w:val="0"/>
          <w:numId w:val="1024"/>
        </w:numPr>
      </w:pPr>
      <w:r>
        <w:t xml:space="preserve">☐ Verificado en el borde:</w:t>
      </w:r>
      <w:r>
        <w:t xml:space="preserve"> </w:t>
      </w:r>
      <w:r>
        <w:rPr>
          <w:rStyle w:val="VerbatimChar"/>
        </w:rPr>
        <w:t xml:space="preserve">curl -sk https://&lt;dominio&gt;/x.map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https://&lt;dominio&gt;/.git/config</w:t>
      </w:r>
      <w:r>
        <w:t xml:space="preserve"> </w:t>
      </w:r>
      <w:r>
        <w:t xml:space="preserve">devuelven</w:t>
      </w:r>
      <w:r>
        <w:t xml:space="preserve"> </w:t>
      </w:r>
      <w:r>
        <w:rPr>
          <w:bCs/>
          <w:b/>
        </w:rPr>
        <w:t xml:space="preserve">404</w:t>
      </w:r>
      <w:r>
        <w:t xml:space="preserve">, y las respuestas no llevan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 </w:t>
      </w:r>
      <w:r>
        <w:t xml:space="preserve">(§20.5).</w:t>
      </w:r>
    </w:p>
    <w:p>
      <w:pPr>
        <w:pStyle w:val="Compact"/>
        <w:numPr>
          <w:ilvl w:val="0"/>
          <w:numId w:val="102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scripts/verificar-build-frontend.sh</w:t>
      </w:r>
      <w:r>
        <w:t xml:space="preserve"> </w:t>
      </w:r>
      <w:r>
        <w:t xml:space="preserve">activo en el pipeline de CI (Anexo E).</w:t>
      </w:r>
    </w:p>
    <w:p>
      <w:pPr>
        <w:pStyle w:val="Compact"/>
        <w:numPr>
          <w:ilvl w:val="0"/>
          <w:numId w:val="1024"/>
        </w:numPr>
      </w:pPr>
      <w:r>
        <w:t xml:space="preserve">☐ Respaldo programado activo, con frase custodiada aparte y</w:t>
      </w:r>
      <w:r>
        <w:t xml:space="preserve"> </w:t>
      </w:r>
      <w:r>
        <w:rPr>
          <w:bCs/>
          <w:b/>
        </w:rPr>
        <w:t xml:space="preserve">una restauración de prueba</w:t>
      </w:r>
      <w:r>
        <w:rPr>
          <w:bCs/>
          <w:b/>
        </w:rPr>
        <w:t xml:space="preserve"> </w:t>
      </w:r>
      <w:r>
        <w:rPr>
          <w:bCs/>
          <w:b/>
        </w:rPr>
        <w:t xml:space="preserve">documentada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☐ Tarea diaria de</w:t>
      </w:r>
      <w:r>
        <w:t xml:space="preserve"> </w:t>
      </w:r>
      <w:r>
        <w:rPr>
          <w:rStyle w:val="VerbatimChar"/>
        </w:rPr>
        <w:t xml:space="preserve">avisar-rotacion</w:t>
      </w:r>
      <w:r>
        <w:t xml:space="preserve"> </w:t>
      </w:r>
      <w:r>
        <w:t xml:space="preserve">programada.</w:t>
      </w:r>
    </w:p>
    <w:p>
      <w:pPr>
        <w:pStyle w:val="Compact"/>
        <w:numPr>
          <w:ilvl w:val="0"/>
          <w:numId w:val="1024"/>
        </w:numPr>
      </w:pPr>
      <w:r>
        <w:t xml:space="preserve">☐ Retención de auditoría conforme a la normativa aplicable.</w:t>
      </w:r>
    </w:p>
    <w:p>
      <w:pPr>
        <w:pStyle w:val="Compact"/>
        <w:numPr>
          <w:ilvl w:val="0"/>
          <w:numId w:val="1024"/>
        </w:numPr>
      </w:pPr>
      <w:r>
        <w:t xml:space="preserve">☐ Tokens de API creados con</w:t>
      </w:r>
      <w:r>
        <w:t xml:space="preserve"> </w:t>
      </w:r>
      <w:r>
        <w:rPr>
          <w:bCs/>
          <w:b/>
        </w:rPr>
        <w:t xml:space="preserve">alcance mínimo</w:t>
      </w:r>
      <w:r>
        <w:t xml:space="preserve"> </w:t>
      </w:r>
      <w:r>
        <w:t xml:space="preserve">y caducidad.</w:t>
      </w:r>
    </w:p>
    <w:p>
      <w:pPr>
        <w:pStyle w:val="Compact"/>
        <w:numPr>
          <w:ilvl w:val="0"/>
          <w:numId w:val="1024"/>
        </w:numPr>
      </w:pPr>
      <w:r>
        <w:t xml:space="preserve">☐ Personal formado con este manual; responsables designados por rol.</w:t>
      </w:r>
    </w:p>
    <w:p>
      <w:r>
        <w:pict>
          <v:rect style="width:0;height:1.5pt" o:hralign="center" o:hrstd="t" o:hr="t"/>
        </w:pict>
      </w:r>
    </w:p>
    <w:bookmarkEnd w:id="286"/>
    <w:bookmarkStart w:id="301" w:name="X3971ebc6e91d968bd9b42af9701ab153448c982"/>
    <w:p>
      <w:pPr>
        <w:pStyle w:val="Heading2"/>
      </w:pPr>
      <w:r>
        <w:t xml:space="preserve">23. Anexos</w:t>
      </w:r>
    </w:p>
    <w:bookmarkStart w:id="287" w:name="anexo-a--índice-de-capturas"/>
    <w:p>
      <w:pPr>
        <w:pStyle w:val="Heading3"/>
      </w:pPr>
      <w:r>
        <w:t xml:space="preserve">Anexo A — Índice de capturas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inválidas (mensaje genérico)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contraseña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Enrolamiento MFA (QR)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del segundo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con código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 «Enviarme un código por correo»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enviado al correo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de contraseña (identidad)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Recuperación: segundo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lateral de un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Paleta de comandos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completa de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revelada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copiada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segura revelada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por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 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borrado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Edición de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Hipervisor con sus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hipervisor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máquina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máquina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dispositivos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dispositivo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dispositivo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oscuro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credencial con generador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Edición y rotación de credencial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en el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Importación y exportación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del restablecimiento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enviada al buzón del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Bitácora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Bitácora filtrada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 / 45b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en caliente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SMTP guardada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correo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del analista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 concedido al analista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 sin concesión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visto por el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sin revelado (auditor)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</w:tr>
    </w:tbl>
    <w:bookmarkEnd w:id="287"/>
    <w:bookmarkStart w:id="288" w:name="anexo-b--mapa-función--interfaz--rol"/>
    <w:p>
      <w:pPr>
        <w:pStyle w:val="Heading3"/>
      </w:pPr>
      <w:r>
        <w:t xml:space="preserve">Anexo B — Mapa función → interfaz → rol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 sesión / MFA / recuperación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/mfa/*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/recuperar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Pedir un OTP de respaldo por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/mfa/verificar</w:t>
            </w:r>
            <w:r>
              <w:t xml:space="preserve"> </w:t>
            </w:r>
            <w:r>
              <w:t xml:space="preserve">(interfaz clásica) ·</w:t>
            </w:r>
            <w:r>
              <w:t xml:space="preserve"> </w:t>
            </w:r>
            <w:r>
              <w:rPr>
                <w:rStyle w:val="VerbatimChar"/>
              </w:rPr>
              <w:t xml:space="preserve">POST /api/web/mfa/otp-correo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en etapa</w:t>
            </w:r>
            <w:r>
              <w:t xml:space="preserve"> </w:t>
            </w:r>
            <w:r>
              <w:rPr>
                <w:rStyle w:val="VerbatimChar"/>
              </w:rPr>
              <w:t xml:space="preserve">mfa_pendiente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Cambiar la contraseña propia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/password/cambiar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inventario y fichas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/servidores/*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/hipervisores/*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/vms/*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/dispositivos/*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(analista: concedidos)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Crear/editar/eliminar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 de alta y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Marcar activo 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Edición del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lista de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del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(analista: concedidos)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Revelar / copiar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del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(analista con nivel «ver y revelar»)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Crear/editar/rotar/eliminar credencial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del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historial de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/ editar nota segura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del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(ver: auditor)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Conceder / revocar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del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personal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(solo el propio)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/buscar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Ctrl/⌘+K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(analista: concedidos)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Importar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inventario en claro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y export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de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en caliente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/configuracion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REST de 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con 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Respaldo, restauración, recifrado,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del servidor</w:t>
            </w:r>
          </w:p>
        </w:tc>
      </w:tr>
    </w:tbl>
    <w:bookmarkEnd w:id="288"/>
    <w:bookmarkStart w:id="297" w:name="anexo-c--documentación-relacionada"/>
    <w:p>
      <w:pPr>
        <w:pStyle w:val="Heading3"/>
      </w:pPr>
      <w:r>
        <w:t xml:space="preserve">Anexo C — Documentación relacionada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arquitectura.md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Cómo está construido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modelo-datos.md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Esquema relacional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9">
              <w:r>
                <w:rPr>
                  <w:rStyle w:val="VerbatimChar"/>
                </w:rPr>
                <w:t xml:space="preserve">control-acceso.md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Roles y control de acceso por objeto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0">
              <w:r>
                <w:rPr>
                  <w:rStyle w:val="VerbatimChar"/>
                </w:rPr>
                <w:t xml:space="preserve">referencia-configuracion.md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Todas las variables</w:t>
            </w:r>
            <w:r>
              <w:t xml:space="preserve"> </w:t>
            </w:r>
            <w:r>
              <w:rPr>
                <w:rStyle w:val="VerbatimChar"/>
              </w:rPr>
              <w:t xml:space="preserve">PASSWD_*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5">
              <w:r>
                <w:rPr>
                  <w:rStyle w:val="VerbatimChar"/>
                </w:rPr>
                <w:t xml:space="preserve">referencia-cli.md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Comandos de la CLI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2">
              <w:r>
                <w:rPr>
                  <w:rStyle w:val="VerbatimChar"/>
                </w:rPr>
                <w:t xml:space="preserve">referencia-api-rest.md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 REST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1">
              <w:r>
                <w:rPr>
                  <w:rStyle w:val="VerbatimChar"/>
                </w:rPr>
                <w:t xml:space="preserve">guia-implementacion.md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Instalación, UAT y paso a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guia-nginx-tls.md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HTTPS, certificados y rotación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2">
              <w:r>
                <w:rPr>
                  <w:rStyle w:val="VerbatimChar"/>
                </w:rPr>
                <w:t xml:space="preserve">ambientes.md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Plantillas por ambiente y TLS sin dominio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VerbatimChar"/>
                </w:rPr>
                <w:t xml:space="preserve">notificaciones-y-mfa-correo.md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Avisos, OTP por correo y reset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3">
              <w:r>
                <w:rPr>
                  <w:rStyle w:val="VerbatimChar"/>
                </w:rPr>
                <w:t xml:space="preserve">cumplimiento-cis-v8.1.md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94">
              <w:r>
                <w:rPr>
                  <w:rStyle w:val="VerbatimChar"/>
                </w:rPr>
                <w:t xml:space="preserve">cumplimiento-iso-27003.md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95">
              <w:r>
                <w:rPr>
                  <w:rStyle w:val="VerbatimChar"/>
                </w:rPr>
                <w:t xml:space="preserve">cumplimiento-owasp.md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Matrices de 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6">
              <w:r>
                <w:rPr>
                  <w:rStyle w:val="VerbatimChar"/>
                </w:rPr>
                <w:t xml:space="preserve">glosario-faq.md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Glosario y preguntas frecuentes</w:t>
            </w:r>
          </w:p>
        </w:tc>
      </w:tr>
    </w:tbl>
    <w:bookmarkEnd w:id="297"/>
    <w:bookmarkStart w:id="298" w:name="anexo-d--glosario-mínimo"/>
    <w:p>
      <w:pPr>
        <w:pStyle w:val="Heading3"/>
      </w:pPr>
      <w:r>
        <w:t xml:space="preserve">Anexo D — Glosario mínimo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MFA / TOTP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factor de autenticación mediante código temporal de 6 dígitos (RFC 6238)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Argon2id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de hash de contraseñas de usuario; no 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Fernet (AES)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simétrico usado para las contraseñas de activos, notas y semillas TOTP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basado en roles (qué operaciones permite el 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Acceso por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adicional sobre</w:t>
            </w:r>
            <w:r>
              <w:t xml:space="preserve"> </w:t>
            </w:r>
            <w:r>
              <w:rPr>
                <w:bCs/>
                <w:b/>
              </w:rPr>
              <w:t xml:space="preserve">qué activos concretos</w:t>
            </w:r>
            <w:r>
              <w:t xml:space="preserve"> </w:t>
            </w:r>
            <w:r>
              <w:t xml:space="preserve">alcanza un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 explícito y temporal de un administrador a un analista sobre un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Activo 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 oculto a los operadores por decisión del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periódico de una contraseña; el sistema alerta al superar el umbral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Anti-exfiltración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revelados/copiados por usuario y ventana de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 que obliga al navegador a usar siempre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OTP por 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un solo uso enviado al buzón registrado, como segundo factor de respaldo</w:t>
            </w:r>
          </w:p>
        </w:tc>
      </w:tr>
    </w:tbl>
    <w:bookmarkEnd w:id="298"/>
    <w:bookmarkStart w:id="299" w:name="Xc99c49899815cd45eade2b17b54e86a180623e9"/>
    <w:p>
      <w:pPr>
        <w:pStyle w:val="Heading3"/>
      </w:pPr>
      <w:r>
        <w:t xml:space="preserve">Anexo E — Novedades y parches de la versión en curso</w:t>
      </w:r>
    </w:p>
    <w:p>
      <w:pPr>
        <w:pStyle w:val="FirstParagraph"/>
      </w:pPr>
      <w:r>
        <w:t xml:space="preserve">Resumen de lo incorporado desde la 1.1.0 (detalle completo en</w:t>
      </w:r>
      <w:r>
        <w:t xml:space="preserve"> </w:t>
      </w:r>
      <w:hyperlink r:id="rId20">
        <w:r>
          <w:rPr>
            <w:rStyle w:val="VerbatimChar"/>
          </w:rPr>
          <w:t xml:space="preserve">CHANGELOG.md</w:t>
        </w:r>
      </w:hyperlink>
      <w:r>
        <w:t xml:space="preserve">),</w:t>
      </w:r>
      <w:r>
        <w:t xml:space="preserve"> </w:t>
      </w:r>
      <w:r>
        <w:t xml:space="preserve">con su implicación operativa.</w:t>
      </w:r>
      <w:r>
        <w:t xml:space="preserve"> </w:t>
      </w:r>
      <w:r>
        <w:rPr>
          <w:bCs/>
          <w:b/>
        </w:rPr>
        <w:t xml:space="preserve">Léalo antes de aprobar el despliegue.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cambia para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en este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Segundo factor por correo (OTP)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vía de respaldo del MFA. Exige decidir si se activa (decisión de riesgo firmada) y tener SMTP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§4.4.1, §17.1, §18.2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Restablecimiento administrativo con envío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ya no manipula la contraseña temporal: viaja al buzón del titular y solo ve el destino enmascarado. Si SMTP falla, se le entrega en pantalla y la bitácora lo registra de forma distinguible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Avisos dinámicos por matriz de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usuarios finales empiezan a recibir correos (inicio de sesión, cambios de permisos, credenciales compartidas, rotación próxima).</w:t>
            </w:r>
            <w:r>
              <w:t xml:space="preserve"> </w:t>
            </w:r>
            <w:r>
              <w:rPr>
                <w:bCs/>
                <w:b/>
              </w:rPr>
              <w:t xml:space="preserve">Anúncielo antes de activarlo</w:t>
            </w:r>
            <w:r>
              <w:t xml:space="preserve"> </w:t>
            </w:r>
            <w:r>
              <w:t xml:space="preserve">para que no se confundan con phishing; desactivable con</w:t>
            </w:r>
            <w:r>
              <w:t xml:space="preserve"> </w:t>
            </w:r>
            <w:r>
              <w:rPr>
                <w:rStyle w:val="VerbatimChar"/>
              </w:rPr>
              <w:t xml:space="preserve">PASSWD_NOTIFY_USERS_ENABLED=false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Comando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avisar-rotacion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tarea diaria programable, con</w:t>
            </w:r>
            <w:r>
              <w:t xml:space="preserve"> </w:t>
            </w:r>
            <w:r>
              <w:rPr>
                <w:rStyle w:val="VerbatimChar"/>
              </w:rPr>
              <w:t xml:space="preserve">--simular</w:t>
            </w:r>
            <w:r>
              <w:t xml:space="preserve"> </w:t>
            </w:r>
            <w:r>
              <w:t xml:space="preserve">para revisar el alcance sin enviar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§19, §20.7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Nuevos ajustes en caliente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PASSWD_EMAIL_OTP_ENABLED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PASSWD_EMAIL_OTP_TTL_MINUTES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PASSWD_NOTIFY_USERS_ENABLED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PASSWD_ROTATION_WARNING_DAYS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§17.1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Parches de seguridad incorporados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corrige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Reutilización del código TOTP de enrolamiento</w:t>
            </w:r>
            <w:r>
              <w:t xml:space="preserve"> </w:t>
            </w:r>
            <w:r>
              <w:t xml:space="preserve">(severidad alta; OWASP A07, RFC 6238 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asimetría de normalización permitía que</w:t>
            </w:r>
            <w:r>
              <w:t xml:space="preserve"> </w:t>
            </w:r>
            <w:r>
              <w:rPr>
                <w:bCs/>
                <w:b/>
              </w:rPr>
              <w:t xml:space="preserve">el mismo código de 6 dígitos se aceptara dos veces</w:t>
            </w:r>
            <w:r>
              <w:t xml:space="preserve"> </w:t>
            </w:r>
            <w:r>
              <w:t xml:space="preserve">durante su ventana de validez (hasta ~90 s) —el ataque de</w:t>
            </w:r>
            <w:r>
              <w:t xml:space="preserve"> </w:t>
            </w:r>
            <w:r>
              <w:rPr>
                <w:iCs/>
                <w:i/>
              </w:rPr>
              <w:t xml:space="preserve">replay</w:t>
            </w:r>
            <w:r>
              <w:t xml:space="preserve"> </w:t>
            </w:r>
            <w:r>
              <w:t xml:space="preserve">con proxy de intercepción—. Ahora la forma canónica del código vive en una única función por la que pasan los seis puntos que manipulan un TOTP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acción del operador: se corrige al actualizar. Refuerza el control descrito en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Reducción de la exposición del código fuente</w:t>
            </w:r>
            <w:r>
              <w:t xml:space="preserve"> </w:t>
            </w:r>
            <w:r>
              <w:t xml:space="preserve">(OWASP A05)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 de origen desactivados y bloqueados en nginx (</w:t>
            </w:r>
            <w:r>
              <w:rPr>
                <w:rStyle w:val="VerbatimChar"/>
              </w:rPr>
              <w:t xml:space="preserve">*.map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*.tsx</w:t>
            </w:r>
            <w:r>
              <w:t xml:space="preserve">), 404 a rutas que empiezan por punto (</w:t>
            </w:r>
            <w:r>
              <w:rPr>
                <w:rStyle w:val="VerbatimChar"/>
              </w:rPr>
              <w:t xml:space="preserve">/.git/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/.env</w:t>
            </w:r>
            <w:r>
              <w:t xml:space="preserve">), sin trazas de pila en la consola del navegador, sin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X-Robots-Tag: noindex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Verifíquelo tras el despliegue (§20.5 y lista de §22). No impide leer el</w:t>
            </w:r>
            <w:r>
              <w:t xml:space="preserve"> </w:t>
            </w:r>
            <w:r>
              <w:rPr>
                <w:iCs/>
                <w:i/>
              </w:rPr>
              <w:t xml:space="preserve">bundle</w:t>
            </w:r>
            <w:r>
              <w:t xml:space="preserve">: eso es imposible por diseño del navegador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automático del build del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scripts/verificar-build-frontend.sh</w:t>
            </w:r>
            <w:r>
              <w:t xml:space="preserve"> </w:t>
            </w:r>
            <w:r>
              <w:t xml:space="preserve">falla el CI si aparecen mapas de origen, patrones de secretos o rutas absolutas de la máquina de compilación en</w:t>
            </w:r>
            <w:r>
              <w:t xml:space="preserve"> </w:t>
            </w:r>
            <w:r>
              <w:rPr>
                <w:rStyle w:val="VerbatimChar"/>
              </w:rPr>
              <w:t xml:space="preserve">.next/static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Manténgalo en el pipeline; es la red de seguridad del punto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Batería contra el salto del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pruebas que atacan</w:t>
            </w:r>
            <w:r>
              <w:t xml:space="preserve"> </w:t>
            </w:r>
            <w:r>
              <w:rPr>
                <w:bCs/>
                <w:b/>
              </w:rPr>
              <w:t xml:space="preserve">todas</w:t>
            </w:r>
            <w:r>
              <w:t xml:space="preserve"> </w:t>
            </w:r>
            <w:r>
              <w:t xml:space="preserve">las rutas registradas desde sesiones detenidas en cada etapa previa a</w:t>
            </w:r>
            <w:r>
              <w:t xml:space="preserve"> </w:t>
            </w:r>
            <w:r>
              <w:rPr>
                <w:rStyle w:val="VerbatimChar"/>
              </w:rPr>
              <w:t xml:space="preserve">activa</w:t>
            </w:r>
            <w:r>
              <w:t xml:space="preserve">, de modo que un endpoint nuevo sin dependencia de sesión rompe la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Ejecute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en cada actualización antes de promover a producción (§21.7)</w:t>
            </w:r>
          </w:p>
        </w:tc>
      </w:tr>
    </w:tbl>
    <w:bookmarkEnd w:id="299"/>
    <w:bookmarkStart w:id="300" w:name="X38c72e27f95d50e861ae4e007d22a3e77603d7e"/>
    <w:p>
      <w:pPr>
        <w:pStyle w:val="Heading3"/>
      </w:pPr>
      <w:r>
        <w:t xml:space="preserve">Anexo F — Cobertura por interfaz y limitaciones conocidas</w:t>
      </w:r>
    </w:p>
    <w:p>
      <w:pPr>
        <w:pStyle w:val="FirstParagraph"/>
      </w:pPr>
      <w:r>
        <w:t xml:space="preserve">El sistema ofrece dos interfaces con el</w:t>
      </w:r>
      <w:r>
        <w:t xml:space="preserve"> </w:t>
      </w:r>
      <w:r>
        <w:rPr>
          <w:bCs/>
          <w:b/>
        </w:rPr>
        <w:t xml:space="preserve">mismo backend y el mismo modelo de seguridad</w:t>
      </w:r>
      <w:r>
        <w:t xml:space="preserve">: el</w:t>
      </w:r>
      <w:r>
        <w:t xml:space="preserve"> </w:t>
      </w:r>
      <w:r>
        <w:rPr>
          <w:bCs/>
          <w:b/>
        </w:rPr>
        <w:t xml:space="preserve">frontend Next.js</w:t>
      </w:r>
      <w:r>
        <w:t xml:space="preserve"> </w:t>
      </w:r>
      <w:r>
        <w:t xml:space="preserve">(recomendado en producción, el que ilustra este manual) y la</w:t>
      </w:r>
      <w:r>
        <w:t xml:space="preserve"> </w:t>
      </w:r>
      <w:r>
        <w:rPr>
          <w:bCs/>
          <w:b/>
        </w:rPr>
        <w:t xml:space="preserve">interfaz clásica</w:t>
      </w:r>
      <w:r>
        <w:rPr>
          <w:bCs/>
          <w:b/>
        </w:rPr>
        <w:t xml:space="preserve"> </w:t>
      </w:r>
      <w:r>
        <w:rPr>
          <w:bCs/>
          <w:b/>
        </w:rPr>
        <w:t xml:space="preserve">Jinja</w:t>
      </w:r>
      <w:r>
        <w:t xml:space="preserve"> </w:t>
      </w:r>
      <w:r>
        <w:t xml:space="preserve">que sirve el propio backend. Dos funciones de la última versión están hoy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en la</w:t>
      </w:r>
      <w:r>
        <w:t xml:space="preserve"> </w:t>
      </w:r>
      <w:r>
        <w:t xml:space="preserve">interfaz clásica y en la API: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/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Interfaz clásica (Jinja)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Frontend Next.js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Segundo factor por correo (OTP)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POST /api/web/mfa/otp-correo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/api/web/mfa/metodos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botón</w:t>
            </w:r>
            <w:r>
              <w:t xml:space="preserve"> </w:t>
            </w:r>
            <w:r>
              <w:rPr>
                <w:bCs/>
                <w:b/>
              </w:rPr>
              <w:t xml:space="preserve">Enviarme un código por correo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 la pantalla de verificación solo ofrece TOTP y códigos de recuperación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Restablecimiento con envío al titular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devuelve</w:t>
            </w:r>
            <w:r>
              <w:t xml:space="preserve"> </w:t>
            </w:r>
            <w:r>
              <w:rPr>
                <w:rStyle w:val="VerbatimChar"/>
              </w:rPr>
              <w:t xml:space="preserve">correo_enviado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destino</w:t>
            </w:r>
            <w:r>
              <w:t xml:space="preserve"> </w:t>
            </w:r>
            <w:r>
              <w:t xml:space="preserve">enmascarado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muestra «se envió a su correo registrado (j********o@empresa.tld)»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el envío</w:t>
            </w:r>
            <w:r>
              <w:t xml:space="preserve"> </w:t>
            </w:r>
            <w:r>
              <w:rPr>
                <w:bCs/>
                <w:b/>
              </w:rPr>
              <w:t xml:space="preserve">sí ocurre</w:t>
            </w:r>
            <w:r>
              <w:t xml:space="preserve">, pero el diálogo no lo refleja y muestra el campo de contraseña vacío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Consecuencias prácticas mientras esto no se ajuste:</w:t>
      </w:r>
    </w:p>
    <w:p>
      <w:pPr>
        <w:pStyle w:val="Compact"/>
        <w:numPr>
          <w:ilvl w:val="0"/>
          <w:numId w:val="1025"/>
        </w:numPr>
      </w:pPr>
      <w:r>
        <w:t xml:space="preserve">Si activa el OTP por correo, publique también el acceso a la interfaz clásica (o instruya a los</w:t>
      </w:r>
      <w:r>
        <w:t xml:space="preserve"> </w:t>
      </w:r>
      <w:r>
        <w:t xml:space="preserve">usuarios para usarla en ese caso concreto); de lo contrario la vía de respaldo no es alcanzable</w:t>
      </w:r>
      <w:r>
        <w:t xml:space="preserve"> </w:t>
      </w:r>
      <w:r>
        <w:t xml:space="preserve">desde el frontend.</w:t>
      </w:r>
    </w:p>
    <w:p>
      <w:pPr>
        <w:pStyle w:val="Compact"/>
        <w:numPr>
          <w:ilvl w:val="0"/>
          <w:numId w:val="1025"/>
        </w:numPr>
      </w:pPr>
      <w:r>
        <w:t xml:space="preserve">Al restablecer una contraseña desde el frontend Next.js,</w:t>
      </w:r>
      <w:r>
        <w:t xml:space="preserve"> </w:t>
      </w:r>
      <w:r>
        <w:rPr>
          <w:bCs/>
          <w:b/>
        </w:rPr>
        <w:t xml:space="preserve">el campo vacío no indica un fallo</w:t>
      </w:r>
      <w:r>
        <w:t xml:space="preserve">:</w:t>
      </w:r>
      <w:r>
        <w:t xml:space="preserve"> </w:t>
      </w:r>
      <w:r>
        <w:t xml:space="preserve">la contraseña temporal ya fue enviada al buzón del titular. Confírmelo en la bitácora</w:t>
      </w:r>
      <w:r>
        <w:t xml:space="preserve"> </w:t>
      </w:r>
      <w:r>
        <w:t xml:space="preserve">(</w:t>
      </w:r>
      <w:r>
        <w:rPr>
          <w:rStyle w:val="VerbatimChar"/>
        </w:rPr>
        <w:t xml:space="preserve">usuario_actualizado</w:t>
      </w:r>
      <w:r>
        <w:t xml:space="preserve">, con el detalle «enviada a su correo»). Para ver el destino enmascarado,</w:t>
      </w:r>
      <w:r>
        <w:t xml:space="preserve"> </w:t>
      </w:r>
      <w:r>
        <w:t xml:space="preserve">realice la operación desde la interfaz clásica.</w:t>
      </w:r>
    </w:p>
    <w:p>
      <w:pPr>
        <w:pStyle w:val="BlockText"/>
      </w:pPr>
      <w:r>
        <w:t xml:space="preserve">Ambos puntos son ajustes de interfaz, no de seguridad: la autorización, la auditoría y el envío</w:t>
      </w:r>
      <w:r>
        <w:t xml:space="preserve"> </w:t>
      </w:r>
      <w:r>
        <w:t xml:space="preserve">se resuelven en el backend, que ya está completo. Deben resolverse antes de retirar la interfaz</w:t>
      </w:r>
      <w:r>
        <w:t xml:space="preserve"> </w:t>
      </w:r>
      <w:r>
        <w:t xml:space="preserve">clásica del despliegue.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del documento. Cualquier modificación de este manual requiere nueva revisión y aprobación.</w:t>
      </w:r>
    </w:p>
    <w:bookmarkEnd w:id="300"/>
    <w:bookmarkEnd w:id="301"/>
    <w:sectPr>
      <w:footerReference w:type="default" r:id="rId297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color w:val="666666"/>
      </w:rPr>
    </w:pPr>
    <w:r>
      <w:rPr>
        <w:sz w:val="18"/>
        <w:color w:val="666666"/>
      </w:rPr>
      <w:t xml:space="preserve">Página </w:t>
    </w:r>
    <w:r>
      <w:rPr>
        <w:sz w:val="18"/>
        <w:color w:val="666666"/>
      </w:rPr>
      <w:fldChar w:fldCharType="begin"/>
    </w:r>
    <w:r>
      <w:rPr>
        <w:sz w:val="18"/>
        <w:color w:val="666666"/>
      </w:rPr>
      <w:instrText xml:space="preserve"> PAGE </w:instrText>
    </w:r>
    <w:r>
      <w:rPr>
        <w:sz w:val="18"/>
        <w:color w:val="666666"/>
      </w:rPr>
      <w:fldChar w:fldCharType="end"/>
    </w:r>
    <w:r>
      <w:rPr>
        <w:sz w:val="18"/>
        <w:color w:val="666666"/>
      </w:rPr>
      <w:t xml:space="preserve"> de </w:t>
    </w:r>
    <w:r>
      <w:rPr>
        <w:sz w:val="18"/>
        <w:color w:val="666666"/>
      </w:rPr>
      <w:fldChar w:fldCharType="begin"/>
    </w:r>
    <w:r>
      <w:rPr>
        <w:sz w:val="18"/>
        <w:color w:val="666666"/>
      </w:rPr>
      <w:instrText xml:space="preserve"> NUMPAGES </w:instrText>
    </w:r>
    <w:r>
      <w:rPr>
        <w:sz w:val="18"/>
        <w:color w:val="66666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57" Target="media/rId5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95" Target="media/rId95.png" /><Relationship Type="http://schemas.openxmlformats.org/officeDocument/2006/relationships/image" Id="rId85" Target="media/rId85.png" /><Relationship Type="http://schemas.openxmlformats.org/officeDocument/2006/relationships/image" Id="rId82" Target="media/rId82.png" /><Relationship Type="http://schemas.openxmlformats.org/officeDocument/2006/relationships/image" Id="rId99" Target="media/rId99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74" Target="media/rId174.png" /><Relationship Type="http://schemas.openxmlformats.org/officeDocument/2006/relationships/image" Id="rId133" Target="media/rId133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88" Target="media/rId88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93" Target="media/rId193.png" /><Relationship Type="http://schemas.openxmlformats.org/officeDocument/2006/relationships/image" Id="rId186" Target="media/rId186.png" /><Relationship Type="http://schemas.openxmlformats.org/officeDocument/2006/relationships/image" Id="rId189" Target="media/rId189.png" /><Relationship Type="http://schemas.openxmlformats.org/officeDocument/2006/relationships/image" Id="rId197" Target="media/rId197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4" Target="media/rId214.png" /><Relationship Type="http://schemas.openxmlformats.org/officeDocument/2006/relationships/image" Id="rId217" Target="media/rId217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0" Target="media/rId230.png" /><Relationship Type="http://schemas.openxmlformats.org/officeDocument/2006/relationships/image" Id="rId235" Target="media/rId235.png" /><Relationship Type="http://schemas.openxmlformats.org/officeDocument/2006/relationships/image" Id="rId238" Target="media/rId238.png" /><Relationship Type="http://schemas.openxmlformats.org/officeDocument/2006/relationships/image" Id="rId246" Target="media/rId246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91" Target="media/rId9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78" Target="media/rId178.png" /><Relationship Type="http://schemas.openxmlformats.org/officeDocument/2006/relationships/image" Id="rId181" Target="media/rId181.png" /><Relationship Type="http://schemas.openxmlformats.org/officeDocument/2006/relationships/hyperlink" Id="rId268" Target="../.env.produccion.example" TargetMode="External" /><Relationship Type="http://schemas.openxmlformats.org/officeDocument/2006/relationships/hyperlink" Id="rId20" Target="../CHANGELOG.md" TargetMode="External" /><Relationship Type="http://schemas.openxmlformats.org/officeDocument/2006/relationships/hyperlink" Id="rId29" Target="../app/" TargetMode="External" /><Relationship Type="http://schemas.openxmlformats.org/officeDocument/2006/relationships/hyperlink" Id="rId34" Target="../app/access.py" TargetMode="External" /><Relationship Type="http://schemas.openxmlformats.org/officeDocument/2006/relationships/hyperlink" Id="rId233" Target="../app/audit.py" TargetMode="External" /><Relationship Type="http://schemas.openxmlformats.org/officeDocument/2006/relationships/hyperlink" Id="rId33" Target="../app/rbac.py" TargetMode="External" /><Relationship Type="http://schemas.openxmlformats.org/officeDocument/2006/relationships/hyperlink" Id="rId66" Target="../app/security/otp_correo.py" TargetMode="External" /><Relationship Type="http://schemas.openxmlformats.org/officeDocument/2006/relationships/hyperlink" Id="rId27" Target="../frontend/" TargetMode="External" /><Relationship Type="http://schemas.openxmlformats.org/officeDocument/2006/relationships/hyperlink" Id="rId28" Target="../frontend/next.config.ts" TargetMode="External" /><Relationship Type="http://schemas.openxmlformats.org/officeDocument/2006/relationships/hyperlink" Id="rId25" Target="../infrastructure/nginx/templates-frontend/default.conf.template" TargetMode="External" /><Relationship Type="http://schemas.openxmlformats.org/officeDocument/2006/relationships/hyperlink" Id="rId292" Target="ambientes.md" TargetMode="External" /><Relationship Type="http://schemas.openxmlformats.org/officeDocument/2006/relationships/hyperlink" Id="rId30" Target="arquitectura.md" TargetMode="External" /><Relationship Type="http://schemas.openxmlformats.org/officeDocument/2006/relationships/hyperlink" Id="rId289" Target="control-acceso.md" TargetMode="External" /><Relationship Type="http://schemas.openxmlformats.org/officeDocument/2006/relationships/hyperlink" Id="rId293" Target="cumplimiento-cis-v8.1.md" TargetMode="External" /><Relationship Type="http://schemas.openxmlformats.org/officeDocument/2006/relationships/hyperlink" Id="rId294" Target="cumplimiento-iso-27003.md" TargetMode="External" /><Relationship Type="http://schemas.openxmlformats.org/officeDocument/2006/relationships/hyperlink" Id="rId295" Target="cumplimiento-owasp.md" TargetMode="External" /><Relationship Type="http://schemas.openxmlformats.org/officeDocument/2006/relationships/hyperlink" Id="rId296" Target="glosario-faq.md" TargetMode="External" /><Relationship Type="http://schemas.openxmlformats.org/officeDocument/2006/relationships/hyperlink" Id="rId291" Target="guia-implementacion.md" TargetMode="External" /><Relationship Type="http://schemas.openxmlformats.org/officeDocument/2006/relationships/hyperlink" Id="rId26" Target="guia-nginx-tls.md" TargetMode="External" /><Relationship Type="http://schemas.openxmlformats.org/officeDocument/2006/relationships/hyperlink" Id="rId31" Target="modelo-datos.md" TargetMode="External" /><Relationship Type="http://schemas.openxmlformats.org/officeDocument/2006/relationships/hyperlink" Id="rId67" Target="notificaciones-y-mfa-correo.md" TargetMode="External" /><Relationship Type="http://schemas.openxmlformats.org/officeDocument/2006/relationships/hyperlink" Id="rId272" Target="proteccion-codigo-fuente.md" TargetMode="External" /><Relationship Type="http://schemas.openxmlformats.org/officeDocument/2006/relationships/hyperlink" Id="rId242" Target="referencia-api-rest.md" TargetMode="External" /><Relationship Type="http://schemas.openxmlformats.org/officeDocument/2006/relationships/hyperlink" Id="rId265" Target="referencia-cli.md" TargetMode="External" /><Relationship Type="http://schemas.openxmlformats.org/officeDocument/2006/relationships/hyperlink" Id="rId290" Target="referencia-configuracion.md" TargetMode="External" /><Relationship Type="http://schemas.openxmlformats.org/officeDocument/2006/relationships/hyperlink" Id="rId262" Target="resistencia-bypass-mfa.md" TargetMode="External" /><Relationship Id="rId297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../.env.produccion.example" TargetMode="External" /><Relationship Type="http://schemas.openxmlformats.org/officeDocument/2006/relationships/hyperlink" Id="rId20" Target="../CHANGELOG.md" TargetMode="External" /><Relationship Type="http://schemas.openxmlformats.org/officeDocument/2006/relationships/hyperlink" Id="rId29" Target="../app/" TargetMode="External" /><Relationship Type="http://schemas.openxmlformats.org/officeDocument/2006/relationships/hyperlink" Id="rId34" Target="../app/access.py" TargetMode="External" /><Relationship Type="http://schemas.openxmlformats.org/officeDocument/2006/relationships/hyperlink" Id="rId233" Target="../app/audit.py" TargetMode="External" /><Relationship Type="http://schemas.openxmlformats.org/officeDocument/2006/relationships/hyperlink" Id="rId33" Target="../app/rbac.py" TargetMode="External" /><Relationship Type="http://schemas.openxmlformats.org/officeDocument/2006/relationships/hyperlink" Id="rId66" Target="../app/security/otp_correo.py" TargetMode="External" /><Relationship Type="http://schemas.openxmlformats.org/officeDocument/2006/relationships/hyperlink" Id="rId27" Target="../frontend/" TargetMode="External" /><Relationship Type="http://schemas.openxmlformats.org/officeDocument/2006/relationships/hyperlink" Id="rId28" Target="../frontend/next.config.ts" TargetMode="External" /><Relationship Type="http://schemas.openxmlformats.org/officeDocument/2006/relationships/hyperlink" Id="rId25" Target="../infrastructure/nginx/templates-frontend/default.conf.template" TargetMode="External" /><Relationship Type="http://schemas.openxmlformats.org/officeDocument/2006/relationships/hyperlink" Id="rId292" Target="ambientes.md" TargetMode="External" /><Relationship Type="http://schemas.openxmlformats.org/officeDocument/2006/relationships/hyperlink" Id="rId30" Target="arquitectura.md" TargetMode="External" /><Relationship Type="http://schemas.openxmlformats.org/officeDocument/2006/relationships/hyperlink" Id="rId289" Target="control-acceso.md" TargetMode="External" /><Relationship Type="http://schemas.openxmlformats.org/officeDocument/2006/relationships/hyperlink" Id="rId293" Target="cumplimiento-cis-v8.1.md" TargetMode="External" /><Relationship Type="http://schemas.openxmlformats.org/officeDocument/2006/relationships/hyperlink" Id="rId294" Target="cumplimiento-iso-27003.md" TargetMode="External" /><Relationship Type="http://schemas.openxmlformats.org/officeDocument/2006/relationships/hyperlink" Id="rId295" Target="cumplimiento-owasp.md" TargetMode="External" /><Relationship Type="http://schemas.openxmlformats.org/officeDocument/2006/relationships/hyperlink" Id="rId296" Target="glosario-faq.md" TargetMode="External" /><Relationship Type="http://schemas.openxmlformats.org/officeDocument/2006/relationships/hyperlink" Id="rId291" Target="guia-implementacion.md" TargetMode="External" /><Relationship Type="http://schemas.openxmlformats.org/officeDocument/2006/relationships/hyperlink" Id="rId26" Target="guia-nginx-tls.md" TargetMode="External" /><Relationship Type="http://schemas.openxmlformats.org/officeDocument/2006/relationships/hyperlink" Id="rId31" Target="modelo-datos.md" TargetMode="External" /><Relationship Type="http://schemas.openxmlformats.org/officeDocument/2006/relationships/hyperlink" Id="rId67" Target="notificaciones-y-mfa-correo.md" TargetMode="External" /><Relationship Type="http://schemas.openxmlformats.org/officeDocument/2006/relationships/hyperlink" Id="rId272" Target="proteccion-codigo-fuente.md" TargetMode="External" /><Relationship Type="http://schemas.openxmlformats.org/officeDocument/2006/relationships/hyperlink" Id="rId242" Target="referencia-api-rest.md" TargetMode="External" /><Relationship Type="http://schemas.openxmlformats.org/officeDocument/2006/relationships/hyperlink" Id="rId265" Target="referencia-cli.md" TargetMode="External" /><Relationship Type="http://schemas.openxmlformats.org/officeDocument/2006/relationships/hyperlink" Id="rId290" Target="referencia-configuracion.md" TargetMode="External" /><Relationship Type="http://schemas.openxmlformats.org/officeDocument/2006/relationships/hyperlink" Id="rId262" Target="resistencia-bypass-mf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uso, funciones y procedimientos</dc:title>
  <dc:creator/>
  <dc:language>es-ES</dc:language>
  <cp:keywords/>
  <dcterms:created xsi:type="dcterms:W3CDTF">2026-08-06T13:07:53Z</dcterms:created>
  <dcterms:modified xsi:type="dcterms:W3CDTF">2026-08-06T13:07:53Z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 · Documento MAN-PASSWD-01 v1.0 — pendiente de aprobación formal</vt:lpwstr>
  </property>
  <property fmtid="{D5CDD505-2E9C-101B-9397-08002B2CF9AE}" pid="3" name="subtitle">
    <vt:lpwstr>Gestor de Contraseñas de Servidores (passwd) · versión 1.1.0 · Producción: MySQL 8.4 + nginx (TLS) + Next.js + FastAPI</vt:lpwstr>
  </property>
  <property fmtid="{D5CDD505-2E9C-101B-9397-08002B2CF9AE}" pid="4" name="toc-title">
    <vt:lpwstr>��ndice</vt:lpwstr>
  </property>
</Properties>
</file>