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center"/>
      </w:pPr>
      <w:r>
        <w:t>Computing and writing the ten billionth Fibonacci number on a home computer</w:t>
      </w:r>
    </w:p>
    <w:p>
      <w:pPr>
        <w:jc w:val="center"/>
      </w:pPr>
      <w:r>
        <w:t>Xudong Lu</w:t>
      </w:r>
    </w:p>
    <w:p>
      <w:pPr>
        <w:jc w:val="center"/>
      </w:pPr>
      <w:r>
        <w:t>Fengjing High School Affiliated to East China Normal University, Shanghai, China</w:t>
      </w:r>
    </w:p>
    <w:p>
      <w:pPr>
        <w:jc w:val="center"/>
      </w:pPr>
      <w:r>
        <w:t>Email: lusunrise@126.com</w:t>
      </w:r>
    </w:p>
    <w:p>
      <w:pPr>
        <w:jc w:val="center"/>
      </w:pPr>
      <w:r>
        <w:t>16 October 2026</w:t>
      </w:r>
    </w:p>
    <w:p>
      <w:pPr>
        <w:pStyle w:val="Heading1"/>
        <w:keepNext/>
        <w:numPr>
          <w:numId w:val="0"/>
        </w:numPr>
      </w:pPr>
      <w:r>
        <w:t>Abstract</w:t>
      </w:r>
    </w:p>
    <w:p>
      <w:r>
        <w:t>We computed and wrote F(10</w:t>
      </w:r>
      <w:r>
        <w:rPr>
          <w:vertAlign w:val="superscript"/>
        </w:rPr>
        <w:t>10</w:t>
      </w:r>
      <w:r>
        <w:t>) on a 32 GB home computer and investigated the native Windows failure that had blocked earlier attempts. Three different Windows GMP 6.3.0 DLLs shared an adjacent sparse-square boundary: 2,147,352,576 operand bits succeeded and 2,147,352,577 failed with a wrapped allocation request. Two products both having 4,294,705,089 bits failed or succeeded when their input limb sums were 67,104,769 or 67,104,768, respectively. An FFT size model is consistent with the recorded requests and a predicted step confirmed in all three DLLs; actual MSYS2 instructions and an unwound allocation frame support its signed 32-bit length mechanism. Three WSL2 outputs and one native Windows MPIR output matched a new direct Linux GMP reference, each containing 2,089,876,403 digits. The MSYS2 execution path is corroborated; replication on stable Windows and instruction-level checks of the two wheel DLLs remain open.</w:t>
      </w:r>
    </w:p>
    <w:p>
      <w:pPr>
        <w:pStyle w:val="Heading1"/>
        <w:keepNext/>
        <w:numPr>
          <w:numId w:val="0"/>
        </w:numPr>
      </w:pPr>
      <w:r>
        <w:t>1 Introduction</w:t>
      </w:r>
    </w:p>
    <w:p>
      <w:r>
        <w:t>An algorithm with few recurrence steps can still produce an output too large for a conventional application workflow. F(10</w:t>
      </w:r>
      <w:r>
        <w:rPr>
          <w:vertAlign w:val="superscript"/>
        </w:rPr>
        <w:t>10</w:t>
      </w:r>
      <w:r>
        <w:t>) occupies approximately 828 MiB in a packed binary representation and almost 2.09 GB as decimal digits. Computing the integer, converting its representation, and delivering a complete file are distinct tasks with different allocation patterns. Treating only the arithmetic as the computation hides most of the recorded end-to-end cost.</w:t>
      </w:r>
    </w:p>
    <w:p>
      <w:r>
        <w:t>Multiple-precision arithmetic is a mature field [1]. GMP already supplies efficient Fibonacci routines and documents the two-square recurrence used here [2]. Its multiplication algorithms select among methods according to operand size and build configuration [3]. The existence of these algorithms does not guarantee that every language binding, binary build, or output path supports the intended index and allocation size.</w:t>
      </w:r>
    </w:p>
    <w:p>
      <w:r>
        <w:t>This project developed from small educational calculations into an engineering investigation of an isolated large integer. The main questions are: which available recurrence is useful with the installed arithmetic library; where does the Windows execution path fail; how can decimal output avoid a complete multi-gigabyte string; and what evidence establishes that the written file is complete? A public source snapshot and a Chinese experimental narrative accompany the work [4]. They make the workflow inspectable, while the present report distinguishes directly inspected evidence from historical descriptions.</w:t>
      </w:r>
    </w:p>
    <w:p>
      <w:r>
        <w:t>The contribution consists of a complete arithmetic-to-file workflow, a comparison of established algorithm implementations, failure isolation across execution environments, and a bounded-memory procedure for checking archived output. The recurrence methods are established; the evidence comes from complete outputs and reproducible failure tests.</w:t>
      </w:r>
    </w:p>
    <w:p>
      <w:r>
        <w:t>The public contribution is the complete, inspectable experiment rather than the recurrence alone: a 32 GB home computer produced and wrote all 2,089,876,403 digits, and newly generated outputs are compared in full with direct native GMP evaluation; older artifacts are audited separately as historical material. The project preserves the path from naive recursion, int64 overflow and matrix experiments through inter-process serialization costs, algorithm comparisons, Windows allocation failure, WSL2 completion, and native MPIR completion. Its Chinese narrative exposes why an attempt failed and how the next attempt changed. Together with source, diagnostic records, and full-output checks, that record is more useful for reproduction than an isolated runnable script.</w:t>
      </w:r>
    </w:p>
    <w:p>
      <w:r>
        <w:t>The project began with naive recursion and matrix exponentiation, followed by fast doubling, Lucas and two-square algorithms. Despite repeated algorithmic improvements, attempts to compute and write the ten-billionth term failed for an extended period. The author's exploratory GitHub search did not locate a directly usable same-scale output record; the search queries and date were not retained. Layer diagnostics eventually placed the native Windows failure at a large-integer square. The error appeared to request about 4 GiB, but a full-width allocator trace later showed a request of 2</w:t>
      </w:r>
      <w:r>
        <w:rPr>
          <w:vertAlign w:val="superscript"/>
        </w:rPr>
        <w:t>64</w:t>
      </w:r>
      <w:r>
        <w:t xml:space="preserve"> minus 369,632 bytes. An isolated square and a direct call to the same GMP DLL reproduced the failure without Fibonacci recurrence, decimal output or the gmpy2 binding. The target file was completed through WSL2/Linux GMP and native Windows MPIR. An earlier GMP development report documented an internal size overflow in large-integer multiplication [5]; its source-level cause is not assigned to the present binary.</w:t>
      </w:r>
    </w:p>
    <w:p>
      <w:pPr>
        <w:pStyle w:val="Heading1"/>
        <w:keepNext/>
        <w:numPr>
          <w:numId w:val="0"/>
        </w:numPr>
      </w:pPr>
      <w:r>
        <w:t>2 Algorithm and implementation</w:t>
      </w:r>
    </w:p>
    <w:p>
      <w:pPr>
        <w:pStyle w:val="Heading2"/>
        <w:keepNext/>
        <w:numPr>
          <w:numId w:val="0"/>
        </w:numPr>
      </w:pPr>
      <w:r>
        <w:t>2.1 State progression with two squares</w:t>
      </w:r>
    </w:p>
    <w:p>
      <w:r>
        <w:t>Let F(0)=0 and F(1)=1. The implementation maintains a=F(k), b=F(k-1), and the parity of k. It initializes k=1 and processes the remaining bits of the requested index from the most significant bit downwards. The established identities are</w:t>
      </w:r>
    </w:p>
    <w:p>
      <w:pPr>
        <w:keepNext/>
        <w:jc w:val="center"/>
      </w:pPr>
      <m:oMath>
        <m:r>
          <m:t>F(2k+1) = 4</m:t>
        </m:r>
        <m:sSup>
          <m:e>
            <m:r>
              <m:t>F(k)</m:t>
            </m:r>
          </m:e>
          <m:sup>
            <m:r>
              <m:t>2</m:t>
            </m:r>
          </m:sup>
        </m:sSup>
        <m:r>
          <m:t> − </m:t>
        </m:r>
        <m:sSup>
          <m:e>
            <m:r>
              <m:t>F(k−1)</m:t>
            </m:r>
          </m:e>
          <m:sup>
            <m:r>
              <m:t>2</m:t>
            </m:r>
          </m:sup>
        </m:sSup>
        <m:r>
          <m:t> + 2</m:t>
        </m:r>
        <m:sSup>
          <m:e>
            <m:r>
              <m:t>(−1)</m:t>
            </m:r>
          </m:e>
          <m:sup>
            <m:r>
              <m:t>k</m:t>
            </m:r>
          </m:sup>
        </m:sSup>
      </m:oMath>
    </w:p>
    <w:p>
      <w:pPr>
        <w:keepNext/>
        <w:jc w:val="center"/>
      </w:pPr>
      <m:oMath>
        <m:r>
          <m:t>F(2k−1) = </m:t>
        </m:r>
        <m:sSup>
          <m:e>
            <m:r>
              <m:t>F(k)</m:t>
            </m:r>
          </m:e>
          <m:sup>
            <m:r>
              <m:t>2</m:t>
            </m:r>
          </m:sup>
        </m:sSup>
        <m:r>
          <m:t> + </m:t>
        </m:r>
        <m:sSup>
          <m:e>
            <m:r>
              <m:t>F(k−1)</m:t>
            </m:r>
          </m:e>
          <m:sup>
            <m:r>
              <m:t>2</m:t>
            </m:r>
          </m:sup>
        </m:sSup>
      </m:oMath>
    </w:p>
    <w:p>
      <w:pPr>
        <w:keepNext/>
        <w:jc w:val="center"/>
      </w:pPr>
      <m:oMath>
        <m:r>
          <m:t>F(2k) = F(2k+1) − F(2k−1)</m:t>
        </m:r>
      </m:oMath>
    </w:p>
    <w:p>
      <w:r>
        <w:t>For an incoming zero bit, the next state is (F(2k), F(2k-1)); for a one bit it is (F(2k+1), F(2k)). The processed prefix therefore remains the state index. The target index has 34 binary digits, so initialization consumes the first digit and the loop executes 33 iterations. These are 33 recurrence steps, not 33 constant-cost operations: later operands are much larger than earlier ones.</w:t>
      </w:r>
    </w:p>
    <w:p>
      <w:r>
        <w:t>The code uses gmpy2.square for the two squares and explicitly releases obsolete references. Its native dispatcher uses gmpy2.fib up to an empirically selected Windows interface threshold of 4,294,967,294, then uses the Python-level recurrence. This threshold is a policy in the examined program, not a proven cross-platform maximum. GMP's underlying function accepts an unsigned long argument; the maximum accepted value also depends on the binding and ABI [6].</w:t>
      </w:r>
    </w:p>
    <w:p>
      <w:r>
        <w:t>Writing M(B) for the cost of multiplication on B-bit operands, O(log n) describes the number of prefix updates, not the total bit complexity. The geometrically increasing operand sizes must be included in any arithmetic-cost analysis. This report reports implementation timings rather than proposing a new asymptotic bound.</w:t>
      </w:r>
    </w:p>
    <w:p>
      <w:pPr>
        <w:pStyle w:val="Heading2"/>
        <w:keepNext/>
        <w:numPr>
          <w:numId w:val="0"/>
        </w:numPr>
      </w:pPr>
      <w:r>
        <w:t>2.2 Decimal-width planning and conversion</w:t>
      </w:r>
    </w:p>
    <w:p>
      <w:r>
        <w:t>The decimal writer first computes a width candidate using a 256-bit MPFR evaluation of the Binet logarithm [7] [8]. Special handling covers n=0 and n=1. The expression used for the studied positive indices is</w:t>
      </w:r>
    </w:p>
    <w:p>
      <w:pPr>
        <w:keepNext/>
        <w:jc w:val="center"/>
      </w:pPr>
      <m:oMath>
        <m:sSub>
          <m:e>
            <m:r>
              <m:t>D</m:t>
            </m:r>
          </m:e>
          <m:sub>
            <m:r>
              <m:t>n</m:t>
            </m:r>
          </m:sub>
        </m:sSub>
        <m:r>
          <m:t> = ⌊n </m:t>
        </m:r>
        <m:sSub>
          <m:e>
            <m:r>
              <m:t>log</m:t>
            </m:r>
          </m:e>
          <m:sub>
            <m:r>
              <m:t>10</m:t>
            </m:r>
          </m:sub>
        </m:sSub>
        <m:r>
          <m:t> φ − </m:t>
        </m:r>
        <m:sSub>
          <m:e>
            <m:r>
              <m:t>log</m:t>
            </m:r>
          </m:e>
          <m:sub>
            <m:r>
              <m:t>10</m:t>
            </m:r>
          </m:sub>
        </m:sSub>
        <m:r>
          <m:t> √5⌋ + 1</m:t>
        </m:r>
      </m:oMath>
    </w:p>
    <w:p>
      <w:pPr>
        <w:keepNext/>
        <w:jc w:val="center"/>
      </w:pPr>
      <m:oMath>
        <m:r>
          <m:t>φ = </m:t>
        </m:r>
        <m:f>
          <m:num>
            <m:r>
              <m:t>1 + √5</m:t>
            </m:r>
          </m:num>
          <m:den>
            <m:r>
              <m:t>2</m:t>
            </m:r>
          </m:den>
        </m:f>
      </m:oMath>
    </w:p>
    <w:p>
      <w:r>
        <w:t>The code applies an explicit floor before integer conversion. This avoids depending on the conversion rounding behavior of the installed binding. gmpy2 documents that num_digits can overestimate a non-power-of-two radix width by one [9]; such a width is unsuitable for padding output without further checking. At n=10</w:t>
      </w:r>
      <w:r>
        <w:rPr>
          <w:vertAlign w:val="superscript"/>
        </w:rPr>
        <w:t>10</w:t>
      </w:r>
      <w:r>
        <w:t>, 256-bit and 1024-bit MPFR evaluations both give 2,089,876,402 before adding one; the 1024-bit fractional part is 0.1503023355... and the two values differ by about 1.11e-68. The fractional margin is much larger than the observed precision difference, and the output contains the predicted 2,089,876,403 digits. This is a numerical cross-check for the studied index; a formal interval bound would certify the rounding.</w:t>
      </w:r>
    </w:p>
    <w:p>
      <w:r>
        <w:t>For a value v and planned decimal width w, the writer splits using a power of ten:</w:t>
      </w:r>
    </w:p>
    <w:p>
      <w:pPr>
        <w:keepNext/>
        <w:jc w:val="center"/>
      </w:pPr>
      <m:oMath>
        <m:r>
          <m:t>v = q</m:t>
        </m:r>
        <m:sSup>
          <m:e>
            <m:r>
              <m:t>10</m:t>
            </m:r>
          </m:e>
          <m:sup>
            <m:r>
              <m:t>h</m:t>
            </m:r>
          </m:sup>
        </m:sSup>
        <m:r>
          <m:t> + r,   h = ⌊</m:t>
        </m:r>
        <m:f>
          <m:num>
            <m:r>
              <m:t>w</m:t>
            </m:r>
          </m:num>
          <m:den>
            <m:r>
              <m:t>2</m:t>
            </m:r>
          </m:den>
        </m:f>
        <m:r>
          <m:t>⌋,   0 ≤ r &lt; </m:t>
        </m:r>
        <m:sSup>
          <m:e>
            <m:r>
              <m:t>10</m:t>
            </m:r>
          </m:e>
          <m:sup>
            <m:r>
              <m:t>h</m:t>
            </m:r>
          </m:sup>
        </m:sSup>
      </m:oMath>
    </w:p>
    <w:p>
      <w:r>
        <w:t>The high part is written first. The low part is written with exactly h digits, including leading zeroes within that block. Recursion stops when the planned width is at most 4,000,000 digits, at which point gmpy2 converts the leaf and it is written immediately. Powers of ten are cached within a task and cleared at its end. GMP describes related subquadratic radix-conversion strategies [10], but the project applies a Python-controlled split and write policy.</w:t>
      </w:r>
    </w:p>
    <w:p>
      <w:r>
        <w:t>At the target width, binary splitting produces 1,024 leaf conversions. This replaces a single 2.09-billion-character output string with strings bounded by the leaf limit. It does not make total memory constant. The worker retains the complete integer during output; pending low halves, cached powers, division temporaries, and library workspaces still contribute to peak memory. A leaf limit controls one component of that peak.</w:t>
      </w:r>
    </w:p>
    <w:p>
      <w:pPr>
        <w:pStyle w:val="Heading2"/>
        <w:keepNext/>
        <w:numPr>
          <w:numId w:val="0"/>
        </w:numPr>
      </w:pPr>
      <w:r>
        <w:t>2.3 Execution and failure isolation</w:t>
      </w:r>
    </w:p>
    <w:p>
      <w:r>
        <w:t>The Windows graphical interface launches a separate worker and exchanges structured progress messages with it. Large tasks can be executed through the WSL2 Linux backend. The worker records operation starts and completions, layer indices, operand bit lengths, version information, and available resource measurements. Each diagnostic record is flushed and fsynced so that the last completed operation can be inspected after abnormal termination.</w:t>
      </w:r>
    </w:p>
    <w:p>
      <w:r>
        <w:t>Process separation is necessary because a native-library allocation failure can terminate a worker without raising a recoverable Python exception [11]. Python's subprocess interface supplies the process boundary and exit status [12]. This design preserves the interface and the diagnostic trail, but it does not implement checkpoint recovery of the large integer.</w:t>
      </w:r>
    </w:p>
    <w:p>
      <w:pPr>
        <w:keepNext/>
        <w:jc w:val="center"/>
      </w:pPr>
      <w:r>
        <w:drawing>
          <wp:inline xmlns:a="http://schemas.openxmlformats.org/drawingml/2006/main" xmlns:pic="http://schemas.openxmlformats.org/drawingml/2006/picture">
            <wp:extent cx="3840480" cy="2966054"/>
            <wp:docPr id="1" name="Picture 1"/>
            <wp:cNvGraphicFramePr>
              <a:graphicFrameLocks noChangeAspect="1"/>
            </wp:cNvGraphicFramePr>
            <a:graphic>
              <a:graphicData uri="http://schemas.openxmlformats.org/drawingml/2006/picture">
                <pic:pic>
                  <pic:nvPicPr>
                    <pic:cNvPr id="0" name="architecture_en.png"/>
                    <pic:cNvPicPr/>
                  </pic:nvPicPr>
                  <pic:blipFill>
                    <a:blip r:embed="rId11"/>
                    <a:stretch>
                      <a:fillRect/>
                    </a:stretch>
                  </pic:blipFill>
                  <pic:spPr>
                    <a:xfrm>
                      <a:off x="0" y="0"/>
                      <a:ext cx="3840480" cy="2966054"/>
                    </a:xfrm>
                    <a:prstGeom prst="rect"/>
                  </pic:spPr>
                </pic:pic>
              </a:graphicData>
            </a:graphic>
          </wp:inline>
        </w:drawing>
      </w:r>
    </w:p>
    <w:p>
      <w:pPr>
        <w:pStyle w:val="Caption"/>
      </w:pPr>
      <w:r>
        <w:t>Figure 1. Measured execution and verification workflow. Trial counts distinguish two-square runs from the direct-library control; agreement checks are not an independent correctness proof.</w:t>
      </w:r>
    </w:p>
    <w:p>
      <w:pPr>
        <w:pStyle w:val="Heading1"/>
        <w:keepNext/>
        <w:numPr>
          <w:numId w:val="0"/>
        </w:numPr>
      </w:pPr>
      <w:r>
        <w:t>3 Evidence and experimental setting</w:t>
      </w:r>
    </w:p>
    <w:p>
      <w:r>
        <w:t>Experiments were run on 15 October 2026 on an Intel Core i5-14400F host with 10 physical cores, 16 logical processors and 34,072,674,304 bytes of visible physical memory. Windows reported build 27766. The failing native path used Python 3.13.7 and gmpy2 2.3.1 with GMP 6.3.0; a downloaded PyPI wheel (SHA-256 74235fcce8a1bee207bf8d43955cb04563f71ba8231a3bbafc6dd7869503d05c) supplied gmpy2 2.2.1 for two further failure trials. Its bundled `libgmp-10.dll` has SHA-256 `fb2d312ca861c18e8b23648ac8440b0b613b1930ceff58f48b48ba2d3bd6b186`, distinct from the 2.3.1 DLL. Both report GMP 6.3.0; compiler and build flags are not established by wheel metadata. WSL2 Ubuntu used Python 3.12.3, gmpy2 2.1.5 and GMP 6.3.0, with a 5.15.167.4 WSL2 kernel. Its visible memory was 16,240,976 KiB and swap 4 GiB. These are distinct runtime builds, not an operating-system-only controlled comparison. Raw environment records accompany every Linux trial.</w:t>
      </w:r>
    </w:p>
    <w:p>
      <w:r>
        <w:t>The archived Python v4.3 source has SHA-256 f40028d222e33178aff8fd27714c4642bb2510d8cd23e1916587f948b7ee108b. It matches the pinned Git source after LF/CRLF normalization. The arithmetic and decimal-writer functions were imported without changing their formulas. A separate driver supplied native GMP, conventional fast doubling, Lucas and two-square runs. Each algorithm was measured five times at n=10</w:t>
      </w:r>
      <w:r>
        <w:rPr>
          <w:vertAlign w:val="superscript"/>
        </w:rPr>
        <w:t>7</w:t>
      </w:r>
      <w:r>
        <w:t>, 10</w:t>
      </w:r>
      <w:r>
        <w:rPr>
          <w:vertAlign w:val="superscript"/>
        </w:rPr>
        <w:t>8</w:t>
      </w:r>
      <w:r>
        <w:t>, 5×10</w:t>
      </w:r>
      <w:r>
        <w:rPr>
          <w:vertAlign w:val="superscript"/>
        </w:rPr>
        <w:t>8</w:t>
      </w:r>
      <w:r>
        <w:t xml:space="preserve"> and 10</w:t>
      </w:r>
      <w:r>
        <w:rPr>
          <w:vertAlign w:val="superscript"/>
        </w:rPr>
        <w:t>9</w:t>
      </w:r>
      <w:r>
        <w:t>, in fresh processes with a cyclically rotated order. All benchmark processes ran sequentially; normal host background activity was not eliminated. Arithmetic timing disables the application diagnostics callback (diag=None); it excludes module import and process startup. Timed results therefore do not include the original worker's per-layer diagnostic logging. Main tables report medians; supplementary arithmetic_summary.csv supplies inclusive linearly interpolated quartiles and ranges; no significance test is inferred from five observations.</w:t>
      </w:r>
    </w:p>
    <w:p>
      <w:r>
        <w:t>Three WSL2 two-square trials at n=8×10</w:t>
      </w:r>
      <w:r>
        <w:rPr>
          <w:vertAlign w:val="superscript"/>
        </w:rPr>
        <w:t>9</w:t>
      </w:r>
      <w:r>
        <w:t xml:space="preserve"> tested the former failure scale without decimal output. Three complete n=10</w:t>
      </w:r>
      <w:r>
        <w:rPr>
          <w:vertAlign w:val="superscript"/>
        </w:rPr>
        <w:t>10</w:t>
      </w:r>
      <w:r>
        <w:t xml:space="preserve"> WSL2 two-square runs were recorded, with one complete native Windows MPIR v1.1.0 release run following the first Linux trial. A final Linux native gmpy2.fib call generated a new reference at n=10</w:t>
      </w:r>
      <w:r>
        <w:rPr>
          <w:vertAlign w:val="superscript"/>
        </w:rPr>
        <w:t>10</w:t>
      </w:r>
      <w:r>
        <w:t>, bypassing the application's Windows-derived dispatch cutoff. The MPIR executable is identified by SHA-256 bda33f884b98676548124096be8e747a336330355e6c8a34acaf882cd9f50921; its bytes were tested directly. Current C source, an older C snapshot and the release executable are distinguished rather than assumed to be one rebuilt object.</w:t>
      </w:r>
    </w:p>
    <w:p>
      <w:r>
        <w:t>Linux perf_counter intervals separate arithmetic from decimal conversion and file close. The instrumented driver writes an ASCII digit-only payload using the original writer. An explicit fsync interval is recorded afterwards and excluded from conversion time; verification is timed separately. Linux resource.getrusage and /usr/bin/time -v record kernel cumulative process peak RSS. The arithmetic checkpoint and full-run peak are cumulative high-water values, not disjoint per-stage peaks. Native MPIR is timed externally from process creation to termination; its stdout stage timings have one-second granularity and are not substituted for the precise Linux intervals. Windows memory is sampled every 50 ms and includes the operating system's peak-working-set and peak-pagefile counters up to the last successful query. A final short-lived peak after that query cannot be excluded. Working set, RSS and private commitment are reported under their own names.</w:t>
      </w:r>
    </w:p>
    <w:p>
      <w:r>
        <w:t>Each Linux result is checked modulo 1,000,000,007, 1,000,000,009, 2,147,483,647 and 10</w:t>
      </w:r>
      <w:r>
        <w:rPr>
          <w:vertAlign w:val="superscript"/>
        </w:rPr>
        <w:t>100</w:t>
      </w:r>
      <w:r>
        <w:t xml:space="preserve"> by a bounded-integer fast-doubling implementation. These checks test arithmetic consistency but do not prove every digit correct. The new native reference was streamed once more: decimal digit sums gave mod 9 = 6 and mod 11 = 0, matching bounded Fibonacci residues. Cassini's identity held modulo 1,000,000,007, 1,000,000,009 and 2,147,483,647; a period-based check gave last five digits 46875 and a separate 90-digit logarithm gave first five digits 14135. The other four new payloads share the reference's SHA-256. Each complete output is counted, checked for non-digits and hashed in bounded chunks. Primary byte comparisons use the new native GMP file and the four new repair-path outputs, removing documented headers and ASCII whitespace. Retained 2024 artifacts are compared separately for the historical audit. Full agreement is a stronger artifact check than endpoints alone; shared algorithms and libraries still limit implementation independence.</w:t>
      </w:r>
    </w:p>
    <w:p>
      <w:pPr>
        <w:pStyle w:val="Heading1"/>
        <w:keepNext/>
        <w:numPr>
          <w:numId w:val="0"/>
        </w:numPr>
      </w:pPr>
      <w:r>
        <w:t>4 Results</w:t>
      </w:r>
    </w:p>
    <w:p>
      <w:pPr>
        <w:pStyle w:val="Heading2"/>
        <w:keepNext/>
        <w:numPr>
          <w:numId w:val="0"/>
        </w:numPr>
      </w:pPr>
      <w:r>
        <w:t>4.1 Repeated arithmetic comparisons</w:t>
      </w:r>
    </w:p>
    <w:p>
      <w:r>
        <w:t>At n=10</w:t>
      </w:r>
      <w:r>
        <w:rPr>
          <w:vertAlign w:val="superscript"/>
        </w:rPr>
        <w:t>9</w:t>
      </w:r>
      <w:r>
        <w:t xml:space="preserve"> the five-trial arithmetic medians were native GMP 3.844 s, two-square 4.610 s, Lucas 5.622 s and conventional doubling 7.844 s.</w:t>
      </w:r>
    </w:p>
    <w:p>
      <w:pPr>
        <w:pStyle w:val="Caption"/>
        <w:keepNext/>
      </w:pPr>
      <w:r>
        <w:t>Table 1. Five-trial arithmetic medians</w:t>
      </w:r>
    </w:p>
    <w:tbl>
      <w:tblPr>
        <w:tblW w:type="auto" w:w="0"/>
        <w:tblLayout w:type="fixed"/>
        <w:tblLook w:firstColumn="1" w:firstRow="1" w:lastColumn="0" w:lastRow="0" w:noHBand="0" w:noVBand="1" w:val="04A0"/>
      </w:tblPr>
      <w:tblGrid>
        <w:gridCol w:w="1805"/>
        <w:gridCol w:w="1805"/>
        <w:gridCol w:w="1805"/>
        <w:gridCol w:w="1805"/>
        <w:gridCol w:w="1805"/>
      </w:tblGrid>
      <w:tr>
        <w:trPr>
          <w:cantSplit/>
          <w:tblHeader/>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Index n</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Native / s</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Doubling / s</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Lucas / s</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Two-square / s</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10</w:t>
            </w:r>
            <w:r>
              <w:rPr>
                <w:rFonts w:ascii="Times New Roman" w:hAnsi="Times New Roman"/>
                <w:b w:val="0"/>
                <w:sz w:val="20"/>
                <w:vertAlign w:val="superscript"/>
              </w:rPr>
              <w:t>7</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0.022</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0.044</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0.033</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0.026</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10</w:t>
            </w:r>
            <w:r>
              <w:rPr>
                <w:rFonts w:ascii="Times New Roman" w:hAnsi="Times New Roman"/>
                <w:b w:val="0"/>
                <w:sz w:val="20"/>
                <w:vertAlign w:val="superscript"/>
              </w:rPr>
              <w:t>8</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0.334</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0.659</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0.483</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0.400</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5×10</w:t>
            </w:r>
            <w:r>
              <w:rPr>
                <w:rFonts w:ascii="Times New Roman" w:hAnsi="Times New Roman"/>
                <w:b w:val="0"/>
                <w:sz w:val="20"/>
                <w:vertAlign w:val="superscript"/>
              </w:rPr>
              <w:t>8</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2.015</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4.013</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2.927</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2.359</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10</w:t>
            </w:r>
            <w:r>
              <w:rPr>
                <w:rFonts w:ascii="Times New Roman" w:hAnsi="Times New Roman"/>
                <w:b w:val="0"/>
                <w:sz w:val="20"/>
                <w:vertAlign w:val="superscript"/>
              </w:rPr>
              <w:t>9</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3.844</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7.844</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5.622</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4.610</w:t>
            </w:r>
          </w:p>
        </w:tc>
      </w:tr>
    </w:tbl>
    <w:p>
      <w:r>
        <w:t>Note: Five fresh-process trials per algorithm and scale; only medians appear here. Linearly interpolated Q1, Q3, IQR and ranges are supplied in arithmetic_summary.csv.</w:t>
      </w:r>
    </w:p>
    <w:p>
      <w:pPr>
        <w:keepNext/>
        <w:jc w:val="center"/>
      </w:pPr>
      <w:r>
        <w:drawing>
          <wp:inline xmlns:a="http://schemas.openxmlformats.org/drawingml/2006/main" xmlns:pic="http://schemas.openxmlformats.org/drawingml/2006/picture">
            <wp:extent cx="5623560" cy="2987400"/>
            <wp:docPr id="2" name="Picture 2"/>
            <wp:cNvGraphicFramePr>
              <a:graphicFrameLocks noChangeAspect="1"/>
            </wp:cNvGraphicFramePr>
            <a:graphic>
              <a:graphicData uri="http://schemas.openxmlformats.org/drawingml/2006/picture">
                <pic:pic>
                  <pic:nvPicPr>
                    <pic:cNvPr id="0" name="benchmark_en.png"/>
                    <pic:cNvPicPr/>
                  </pic:nvPicPr>
                  <pic:blipFill>
                    <a:blip r:embed="rId12"/>
                    <a:stretch>
                      <a:fillRect/>
                    </a:stretch>
                  </pic:blipFill>
                  <pic:spPr>
                    <a:xfrm>
                      <a:off x="0" y="0"/>
                      <a:ext cx="5623560" cy="2987400"/>
                    </a:xfrm>
                    <a:prstGeom prst="rect"/>
                  </pic:spPr>
                </pic:pic>
              </a:graphicData>
            </a:graphic>
          </wp:inline>
        </w:drawing>
      </w:r>
    </w:p>
    <w:p>
      <w:pPr>
        <w:pStyle w:val="Caption"/>
      </w:pPr>
      <w:r>
        <w:t>Figure 2. Arithmetic medians with interquartile ranges, five fresh-process trials per algorithm and scale.</w:t>
      </w:r>
    </w:p>
    <w:p>
      <w:pPr>
        <w:pStyle w:val="Heading2"/>
        <w:keepNext/>
        <w:numPr>
          <w:numId w:val="0"/>
        </w:numPr>
      </w:pPr>
      <w:r>
        <w:t>4.2 Failure and repair paths</w:t>
      </w:r>
    </w:p>
    <w:p>
      <w:pPr>
        <w:pStyle w:val="Heading3"/>
        <w:keepNext/>
        <w:numPr>
          <w:numId w:val="0"/>
        </w:numPr>
      </w:pPr>
      <w:r>
        <w:t>Failure observations</w:t>
      </w:r>
    </w:p>
    <w:p>
      <w:r>
        <w:t>The two native gmpy2 2.3.1 trials and two isolated gmpy2 2.2.1 trials failed at layer 32/32, the first square of a 2,776,967,654-bit operand, before decimal conversion. The preserved stderr contains GNU MP: Cannot allocate memory (size=4294597664). The current 2.3.1 trials exited with code 3 rather than the historical report's 0xC0000409. No watchdog termination was involved. Median peak working set and private commitment were 1.82 and 2.46 GiB for gmpy2 2.3.1, and 1.81 and 2.46 GiB for 2.2.1, respectively; these are distinct Windows counters. In the two gmpy2 2.3.1 runs, more than 10 GiB of physical memory remained available at the last pre-failure diagnostic. Available physical memory alone does not identify the failure; the full-width allocation trace and isolated tests below resolve the nature of the requested size.</w:t>
      </w:r>
    </w:p>
    <w:p>
      <w:pPr>
        <w:pStyle w:val="Heading3"/>
        <w:keepNext/>
        <w:numPr>
          <w:numId w:val="0"/>
        </w:numPr>
      </w:pPr>
      <w:r>
        <w:t>Full width allocation trace</w:t>
      </w:r>
    </w:p>
    <w:p>
      <w:r>
        <w:t>A separate allocator trace delegated to the original GMP allocation functions and recorded full-width size_t arguments before gmpy2 initialization. Its allocation values and log are supplied separately; traced timings are excluded from performance summaries. The largest recorded request was 18,446,744,073,709,181,984 bytes. This near-limit 64-bit size_t value has low 32 bits equal to 4,294,597,664, matching the displayed stderr size. The request equals 2</w:t>
      </w:r>
      <w:r>
        <w:rPr>
          <w:vertAlign w:val="superscript"/>
        </w:rPr>
        <w:t>64</w:t>
      </w:r>
      <w:r>
        <w:t xml:space="preserve"> minus 369,632 bytes; interpreted as a signed 64-bit integer, the same bit pattern is -369,632.</w:t>
      </w:r>
    </w:p>
    <w:p>
      <w:pPr>
        <w:pStyle w:val="Heading3"/>
        <w:keepNext/>
        <w:numPr>
          <w:numId w:val="0"/>
        </w:numPr>
      </w:pPr>
      <w:r>
        <w:t>Minimal reproduction and build comparison</w:t>
      </w:r>
    </w:p>
    <w:p>
      <w:r>
        <w:t>In protected processes on 16 October 2026, sparse operands with only the highest bit set showed adjacent square outcomes at b=2,147,352,576 and b=2,147,352,577. Define T=2</w:t>
      </w:r>
      <w:r>
        <w:rPr>
          <w:vertAlign w:val="superscript"/>
        </w:rPr>
        <w:t>32</w:t>
      </w:r>
      <w:r>
        <w:t>−2</w:t>
      </w:r>
      <w:r>
        <w:rPr>
          <w:vertAlign w:val="superscript"/>
        </w:rPr>
        <w:t>18</w:t>
      </w:r>
      <w:r>
        <w:t>=4,294,705,152 bits and L=T/64=2</w:t>
      </w:r>
      <w:r>
        <w:rPr>
          <w:vertAlign w:val="superscript"/>
        </w:rPr>
        <w:t>26</w:t>
      </w:r>
      <w:r>
        <w:t>−2</w:t>
      </w:r>
      <w:r>
        <w:rPr>
          <w:vertAlign w:val="superscript"/>
        </w:rPr>
        <w:t>12</w:t>
      </w:r>
      <w:r>
        <w:t>=67,104,768 limbs. The successful mathematical square has T−1 bits and the failed one T+1 bits. This is an observed sparse-square transition, not a universal minimum for other operand shapes. The direct DLL test and separately compiled C reproducer use the following core operations; each case runs in its own guarded process.</w:t>
      </w:r>
    </w:p>
    <w:p>
      <w:pPr>
        <w:keepLines/>
        <w:spacing w:after="140"/>
      </w:pPr>
      <w:r>
        <w:rPr>
          <w:rFonts w:ascii="Courier New" w:hAnsi="Courier New"/>
          <w:sz w:val="16"/>
        </w:rPr>
        <w:t>mpz_t x, y;</w:t>
        <w:br/>
        <w:t>mpz_init_set_ui(x, 1);</w:t>
        <w:br/>
        <w:t>mpz_init(y);</w:t>
        <w:br/>
        <w:t>mpz_mul_2exp(x, x, b - 1);</w:t>
        <w:br/>
        <w:t>mpz_mul(y, x, x);</w:t>
        <w:br/>
        <w:t>mpz_clear(y);</w:t>
        <w:br/>
        <w:t>mpz_clear(x);</w:t>
      </w:r>
    </w:p>
    <w:p>
      <w:r>
        <w:t>The two wheel binaries are identified as `site-packages/gmpy2.libs/libgmp-10.dll`: gmpy2 2.3.1 SHA-256 `829adcf025d22e641c6816b431fbe5b226a39b390c7205192d480151646fe9c9` and gmpy2 2.2.1 SHA-256 `fb2d312ca861c18e8b23648ac8440b0b613b1930ceff58f48b48ba2d3bd6b186`. An independent MSYS2 mingw-w64-x86_64-gmp 6.3.0-2 package [13] supplies a third DLL, `mingw64/bin/libgmp-10.dll`, SHA-256 `37248cda33845e7c5c35a574e57da762dd0a8268f0270d179f30a33746809681`. Its verified package SHA-256, CI packager, build date and GCC 13.2.0-2 build-environment record are supplied. All three reproduced the adjacent pair. At b=2,147,352,577, all three DLLs requested 2</w:t>
      </w:r>
      <w:r>
        <w:rPr>
          <w:vertAlign w:val="superscript"/>
        </w:rPr>
        <w:t>64</w:t>
      </w:r>
      <w:r>
        <w:t>−523,232 bytes. These requests were captured by native C allocation callbacks forwarding to each DLL's original allocator.</w:t>
      </w:r>
    </w:p>
    <w:p>
      <w:pPr>
        <w:pStyle w:val="Caption"/>
        <w:keepNext/>
      </w:pPr>
      <w:r>
        <w:t>Table 2. Adjacent sparse-square outcomes in all three tested DLLs</w:t>
      </w:r>
    </w:p>
    <w:tbl>
      <w:tblPr>
        <w:tblW w:type="auto" w:w="0"/>
        <w:tblLayout w:type="fixed"/>
        <w:tblLook w:firstColumn="1" w:firstRow="1" w:lastColumn="0" w:lastRow="0" w:noHBand="0" w:noVBand="1" w:val="04A0"/>
      </w:tblPr>
      <w:tblGrid>
        <w:gridCol w:w="1504"/>
        <w:gridCol w:w="1504"/>
        <w:gridCol w:w="1504"/>
        <w:gridCol w:w="1504"/>
        <w:gridCol w:w="1504"/>
        <w:gridCol w:w="1504"/>
      </w:tblGrid>
      <w:tr>
        <w:trPr>
          <w:cantSplit/>
          <w:tblHeader/>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Operand bits b</w:t>
            </w:r>
          </w:p>
        </w:tc>
        <w:tc>
          <w:tcPr>
            <w:tcW w:type="dxa" w:w="1458"/>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Input limb sum</w:t>
            </w:r>
          </w:p>
        </w:tc>
        <w:tc>
          <w:tcPr>
            <w:tcW w:type="dxa" w:w="1458"/>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Result bits</w:t>
            </w:r>
          </w:p>
        </w:tc>
        <w:tc>
          <w:tcPr>
            <w:tcW w:type="dxa" w:w="1458"/>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Delta from T</w:t>
            </w:r>
          </w:p>
        </w:tc>
        <w:tc>
          <w:tcPr>
            <w:tcW w:type="dxa" w:w="1458"/>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Result limbs</w:t>
            </w:r>
          </w:p>
        </w:tc>
        <w:tc>
          <w:tcPr>
            <w:tcW w:type="dxa" w:w="1458"/>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Outcome</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2,147,352,576</w:t>
            </w:r>
          </w:p>
        </w:tc>
        <w:tc>
          <w:tcPr>
            <w:tcW w:type="dxa" w:w="1458"/>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67,104,768</w:t>
            </w:r>
          </w:p>
        </w:tc>
        <w:tc>
          <w:tcPr>
            <w:tcW w:type="dxa" w:w="1458"/>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4,294,705,151</w:t>
            </w:r>
          </w:p>
        </w:tc>
        <w:tc>
          <w:tcPr>
            <w:tcW w:type="dxa" w:w="1458"/>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−1</w:t>
            </w:r>
          </w:p>
        </w:tc>
        <w:tc>
          <w:tcPr>
            <w:tcW w:type="dxa" w:w="1458"/>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67,104,768</w:t>
            </w:r>
          </w:p>
        </w:tc>
        <w:tc>
          <w:tcPr>
            <w:tcW w:type="dxa" w:w="1458"/>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Succeeded</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2,147,352,577</w:t>
            </w:r>
          </w:p>
        </w:tc>
        <w:tc>
          <w:tcPr>
            <w:tcW w:type="dxa" w:w="1458"/>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67,104,770</w:t>
            </w:r>
          </w:p>
        </w:tc>
        <w:tc>
          <w:tcPr>
            <w:tcW w:type="dxa" w:w="1458"/>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4,294,705,153</w:t>
            </w:r>
          </w:p>
        </w:tc>
        <w:tc>
          <w:tcPr>
            <w:tcW w:type="dxa" w:w="1458"/>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+1</w:t>
            </w:r>
          </w:p>
        </w:tc>
        <w:tc>
          <w:tcPr>
            <w:tcW w:type="dxa" w:w="1458"/>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67,104,769</w:t>
            </w:r>
          </w:p>
        </w:tc>
        <w:tc>
          <w:tcPr>
            <w:tcW w:type="dxa" w:w="1458"/>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Wrapped request</w:t>
            </w:r>
          </w:p>
        </w:tc>
      </w:tr>
    </w:tbl>
    <w:p>
      <w:r>
        <w:t>The delta column is mathematical result bits minus T. Result widths in failed cases follow from the sparse inputs; no failed result object was recovered. Input limb sums use actual operand lengths. The two normalized mathematical results occupy 67,104,768 and 67,104,769 limbs, respectively.</w:t>
      </w:r>
    </w:p>
    <w:p>
      <w:pPr>
        <w:pStyle w:val="Heading3"/>
        <w:keepNext/>
        <w:numPr>
          <w:numId w:val="0"/>
        </w:numPr>
      </w:pPr>
      <w:r>
        <w:t>Input lengths and FFT mechanism</w:t>
      </w:r>
    </w:p>
    <w:p>
      <w:r>
        <w:t>A matching-header probe measured 8-byte mp_limb_t and 4-byte mp_size_t, mp_bitcnt_t and unsigned long in MSYS2. The MPIR Win64 header uses 64-bit mp_size_t and mp_bitcnt_t [14]. Matching wheel headers were unavailable. GMP capacity fields count limbs [15]; about 67 million limbs are themselves well below INT_MAX.</w:t>
      </w:r>
    </w:p>
    <w:p>
      <w:r>
        <w:t>Two distinct-address products have the same mathematical width of 4,294,705,089 bits but differ by one in input limb sum. The larger sum failed and the smaller succeeded in all three DLLs.</w:t>
      </w:r>
    </w:p>
    <w:p>
      <w:pPr>
        <w:pStyle w:val="Caption"/>
        <w:keepNext/>
      </w:pPr>
      <w:r>
        <w:t>Table 3. Equal mathematical result widths with different input limb sums</w:t>
      </w:r>
    </w:p>
    <w:tbl>
      <w:tblPr>
        <w:tblW w:type="auto" w:w="0"/>
        <w:tblLayout w:type="fixed"/>
        <w:tblLook w:firstColumn="1" w:firstRow="1" w:lastColumn="0" w:lastRow="0" w:noHBand="0" w:noVBand="1" w:val="04A0"/>
      </w:tblPr>
      <w:tblGrid>
        <w:gridCol w:w="2256"/>
        <w:gridCol w:w="2256"/>
        <w:gridCol w:w="2256"/>
        <w:gridCol w:w="2256"/>
      </w:tblGrid>
      <w:tr>
        <w:trPr>
          <w:cantSplit/>
          <w:tblHeader/>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Operand A bits</w:t>
            </w:r>
          </w:p>
        </w:tc>
        <w:tc>
          <w:tcPr>
            <w:tcW w:type="dxa" w:w="243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Operand B bits</w:t>
            </w:r>
          </w:p>
        </w:tc>
        <w:tc>
          <w:tcPr>
            <w:tcW w:type="dxa" w:w="243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Input limb sum</w:t>
            </w:r>
          </w:p>
        </w:tc>
        <w:tc>
          <w:tcPr>
            <w:tcW w:type="dxa" w:w="243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Outcome</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2,147,352,513</w:t>
            </w:r>
          </w:p>
        </w:tc>
        <w:tc>
          <w:tcPr>
            <w:tcW w:type="dxa" w:w="243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2,147,352,577</w:t>
            </w:r>
          </w:p>
        </w:tc>
        <w:tc>
          <w:tcPr>
            <w:tcW w:type="dxa" w:w="243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67,104,769</w:t>
            </w:r>
          </w:p>
        </w:tc>
        <w:tc>
          <w:tcPr>
            <w:tcW w:type="dxa" w:w="243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Failed</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2,147,352,512</w:t>
            </w:r>
          </w:p>
        </w:tc>
        <w:tc>
          <w:tcPr>
            <w:tcW w:type="dxa" w:w="243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2,147,352,578</w:t>
            </w:r>
          </w:p>
        </w:tc>
        <w:tc>
          <w:tcPr>
            <w:tcW w:type="dxa" w:w="243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67,104,768</w:t>
            </w:r>
          </w:p>
        </w:tc>
        <w:tc>
          <w:tcPr>
            <w:tcW w:type="dxa" w:w="243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Succeeded</w:t>
            </w:r>
          </w:p>
        </w:tc>
      </w:tr>
    </w:tbl>
    <w:p>
      <w:r>
        <w:t>Both mathematical results occupy 67,104,768 normalized 64-bit limbs. Failed widths are derived from the input powers of two. Every row was tested against all three DLLs.</w:t>
      </w:r>
    </w:p>
    <w:p>
      <w:r>
        <w:t>We verified the official gmp-6.3.0.tar.xz archive [16], SHA-256 `a3c2b80201b89e68616f4ad30bc66aee4927c3ce50e33929ca819d5c43538898`. The relevant functions are mpn_mulmod_bnm1_next_size in mulmod_bnm1.c, and mpn_fft_next_size and mpn_mul_fft in mul_fft.c. The default nussbaumer_mul route rounds half the input limb sum s. Let pl denote that rounded half-length; N-prime and n-prime correspond to source variables Nprime and nprime. The negative-workspace path is reproduced by:</w:t>
      </w:r>
    </w:p>
    <w:p>
      <w:pPr>
        <w:keepNext/>
        <w:jc w:val="center"/>
      </w:pPr>
      <m:oMath>
        <m:r>
          <m:t>h = ⌈</m:t>
        </m:r>
        <m:f>
          <m:num>
            <m:r>
              <m:t>s</m:t>
            </m:r>
          </m:num>
          <m:den>
            <m:r>
              <m:t>2</m:t>
            </m:r>
          </m:den>
        </m:f>
        <m:r>
          <m:t>⌉,  pl = </m:t>
        </m:r>
        <m:sSup>
          <m:e>
            <m:r>
              <m:t>2</m:t>
            </m:r>
          </m:e>
          <m:sup>
            <m:r>
              <m:t>k</m:t>
            </m:r>
          </m:sup>
        </m:sSup>
        <m:r>
          <m:t>⌈</m:t>
        </m:r>
        <m:f>
          <m:num>
            <m:r>
              <m:t>h</m:t>
            </m:r>
          </m:num>
          <m:den>
            <m:r>
              <m:t>2ᵏ</m:t>
            </m:r>
          </m:den>
        </m:f>
        <m:r>
          <m:t>⌉</m:t>
        </m:r>
      </m:oMath>
    </w:p>
    <w:p>
      <w:pPr>
        <w:keepNext/>
        <w:jc w:val="center"/>
      </w:pPr>
      <m:oMath>
        <m:r>
          <m:t>N = </m:t>
        </m:r>
        <m:sSub>
          <m:e>
            <m:r>
              <m:t>wrap</m:t>
            </m:r>
          </m:e>
          <m:sub>
            <m:r>
              <m:t>32</m:t>
            </m:r>
          </m:sub>
        </m:sSub>
        <m:r>
          <m:t>(64pl),  M = ⌊</m:t>
        </m:r>
        <m:f>
          <m:num>
            <m:r>
              <m:t>N</m:t>
            </m:r>
          </m:num>
          <m:den>
            <m:r>
              <m:t>2ᵏ</m:t>
            </m:r>
          </m:den>
        </m:f>
        <m:r>
          <m:t>⌋</m:t>
        </m:r>
      </m:oMath>
    </w:p>
    <w:p>
      <w:pPr>
        <w:keepNext/>
        <w:jc w:val="center"/>
      </w:pPr>
      <m:oMath>
        <m:r>
          <m:t>W = lcm(64, </m:t>
        </m:r>
        <m:sSup>
          <m:e>
            <m:r>
              <m:t>2</m:t>
            </m:r>
          </m:e>
          <m:sup>
            <m:r>
              <m:t>k</m:t>
            </m:r>
          </m:sup>
        </m:sSup>
        <m:r>
          <m:t>)</m:t>
        </m:r>
      </m:oMath>
    </w:p>
    <w:p>
      <w:pPr>
        <w:keepNext/>
        <w:jc w:val="center"/>
      </w:pPr>
      <m:oMath>
        <m:r>
          <m:t>N′ = (1 + </m:t>
        </m:r>
        <m:sSub>
          <m:e>
            <m:r>
              <m:t>trunc</m:t>
            </m:r>
          </m:e>
          <m:sub>
            <m:r>
              <m:t>0</m:t>
            </m:r>
          </m:sub>
        </m:sSub>
        <m:r>
          <m:t>(</m:t>
        </m:r>
        <m:f>
          <m:num>
            <m:r>
              <m:t>2M+k+2</m:t>
            </m:r>
          </m:num>
          <m:den>
            <m:r>
              <m:t>W</m:t>
            </m:r>
          </m:den>
        </m:f>
        <m:r>
          <m:t>)) W</m:t>
        </m:r>
      </m:oMath>
    </w:p>
    <w:p>
      <w:pPr>
        <w:keepNext/>
        <w:jc w:val="center"/>
      </w:pPr>
      <m:oMath>
        <m:r>
          <m:t>n′ = </m:t>
        </m:r>
        <m:sSub>
          <m:e>
            <m:r>
              <m:t>trunc</m:t>
            </m:r>
          </m:e>
          <m:sub>
            <m:r>
              <m:t>0</m:t>
            </m:r>
          </m:sub>
        </m:sSub>
        <m:r>
          <m:t>(</m:t>
        </m:r>
        <m:f>
          <m:num>
            <m:r>
              <m:t>N′</m:t>
            </m:r>
          </m:num>
          <m:den>
            <m:r>
              <m:t>64</m:t>
            </m:r>
          </m:den>
        </m:f>
        <m:r>
          <m:t>)</m:t>
        </m:r>
      </m:oMath>
    </w:p>
    <w:p>
      <w:pPr>
        <w:keepNext/>
        <w:jc w:val="center"/>
      </w:pPr>
      <m:oMath>
        <m:r>
          <m:t>R = [16(n′+1)+16] mod </m:t>
        </m:r>
        <m:sSup>
          <m:e>
            <m:r>
              <m:t>2</m:t>
            </m:r>
          </m:e>
          <m:sup>
            <m:r>
              <m:t>64</m:t>
            </m:r>
          </m:sup>
        </m:sSup>
      </m:oMath>
    </w:p>
    <w:p>
      <w:r>
        <w:t>Here trunc0 rounds toward zero, and wrap32(x)=((x+2</w:t>
      </w:r>
      <w:r>
        <w:rPr>
          <w:vertAlign w:val="superscript"/>
        </w:rPr>
        <w:t>31</w:t>
      </w:r>
      <w:r>
        <w:t>) mod 2</w:t>
      </w:r>
      <w:r>
        <w:rPr>
          <w:vertAlign w:val="superscript"/>
        </w:rPr>
        <w:t>32</w:t>
      </w:r>
      <w:r>
        <w:t>)−2</w:t>
      </w:r>
      <w:r>
        <w:rPr>
          <w:vertAlign w:val="superscript"/>
        </w:rPr>
        <w:t>31</w:t>
      </w:r>
      <w:r>
        <w:t>. The floor defining M represents the observed arithmetic shift. R is the 64-bit size_t allocation request; the final 16 bytes are the reentrant-allocation header. DLL size-helper queries give k=11. The model explicitly emulates two's-complement wrap; signed C overflow is undefined. Positive n-prime can enter further recursive rounding, so these equations model the observed negative-workspace path rather than the complete FFT implementation.</w:t>
      </w:r>
    </w:p>
    <w:p>
      <w:r>
        <w:t>The first observed failure corresponds to 64pl reaching 2</w:t>
      </w:r>
      <w:r>
        <w:rPr>
          <w:vertAlign w:val="superscript"/>
        </w:rPr>
        <w:t>31</w:t>
      </w:r>
      <w:r>
        <w:t>. With k=11, that first crossing is equivalent to s &gt; 2</w:t>
      </w:r>
      <w:r>
        <w:rPr>
          <w:vertAlign w:val="superscript"/>
        </w:rPr>
        <w:t>26</w:t>
      </w:r>
      <w:r>
        <w:t>−2</w:t>
      </w:r>
      <w:r>
        <w:rPr>
          <w:vertAlign w:val="superscript"/>
        </w:rPr>
        <w:t>12</w:t>
      </w:r>
      <w:r>
        <w:t>=67,104,768. Square cases sample L and L+2; paired tests supply L+1. For near-balanced inputs entering this FFT path in these DLLs, a practical guard should switch to a verified backend beyond this size: about 4.29 Gbit of total input, or roughly 1.29 billion decimal digits in scale.</w:t>
      </w:r>
    </w:p>
    <w:p>
      <w:pPr>
        <w:pStyle w:val="Caption"/>
        <w:keepNext/>
      </w:pPr>
      <w:r>
        <w:t>Table 4. FFT allocation model and observed requests</w:t>
      </w:r>
    </w:p>
    <w:tbl>
      <w:tblPr>
        <w:tblW w:type="auto" w:w="0"/>
        <w:tblLayout w:type="fixed"/>
        <w:tblLook w:firstColumn="1" w:firstRow="1" w:lastColumn="0" w:lastRow="0" w:noHBand="0" w:noVBand="1" w:val="04A0"/>
      </w:tblPr>
      <w:tblGrid>
        <w:gridCol w:w="3009"/>
        <w:gridCol w:w="3009"/>
        <w:gridCol w:w="3009"/>
      </w:tblGrid>
      <w:tr>
        <w:trPr>
          <w:cantSplit/>
          <w:tblHeader/>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Input limb sum s</w:t>
            </w:r>
          </w:p>
        </w:tc>
        <w:tc>
          <w:tcPr>
            <w:tcW w:type="dxa" w:w="3645"/>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Model signed bytes</w:t>
            </w:r>
          </w:p>
        </w:tc>
        <w:tc>
          <w:tcPr>
            <w:tcW w:type="dxa" w:w="3645"/>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Observed signed bytes</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67,104,769</w:t>
            </w:r>
          </w:p>
        </w:tc>
        <w:tc>
          <w:tcPr>
            <w:tcW w:type="dxa" w:w="3645"/>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−523,232</w:t>
            </w:r>
          </w:p>
        </w:tc>
        <w:tc>
          <w:tcPr>
            <w:tcW w:type="dxa" w:w="3645"/>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−523,232</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67,170,305</w:t>
            </w:r>
          </w:p>
        </w:tc>
        <w:tc>
          <w:tcPr>
            <w:tcW w:type="dxa" w:w="3645"/>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−522,720</w:t>
            </w:r>
          </w:p>
        </w:tc>
        <w:tc>
          <w:tcPr>
            <w:tcW w:type="dxa" w:w="3645"/>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−522,720</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86,780,240</w:t>
            </w:r>
          </w:p>
        </w:tc>
        <w:tc>
          <w:tcPr>
            <w:tcW w:type="dxa" w:w="3645"/>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−369,632</w:t>
            </w:r>
          </w:p>
        </w:tc>
        <w:tc>
          <w:tcPr>
            <w:tcW w:type="dxa" w:w="3645"/>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−369,632</w:t>
            </w:r>
          </w:p>
        </w:tc>
      </w:tr>
    </w:tbl>
    <w:p>
      <w:r>
        <w:t>Requests are shown as signed 64-bit interpretations; the actual size_t is that value modulo 2</w:t>
      </w:r>
      <w:r>
        <w:rPr>
          <w:vertAlign w:val="superscript"/>
        </w:rPr>
        <w:t>64</w:t>
      </w:r>
      <w:r>
        <w:t>. The first two rows were tested in all three DLLs; the last uses the original gmpy2 full-width trace to check the same model at the larger operand. All rows use k=11. Other sample points are retained in the raw records.</w:t>
      </w:r>
    </w:p>
    <w:p>
      <w:r>
        <w:t>Twelve new MSYS2 samples showed that requests stayed at −523,232 above 2</w:t>
      </w:r>
      <w:r>
        <w:rPr>
          <w:vertAlign w:val="superscript"/>
        </w:rPr>
        <w:t>26</w:t>
      </w:r>
      <w:r>
        <w:t>, refuting an immediate-change prediction. A second workspace rounding explains the long plateau. The model then predicted a change to −522,720 between input sums 67,170,304 and 67,170,305; all three DLLs matched the additional tests. The original −369,632 request also follows from the same equations.</w:t>
      </w:r>
    </w:p>
    <w:p>
      <w:r>
        <w:t>Local NTFS metadata records the prediction file's last write at 2026-10-16 05:02:40.370418 UTC and the first additional case's stdout creation at 05:02:40.377456 UTC. The prediction file SHA-256 is `1fe694460418a3fa085bf5f50aa5a2296190bcbd17ff0f14c1491cdf2b427358`; its time-and-hash receipt is supplied.</w:t>
      </w:r>
    </w:p>
    <w:p>
      <w:r>
        <w:t>The actual MSYS2 DLL adds instruction and runtime-frame evidence. At RVA 0x40202, SHL EDI,6 forms the 32-bit bit length, followed by a signed SAR. The abnormal-allocation return address, RVA 0x4031e, follows the FFT temporary-block call. RtlVirtualUnwind recovered nonvolatile registers giving pl=33,554,432, k=11, Nprime=−2,093,056 and nprime=−32,704, matching the model term by term. Allocator instructions also confirm the 16-byte header. Thus MSYS2 evidence reaches the actual allocation path and intermediate values; the wheels retain agreement in boundaries, requests and the new step.</w:t>
      </w:r>
    </w:p>
    <w:p>
      <w:r>
        <w:t>Sofroniou's GMP 5.1.2 type-overflow report [5] supplies historical context. The present localization uses 6.3.0 source, DLL instructions and the measurements above.</w:t>
      </w:r>
    </w:p>
    <w:p>
      <w:r>
        <w:t>At the same Fibonacci index, WSL2 two-square completed all three trials, with median arithmetic time 48.18 s and median peak RSS 2.81 GiB. The native Windows MPIR release also completed the larger n=10</w:t>
      </w:r>
      <w:r>
        <w:rPr>
          <w:vertAlign w:val="superscript"/>
        </w:rPr>
        <w:t>10</w:t>
      </w:r>
      <w:r>
        <w:t xml:space="preserve"> full-output task once; the instrumented MPIR build completed three arithmetic trials at each of n=8×10</w:t>
      </w:r>
      <w:r>
        <w:rPr>
          <w:vertAlign w:val="superscript"/>
        </w:rPr>
        <w:t>9</w:t>
      </w:r>
      <w:r>
        <w:t xml:space="preserve"> and n=10</w:t>
      </w:r>
      <w:r>
        <w:rPr>
          <w:vertAlign w:val="superscript"/>
        </w:rPr>
        <w:t>10</w:t>
      </w:r>
      <w:r>
        <w:t>. These observations demonstrate two usable execution paths around the observed failure. These are alternative execution backends for the completed task.</w:t>
      </w:r>
    </w:p>
    <w:p>
      <w:pPr>
        <w:pStyle w:val="Heading2"/>
        <w:keepNext/>
        <w:numPr>
          <w:numId w:val="0"/>
        </w:numPr>
      </w:pPr>
      <w:r>
        <w:t>4.3 Complete decimal output</w:t>
      </w:r>
    </w:p>
    <w:p>
      <w:r>
        <w:t>For n=10</w:t>
      </w:r>
      <w:r>
        <w:rPr>
          <w:vertAlign w:val="superscript"/>
        </w:rPr>
        <w:t>10</w:t>
      </w:r>
      <w:r>
        <w:t>, WSL2 two-square arithmetic had median 56.95 s and conversion with file close median 551.98 s; the median sum of those measured stages was 608.93 s. The median output-stage share was 90.65%. Individual trials, explicit fsync intervals and full ranges are retained in the supplementary CSV. The median cumulative full-run peak RSS was 5.10 GiB. The historical 53.6 s, 527.8 s and approximately 5 GiB estimate remain archival observations and are superseded by the new protocol for current performance claims.</w:t>
      </w:r>
    </w:p>
    <w:p>
      <w:r>
        <w:t>One native Windows MPIR v1.1.0 full-output run completed with external process wall time 2592.93 s and observed peak working set 8.05 GiB. Its total includes the program's width correction, initialization, progress thread and file close; no durable-file-sync measurement was added to the release executable. Because this endpoint differs from the Linux stage sum, these endpoints are not presented as a controlled implementation speedup. In particular, Python/WSL2 timings are not attributed to MPIR.</w:t>
      </w:r>
    </w:p>
    <w:p>
      <w:pPr>
        <w:pStyle w:val="Caption"/>
        <w:keepNext/>
      </w:pPr>
      <w:r>
        <w:t>Table 5. New complete Linux output trials</w:t>
      </w:r>
    </w:p>
    <w:tbl>
      <w:tblPr>
        <w:tblW w:type="auto" w:w="0"/>
        <w:tblLayout w:type="fixed"/>
        <w:tblLook w:firstColumn="1" w:firstRow="1" w:lastColumn="0" w:lastRow="0" w:noHBand="0" w:noVBand="1" w:val="04A0"/>
      </w:tblPr>
      <w:tblGrid>
        <w:gridCol w:w="1805"/>
        <w:gridCol w:w="1805"/>
        <w:gridCol w:w="1805"/>
        <w:gridCol w:w="1805"/>
        <w:gridCol w:w="1805"/>
      </w:tblGrid>
      <w:tr>
        <w:trPr>
          <w:cantSplit/>
          <w:tblHeader/>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Run</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Arithmetic / s</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Output / s</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Stage sum / s</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Peak RSS / MiB</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Native</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48.12</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542.81</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590.94</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5219.6</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2S-1</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58.60</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557.22</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615.81</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5219.7</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2S-2</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53.88</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548.49</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602.37</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5219.4</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2S-3</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56.95</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551.98</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608.93</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5221.6</w:t>
            </w:r>
          </w:p>
        </w:tc>
      </w:tr>
    </w:tbl>
    <w:p>
      <w:r>
        <w:t>Note: Native is one direct gmpy2.fib control in the same WSL2/Linux environment. It is excluded from the 2S-1/2/3 medians, quartiles and figure error bars. Columns are rounded independently to two decimal places; stage sums use unrounded intervals, so adding displayed components can differ by 0.01 s. Peak is cumulative RSS; fsync and verification are separate.</w:t>
      </w:r>
    </w:p>
    <w:p>
      <w:pPr>
        <w:keepNext/>
        <w:jc w:val="center"/>
      </w:pPr>
      <w:r>
        <w:drawing>
          <wp:inline xmlns:a="http://schemas.openxmlformats.org/drawingml/2006/main" xmlns:pic="http://schemas.openxmlformats.org/drawingml/2006/picture">
            <wp:extent cx="5623560" cy="2359921"/>
            <wp:docPr id="3" name="Picture 3"/>
            <wp:cNvGraphicFramePr>
              <a:graphicFrameLocks noChangeAspect="1"/>
            </wp:cNvGraphicFramePr>
            <a:graphic>
              <a:graphicData uri="http://schemas.openxmlformats.org/drawingml/2006/picture">
                <pic:pic>
                  <pic:nvPicPr>
                    <pic:cNvPr id="0" name="stages_en.png"/>
                    <pic:cNvPicPr/>
                  </pic:nvPicPr>
                  <pic:blipFill>
                    <a:blip r:embed="rId13"/>
                    <a:stretch>
                      <a:fillRect/>
                    </a:stretch>
                  </pic:blipFill>
                  <pic:spPr>
                    <a:xfrm>
                      <a:off x="0" y="0"/>
                      <a:ext cx="5623560" cy="2359921"/>
                    </a:xfrm>
                    <a:prstGeom prst="rect"/>
                  </pic:spPr>
                </pic:pic>
              </a:graphicData>
            </a:graphic>
          </wp:inline>
        </w:drawing>
      </w:r>
    </w:p>
    <w:p>
      <w:pPr>
        <w:pStyle w:val="Caption"/>
      </w:pPr>
      <w:r>
        <w:t>Figure 3. Three WSL2 two-square full-output trials at n=10</w:t>
      </w:r>
      <w:r>
        <w:rPr>
          <w:vertAlign w:val="superscript"/>
        </w:rPr>
        <w:t>10</w:t>
      </w:r>
      <w:r>
        <w:t>; bars are medians and error bars the observed range. The Native control is excluded. Conversion includes close; fsync is separate.</w:t>
      </w:r>
    </w:p>
    <w:p>
      <w:pPr>
        <w:pStyle w:val="Heading2"/>
        <w:keepNext/>
        <w:numPr>
          <w:numId w:val="0"/>
        </w:numPr>
      </w:pPr>
      <w:r>
        <w:t>4.4 Verification and reference provenance</w:t>
      </w:r>
    </w:p>
    <w:p>
      <w:r>
        <w:t>All five newly generated files contain 2,089,876,403 decimal digits. The digit-only payloads agree in SHA-256 and full byte comparison after the MPIR prefix is removed. Their common digest is shown below.</w:t>
      </w:r>
    </w:p>
    <w:p>
      <w:pPr>
        <w:keepNext/>
        <w:spacing w:after="20"/>
        <w:jc w:val="center"/>
      </w:pPr>
      <w:r>
        <w:rPr>
          <w:rFonts w:ascii="Courier New" w:hAnsi="Courier New"/>
          <w:sz w:val="18"/>
        </w:rPr>
        <w:t>6fa62cdd9d65374354899719d9a58122</w:t>
      </w:r>
    </w:p>
    <w:p>
      <w:pPr>
        <w:keepNext w:val="0"/>
        <w:spacing w:after="20"/>
        <w:jc w:val="center"/>
      </w:pPr>
      <w:r>
        <w:rPr>
          <w:rFonts w:ascii="Courier New" w:hAnsi="Courier New"/>
          <w:sz w:val="18"/>
        </w:rPr>
        <w:t>2c1d497492b9bcddcb859c32bc469662</w:t>
      </w:r>
    </w:p>
    <w:p>
      <w:r>
        <w:t>The first five digits are 14135 and the last five 46875. The new reference is an author-generated result of the direct Linux GMP API, with its source, command, runtime versions, environment, original stdout and resource record supplied. It provides a reproducible generation chain without relying exclusively on the old external attribution. It is not a third-party certified standard or an independent-library result. Historical files are audited only for continuity with retained material and are not primary validation evidence. Their original machine, generation command and third-party provenance remain unauthenticated; details are supplied in historical_provenance.md.</w:t>
      </w:r>
    </w:p>
    <w:p>
      <w:pPr>
        <w:pStyle w:val="Caption"/>
        <w:keepNext/>
      </w:pPr>
      <w:r>
        <w:t>Table 6. New output and reference verification</w:t>
      </w:r>
    </w:p>
    <w:tbl>
      <w:tblPr>
        <w:tblW w:type="auto" w:w="0"/>
        <w:tblLayout w:type="fixed"/>
        <w:tblLook w:firstColumn="1" w:firstRow="1" w:lastColumn="0" w:lastRow="0" w:noHBand="0" w:noVBand="1" w:val="04A0"/>
      </w:tblPr>
      <w:tblGrid>
        <w:gridCol w:w="4513"/>
        <w:gridCol w:w="4513"/>
      </w:tblGrid>
      <w:tr>
        <w:trPr>
          <w:cantSplit/>
          <w:tblHeader/>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left"/>
            </w:pPr>
            <w:r>
              <w:rPr>
                <w:rFonts w:ascii="Times New Roman" w:hAnsi="Times New Roman"/>
                <w:b/>
                <w:sz w:val="20"/>
              </w:rPr>
              <w:t>Check</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left"/>
            </w:pPr>
            <w:r>
              <w:rPr>
                <w:rFonts w:ascii="Times New Roman" w:hAnsi="Times New Roman"/>
                <w:b/>
                <w:sz w:val="20"/>
              </w:rPr>
              <w:t>Result</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left"/>
            </w:pPr>
            <w:r>
              <w:rPr>
                <w:rFonts w:ascii="Times New Roman" w:hAnsi="Times New Roman"/>
                <w:b w:val="0"/>
                <w:sz w:val="20"/>
              </w:rPr>
            </w:r>
            <w:r>
              <w:rPr>
                <w:rFonts w:ascii="Times New Roman" w:hAnsi="Times New Roman"/>
                <w:b w:val="0"/>
                <w:sz w:val="20"/>
              </w:rPr>
              <w:t>New complete payloads</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left"/>
            </w:pPr>
            <w:r>
              <w:rPr>
                <w:rFonts w:ascii="Times New Roman" w:hAnsi="Times New Roman"/>
                <w:b w:val="0"/>
                <w:sz w:val="20"/>
              </w:rPr>
            </w:r>
            <w:r>
              <w:rPr>
                <w:rFonts w:ascii="Times New Roman" w:hAnsi="Times New Roman"/>
                <w:b w:val="0"/>
                <w:sz w:val="20"/>
              </w:rPr>
              <w:t>3 WSL2 + 1 MPIR + 1 native reference</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left"/>
            </w:pPr>
            <w:r>
              <w:rPr>
                <w:rFonts w:ascii="Times New Roman" w:hAnsi="Times New Roman"/>
                <w:b w:val="0"/>
                <w:sz w:val="20"/>
              </w:rPr>
            </w:r>
            <w:r>
              <w:rPr>
                <w:rFonts w:ascii="Times New Roman" w:hAnsi="Times New Roman"/>
                <w:b w:val="0"/>
                <w:sz w:val="20"/>
              </w:rPr>
              <w:t>Digits per payload</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left"/>
            </w:pPr>
            <w:r>
              <w:rPr>
                <w:rFonts w:ascii="Times New Roman" w:hAnsi="Times New Roman"/>
                <w:b w:val="0"/>
                <w:sz w:val="20"/>
              </w:rPr>
            </w:r>
            <w:r>
              <w:rPr>
                <w:rFonts w:ascii="Times New Roman" w:hAnsi="Times New Roman"/>
                <w:b w:val="0"/>
                <w:sz w:val="20"/>
              </w:rPr>
              <w:t>2,089,876,403</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left"/>
            </w:pPr>
            <w:r>
              <w:rPr>
                <w:rFonts w:ascii="Times New Roman" w:hAnsi="Times New Roman"/>
                <w:b w:val="0"/>
                <w:sz w:val="20"/>
              </w:rPr>
            </w:r>
            <w:r>
              <w:rPr>
                <w:rFonts w:ascii="Times New Roman" w:hAnsi="Times New Roman"/>
                <w:b w:val="0"/>
                <w:sz w:val="20"/>
              </w:rPr>
              <w:t>New native reference</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left"/>
            </w:pPr>
            <w:r>
              <w:rPr>
                <w:rFonts w:ascii="Times New Roman" w:hAnsi="Times New Roman"/>
                <w:b w:val="0"/>
                <w:sz w:val="20"/>
              </w:rPr>
            </w:r>
            <w:r>
              <w:rPr>
                <w:rFonts w:ascii="Times New Roman" w:hAnsi="Times New Roman"/>
                <w:b w:val="0"/>
                <w:sz w:val="20"/>
              </w:rPr>
              <w:t>Linux gmpy2.fib</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left"/>
            </w:pPr>
            <w:r>
              <w:rPr>
                <w:rFonts w:ascii="Times New Roman" w:hAnsi="Times New Roman"/>
                <w:b w:val="0"/>
                <w:sz w:val="20"/>
              </w:rPr>
            </w:r>
            <w:r>
              <w:rPr>
                <w:rFonts w:ascii="Times New Roman" w:hAnsi="Times New Roman"/>
                <w:b w:val="0"/>
                <w:sz w:val="20"/>
              </w:rPr>
              <w:t>Full comparison</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left"/>
            </w:pPr>
            <w:r>
              <w:rPr>
                <w:rFonts w:ascii="Times New Roman" w:hAnsi="Times New Roman"/>
                <w:b w:val="0"/>
                <w:sz w:val="20"/>
              </w:rPr>
            </w:r>
            <w:r>
              <w:rPr>
                <w:rFonts w:ascii="Times New Roman" w:hAnsi="Times New Roman"/>
                <w:b w:val="0"/>
                <w:sz w:val="20"/>
              </w:rPr>
              <w:t>MATCH</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left"/>
            </w:pPr>
            <w:r>
              <w:rPr>
                <w:rFonts w:ascii="Times New Roman" w:hAnsi="Times New Roman"/>
                <w:b w:val="0"/>
                <w:sz w:val="20"/>
              </w:rPr>
            </w:r>
            <w:r>
              <w:rPr>
                <w:rFonts w:ascii="Times New Roman" w:hAnsi="Times New Roman"/>
                <w:b w:val="0"/>
                <w:sz w:val="20"/>
              </w:rPr>
              <w:t>SHA-256</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left"/>
            </w:pPr>
            <w:r>
              <w:rPr>
                <w:rFonts w:ascii="Times New Roman" w:hAnsi="Times New Roman"/>
                <w:b w:val="0"/>
                <w:sz w:val="20"/>
              </w:rPr>
            </w:r>
            <w:r>
              <w:rPr>
                <w:rFonts w:ascii="Times New Roman" w:hAnsi="Times New Roman"/>
                <w:b w:val="0"/>
                <w:sz w:val="20"/>
              </w:rPr>
              <w:t>Identical; see text</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left"/>
            </w:pPr>
            <w:r>
              <w:rPr>
                <w:rFonts w:ascii="Times New Roman" w:hAnsi="Times New Roman"/>
                <w:b w:val="0"/>
                <w:sz w:val="20"/>
              </w:rPr>
            </w:r>
            <w:r>
              <w:rPr>
                <w:rFonts w:ascii="Times New Roman" w:hAnsi="Times New Roman"/>
                <w:b w:val="0"/>
                <w:sz w:val="20"/>
              </w:rPr>
              <w:t>First / last 5 digits</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left"/>
            </w:pPr>
            <w:r>
              <w:rPr>
                <w:rFonts w:ascii="Times New Roman" w:hAnsi="Times New Roman"/>
                <w:b w:val="0"/>
                <w:sz w:val="20"/>
              </w:rPr>
            </w:r>
            <w:r>
              <w:rPr>
                <w:rFonts w:ascii="Times New Roman" w:hAnsi="Times New Roman"/>
                <w:b w:val="0"/>
                <w:sz w:val="20"/>
              </w:rPr>
              <w:t>14135 / 46875</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left"/>
            </w:pPr>
            <w:r>
              <w:rPr>
                <w:rFonts w:ascii="Times New Roman" w:hAnsi="Times New Roman"/>
                <w:b w:val="0"/>
                <w:sz w:val="20"/>
              </w:rPr>
            </w:r>
            <w:r>
              <w:rPr>
                <w:rFonts w:ascii="Times New Roman" w:hAnsi="Times New Roman"/>
                <w:b w:val="0"/>
                <w:sz w:val="20"/>
              </w:rPr>
              <w:t>Date</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left"/>
            </w:pPr>
            <w:r>
              <w:rPr>
                <w:rFonts w:ascii="Times New Roman" w:hAnsi="Times New Roman"/>
                <w:b w:val="0"/>
                <w:sz w:val="20"/>
              </w:rPr>
            </w:r>
            <w:r>
              <w:rPr>
                <w:rFonts w:ascii="Times New Roman" w:hAnsi="Times New Roman"/>
                <w:b w:val="0"/>
                <w:sz w:val="20"/>
              </w:rPr>
              <w:t>2026-10-15</w:t>
            </w:r>
          </w:p>
        </w:tc>
      </w:tr>
    </w:tbl>
    <w:p>
      <w:pPr>
        <w:pStyle w:val="Heading2"/>
        <w:keepNext/>
        <w:numPr>
          <w:numId w:val="0"/>
        </w:numPr>
      </w:pPr>
      <w:r>
        <w:t>4.5 Native Windows MPIR repeated measurements</w:t>
      </w:r>
    </w:p>
    <w:p>
      <w:r>
        <w:t>Both writers use 4,000,000-digit leaves. The C path calls MPIR mpz_tdiv_qr, mpz_get_str and fwrite; the Python path uses GMP f_divmod, digits and a Python file object. Sink controls test the storage destination; the new instrumented build separately measures in-process conversion work.</w:t>
      </w:r>
    </w:p>
    <w:p>
      <w:r>
        <w:t>The sampling protocol was amended after the first MPIR full-output run revealed a much longer conversion stage. The target release run was preserved, while repetition was concentrated on five complete n=10</w:t>
      </w:r>
      <w:r>
        <w:rPr>
          <w:vertAlign w:val="superscript"/>
        </w:rPr>
        <w:t>9</w:t>
      </w:r>
      <w:r>
        <w:t xml:space="preserve"> MPIR runs and three arithmetic-only trials at each of n=8×10</w:t>
      </w:r>
      <w:r>
        <w:rPr>
          <w:vertAlign w:val="superscript"/>
        </w:rPr>
        <w:t>9</w:t>
      </w:r>
      <w:r>
        <w:t xml:space="preserve"> and n=10</w:t>
      </w:r>
      <w:r>
        <w:rPr>
          <w:vertAlign w:val="superscript"/>
        </w:rPr>
        <w:t>10</w:t>
      </w:r>
      <w:r>
        <w:t>. The compute-only executable was rebuilt from the retained C snapshot with QueryPerformanceCounter around the unchanged Fibonacci function and an exit branch before decimal conversion. Its source, build command, library hash and executable hash are supplied separately from the release. Arithmetic medians were 107.97 s and 122.22 s at the two large indices. At n=10</w:t>
      </w:r>
      <w:r>
        <w:rPr>
          <w:vertAlign w:val="superscript"/>
        </w:rPr>
        <w:t>10</w:t>
      </w:r>
      <w:r>
        <w:t>, 122.22 s is about 2.15 times the WSL2 two-square median of 56.95 s; this descriptive build comparison does not isolate an operating-system effect. The single complete MPIR target run is not presented as a repeated full-output statistic. The first release run's sampler was replaced while preserving its numeric process; the protocol amendment and both memory traces are retained, and that run's wall clock uses the operating-system process creation timestamp to observed exit.</w:t>
      </w:r>
    </w:p>
    <w:p>
      <w:r>
        <w:t>Follow-up sink controls used n=10</w:t>
      </w:r>
      <w:r>
        <w:rPr>
          <w:vertAlign w:val="superscript"/>
        </w:rPr>
        <w:t>9</w:t>
      </w:r>
      <w:r>
        <w:t xml:space="preserve"> and three fresh-process trials per condition, with the second round reversing condition order. The unchanged MPIR release had median process wall times 197.00 s to a C: file and 199.37 s to NUL (NUL/file=1.012). The unchanged Linux writer had median conversion-and-close times 37.90 s under WSL2 /tmp and 40.30 s under /mnt/c (/mnt/c-to-/tmp=1.063); fsync remained separate. MPIR includes arithmetic, width correction and status output, so cross-backend endpoints still differ. The stored control files matched by SHA-256; NUL produced no numeric artifact. The 185.50 s median in the MPIR table comes from five complete trials on 15 October; the 197.00 s file and 199.37 s NUL medians come from three trials per condition on 16 October. Both batches used the same release executable; run order, background load and cache state differed, so the batches are kept separate. NUL did not reduce elapsed time: storing the result file was not the main bottleneck at one billion. Three further complete n=10</w:t>
      </w:r>
      <w:r>
        <w:rPr>
          <w:vertAlign w:val="superscript"/>
        </w:rPr>
        <w:t>9</w:t>
      </w:r>
      <w:r>
        <w:t xml:space="preserve"> trials used a QueryPerformanceCounter-instrumented retained-source build. Its writer median was 179.62 s: division 111.67 s, leaf mpz_get_str 64.73 s, writer power generation 3.28 s, and leaf padding plus fwrite 0.048 s. The median within-trial share of division plus leaf conversion was 98.10%. In-process arithmetic dominates this output stage. All three payload hashes matched the reference. Source, library and executable hashes identify this new build separately from the release; no additional durable-file synchronization was timed, and the ten-billion release endpoint remains an external total.</w:t>
      </w:r>
    </w:p>
    <w:p>
      <w:r>
        <w:t>A same-code Windows comparison replaced only the MPIR header/static library with the matching MSYS2 GMP header/DLL. MSVC x64, /O2/W4 and the C-drive sink were retained. Three n=10</w:t>
      </w:r>
      <w:r>
        <w:rPr>
          <w:vertAlign w:val="superscript"/>
        </w:rPr>
        <w:t>9</w:t>
      </w:r>
      <w:r>
        <w:t xml:space="preserve"> GMP runs had a writer median of 42.92 s, with division 24.71 s and leaf conversion 16.32 s; MPIR gave 179.62 s, 111.67 s and 64.73 s, respectively. All GMP payload hashes matched the reference. The within-Windows comparison places the main difference in the arithmetic library and its build. Separate sequential batches and static versus shared linkage remain changed conditions. Stage medians are computed independently, so their sum need not equal the total median.</w:t>
      </w:r>
    </w:p>
    <w:p>
      <w:r>
        <w:t>A further sparse square used b=4,294,967,297. After canonical input construction with the original GMP allocator, multiplication exited in a deeper FFT call on a request of 2</w:t>
      </w:r>
      <w:r>
        <w:rPr>
          <w:vertAlign w:val="superscript"/>
        </w:rPr>
        <w:t>64</w:t>
      </w:r>
      <w:r>
        <w:t>−1,048,032 bytes, without returning a result. The planned post-multiplication popcount and width checks therefore did not run; this case did not demonstrate silent corruption. A preceding public-shift construction failure is retained separately from this multiplication trial.</w:t>
      </w:r>
    </w:p>
    <w:p>
      <w:pPr>
        <w:pStyle w:val="Caption"/>
        <w:keepNext/>
      </w:pPr>
      <w:r>
        <w:t>Table 7. MPIR measurements by endpoint and sample size</w:t>
      </w:r>
    </w:p>
    <w:tbl>
      <w:tblPr>
        <w:tblW w:type="auto" w:w="0"/>
        <w:tblLayout w:type="fixed"/>
        <w:tblLook w:firstColumn="1" w:firstRow="1" w:lastColumn="0" w:lastRow="0" w:noHBand="0" w:noVBand="1" w:val="04A0"/>
      </w:tblPr>
      <w:tblGrid>
        <w:gridCol w:w="1805"/>
        <w:gridCol w:w="1805"/>
        <w:gridCol w:w="1805"/>
        <w:gridCol w:w="1805"/>
        <w:gridCol w:w="1805"/>
      </w:tblGrid>
      <w:tr>
        <w:trPr>
          <w:cantSplit/>
          <w:tblHeader/>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Index</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Mode</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Trials</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Time / s</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ind w:firstLine="0" w:left="0" w:right="0" w:firstLineChars="0" w:leftChars="0" w:rightChars="0"/>
              <w:jc w:val="center"/>
            </w:pPr>
            <w:r>
              <w:rPr>
                <w:rFonts w:ascii="Times New Roman" w:hAnsi="Times New Roman"/>
                <w:b/>
                <w:sz w:val="20"/>
              </w:rPr>
              <w:t>Peak WS / GiB</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10</w:t>
            </w:r>
            <w:r>
              <w:rPr>
                <w:rFonts w:ascii="Times New Roman" w:hAnsi="Times New Roman"/>
                <w:b w:val="0"/>
                <w:sz w:val="20"/>
                <w:vertAlign w:val="superscript"/>
              </w:rPr>
              <w:t>9</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Full</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5</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185.50</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0.78</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8×10</w:t>
            </w:r>
            <w:r>
              <w:rPr>
                <w:rFonts w:ascii="Times New Roman" w:hAnsi="Times New Roman"/>
                <w:b w:val="0"/>
                <w:sz w:val="20"/>
                <w:vertAlign w:val="superscript"/>
              </w:rPr>
              <w:t>9</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Compute</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3</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107.97</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5.18</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10</w:t>
            </w:r>
            <w:r>
              <w:rPr>
                <w:rFonts w:ascii="Times New Roman" w:hAnsi="Times New Roman"/>
                <w:b w:val="0"/>
                <w:sz w:val="20"/>
                <w:vertAlign w:val="superscript"/>
              </w:rPr>
              <w:t>10</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Compute</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3</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122.22</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6.47</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10</w:t>
            </w:r>
            <w:r>
              <w:rPr>
                <w:rFonts w:ascii="Times New Roman" w:hAnsi="Times New Roman"/>
                <w:b w:val="0"/>
                <w:sz w:val="20"/>
                <w:vertAlign w:val="superscript"/>
              </w:rPr>
              <w:t>10</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Full</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1</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2592.93</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ind w:firstLine="0" w:left="0" w:right="0" w:firstLineChars="0" w:leftChars="0" w:rightChars="0"/>
              <w:jc w:val="center"/>
            </w:pPr>
            <w:r>
              <w:rPr>
                <w:rFonts w:ascii="Times New Roman" w:hAnsi="Times New Roman"/>
                <w:b w:val="0"/>
                <w:sz w:val="20"/>
              </w:rPr>
            </w:r>
            <w:r>
              <w:rPr>
                <w:rFonts w:ascii="Times New Roman" w:hAnsi="Times New Roman"/>
                <w:b w:val="0"/>
                <w:sz w:val="20"/>
              </w:rPr>
              <w:t>8.05</w:t>
            </w:r>
          </w:p>
        </w:tc>
      </w:tr>
    </w:tbl>
    <w:p>
      <w:pPr>
        <w:pStyle w:val="Heading1"/>
        <w:keepNext/>
        <w:numPr>
          <w:numId w:val="0"/>
        </w:numPr>
      </w:pPr>
      <w:r>
        <w:t>5 Reproduction procedure</w:t>
      </w:r>
    </w:p>
    <w:p>
      <w:r>
        <w:t>Run the supplementary driver with its pinned source snapshot, recording the installed library builds before any target-scale run. Small inputs should first agree with known values, including F(100)=354224848179261915075. The supplementary Linux worker accepts an explicit algorithm, mode, index and output directory; the experiment controller records the exact invocation for each trial.</w:t>
      </w:r>
    </w:p>
    <w:p>
      <w:r>
        <w:t>The public application can also be executed directly in worker mode. Its default Linux dispatch retains the conservative Windows threshold; direct native-GMP comparison is selected by the supplementary driver rather than by silently changing the application.</w:t>
      </w:r>
    </w:p>
    <w:p>
      <w:pPr>
        <w:keepLines/>
        <w:spacing w:after="140"/>
      </w:pPr>
      <w:r>
        <w:rPr>
          <w:rFonts w:ascii="Courier New" w:hAnsi="Courier New"/>
          <w:sz w:val="16"/>
        </w:rPr>
        <w:t>python3 fibonacci_calculator_v4_3.py --worker 100 full auto F_100.txt diagnostic_100.log v1</w:t>
      </w:r>
    </w:p>
    <w:p>
      <w:pPr>
        <w:keepLines/>
        <w:spacing w:after="140"/>
      </w:pPr>
      <w:r>
        <w:rPr>
          <w:rFonts w:ascii="Courier New" w:hAnsi="Courier New"/>
          <w:sz w:val="16"/>
        </w:rPr>
        <w:t>python3 fibonacci_calculator_v4_3.py --worker 10000000000 full auto F_10000000000_linux.txt diagnostic.log v1</w:t>
      </w:r>
    </w:p>
    <w:p>
      <w:r>
        <w:t>Keep the result header policy explicit when verifying an application-produced file. The new benchmark driver writes only ASCII digits; the original worker writes two metadata lines, while the MPIR release writes a fixed F(n) prefix. The verification manifest records the exact offsets and comparisons. Raw outputs are kept in distinct directories and do not overwrite historical artifacts.</w:t>
      </w:r>
    </w:p>
    <w:p>
      <w:pPr>
        <w:pStyle w:val="Heading1"/>
        <w:keepNext/>
        <w:numPr>
          <w:numId w:val="0"/>
        </w:numPr>
      </w:pPr>
      <w:r>
        <w:t>6 Limitations and discussion</w:t>
      </w:r>
    </w:p>
    <w:p>
      <w:r>
        <w:t>The study uses one host and recorded builds. Five small-scale repeats and three Linux full-scale repeats describe local variability, without establishing population-level performance or asymptotic superiority. Host background activity and file caches were not controlled through dedicated-machine isolation; the fixed rotated algorithm order was not randomized. Linux and Windows resource endpoints differ, and cumulative kernel peaks cannot locate every allocation's contribution. The separate allocator trace changes instrumentation and is excluded from untraced timing summaries.</w:t>
      </w:r>
    </w:p>
    <w:p>
      <w:r>
        <w:t>The wrapped allocation size is established by the full-width callback and direct DLL probe; the MSYS2 instruction sequence and recovered allocation-frame values corroborate the N = pl * GMP_NUMB_BITS mechanism. Equivalent instruction-level checks remain to be done for the wheel DLLs. All Windows tests used preview build 27766; stable-Windows replication remains to be done. A successful replacement backend demonstrates an operational remedy, not correction of that expression. The new reference has a documented generation chain but shares GMP and established identities with one test path. Modular checks and cross-backend agreement reduce several error risks without providing formal verification. The 2024 file's original supercomputer execution and redistribution rights remain unverified, and a public archival DOI for the new data has not been assigned.</w:t>
      </w:r>
    </w:p>
    <w:p>
      <w:pPr>
        <w:pStyle w:val="Heading1"/>
        <w:keepNext/>
        <w:numPr>
          <w:numId w:val="0"/>
        </w:numPr>
      </w:pPr>
      <w:r>
        <w:t>7 Conclusion</w:t>
      </w:r>
    </w:p>
    <w:p>
      <w:r>
        <w:t>New experiments demonstrate a reproducible native Windows GMP failure and two completed large-integer output paths on the recorded home computer. Three WSL2 runs and one native MPIR release run each produced the complete ten-billionth Fibonacci number, with recorded runtime and memory evidence and full agreement with a newly generated native GMP reference. Decimal conversion accounts for a median 90.65% of the WSL2 stage total. In this experiment, backend selection, temporary-memory handling and output engineering determine whether an established arithmetic algorithm can deliver a complete artifact. The FFT size model links the observed failure to a concrete signed-length calculation.</w:t>
      </w:r>
    </w:p>
    <w:p>
      <w:r>
        <w:t>Complete outputs agree with direct library evaluation and satisfy the tested modular relations. MPIR is a GMP fork with different arithmetic-code versions, so agreement across these backends adds evidence beyond same-library repetition while retaining shared ancestry. The result is inspectable consistency evidence; every digit has not been proved by an independent algorithm.</w:t>
      </w:r>
    </w:p>
    <w:p>
      <w:pPr>
        <w:pStyle w:val="Heading1"/>
        <w:keepNext/>
        <w:numPr>
          <w:numId w:val="0"/>
        </w:numPr>
      </w:pPr>
      <w:r>
        <w:t>Availability and author declarations</w:t>
      </w:r>
    </w:p>
    <w:p>
      <w:r>
        <w:t>The software remains MIT-licensed at the pinned public Git revision [4]. Supplementary experiment drivers, raw measurements, environment files, source and binary hashes, failure diagnostics, the isolated square/direct-DLL probes of 16 October 2026, numeric verification manifests and the reference-generation command are supplied with this revision. The new full numeric outputs are retained locally and identified by file hashes; public archival deposition and DOI assignment remain to be completed. Historical files retain their original provenance qualifications. Software citation follows version-specific identification [17].</w:t>
      </w:r>
    </w:p>
    <w:p>
      <w:r>
        <w:t>Xudong Lu is the author and corresponding author, affiliated with Fengjing High School Affiliated to East China Normal University, Shanghai, China; correspondence: lusunrise@126.com. AI tools assisted code development, experimental orchestration and evidence processing, and manuscript preparation and translation. The author is responsible for scientific judgment, evidence verification, and the final submission text, and takes responsibility for all content in the manuscript. AI systems are not listed as authors.</w:t>
      </w:r>
    </w:p>
    <w:p>
      <w:pPr>
        <w:pStyle w:val="Heading1"/>
        <w:keepNext/>
        <w:numPr>
          <w:numId w:val="0"/>
        </w:numPr>
      </w:pPr>
      <w:r>
        <w:t>References</w:t>
      </w:r>
    </w:p>
    <w:p>
      <w:pPr>
        <w:keepLines/>
        <w:spacing w:after="80"/>
        <w:jc w:val="left"/>
      </w:pPr>
      <w:r>
        <w:t>[1] Brent RP, Zimmermann P. 2010. Modern Computer Arithmetic. Cambridge University Press. https://doi.org/10.1017/CBO9780511921698</w:t>
      </w:r>
    </w:p>
    <w:p>
      <w:pPr>
        <w:keepLines/>
        <w:spacing w:after="80"/>
        <w:jc w:val="left"/>
      </w:pPr>
      <w:r>
        <w:t>[2] The GNU MP developers. 2023a. Fibonacci Numbers Algorithm. GNU MP 6.3.0 manual. https://gmplib.org/manual/Fibonacci-Numbers-Algorithm</w:t>
      </w:r>
    </w:p>
    <w:p>
      <w:pPr>
        <w:keepLines/>
        <w:spacing w:after="80"/>
        <w:jc w:val="left"/>
      </w:pPr>
      <w:r>
        <w:t>[3] The GNU MP developers. 2023b. FFT Multiplication. GNU MP 6.3.0 manual. https://gmplib.org/manual/FFT-Multiplication</w:t>
      </w:r>
    </w:p>
    <w:p>
      <w:pPr>
        <w:keepLines/>
        <w:spacing w:after="80"/>
        <w:jc w:val="left"/>
      </w:pPr>
      <w:r>
        <w:t>[4] Lu X. 2026. Fibonacci 10 Billion Calculator. Python v4.3, Git revision f0c5f2488432524d6edb781cbabe1bbca2a79b6d. MIT license. https://github.com/sr-lxd/fibonacci-10-billion-calculator/tree/f0c5f2488432524d6edb781cbabe1bbca2a79b6d</w:t>
      </w:r>
    </w:p>
    <w:p>
      <w:pPr>
        <w:keepLines/>
        <w:spacing w:after="80"/>
        <w:jc w:val="left"/>
      </w:pPr>
      <w:r>
        <w:t>[5] Sofroniou M. 2013. mpn_mul_fft type overflow issue. GMP developers mailing list, 18 September 2013. https://gmplib.org/list-archives/gmp-devel/2013-September/003365.html</w:t>
      </w:r>
    </w:p>
    <w:p>
      <w:pPr>
        <w:keepLines/>
        <w:spacing w:after="80"/>
        <w:jc w:val="left"/>
      </w:pPr>
      <w:r>
        <w:t>[6] The GNU MP developers. 2023d. Number Theoretic Functions. GNU MP 6.3.0 manual. https://gmplib.org/manual/Number-Theoretic-Functions</w:t>
      </w:r>
    </w:p>
    <w:p>
      <w:pPr>
        <w:keepLines/>
        <w:spacing w:after="80"/>
        <w:jc w:val="left"/>
      </w:pPr>
      <w:r>
        <w:t>[7] Fousse L, Hanrot G, Lefèvre V, Pélissier P, Zimmermann P. 2007. MPFR: A multiple-precision binary floating-point library with correct rounding. ACM Transactions on Mathematical Software 33(2):13. https://doi.org/10.1145/1236463.1236468</w:t>
      </w:r>
    </w:p>
    <w:p>
      <w:pPr>
        <w:keepLines/>
        <w:spacing w:after="80"/>
        <w:jc w:val="left"/>
      </w:pPr>
      <w:r>
        <w:t>[8] The MPFR developers. 2025. GNU MPFR 4.2.2 manual. https://www.mpfr.org/mpfr-current/mpfr.html</w:t>
      </w:r>
    </w:p>
    <w:p>
      <w:pPr>
        <w:keepLines/>
        <w:spacing w:after="80"/>
        <w:jc w:val="left"/>
      </w:pPr>
      <w:r>
        <w:t>[9] The gmpy2 contributors. n.d. Multiple-precision integers. gmpy2 documentation. Accessed 14 October 2026. https://gmpy2.readthedocs.io/en/latest/mpz.html</w:t>
      </w:r>
    </w:p>
    <w:p>
      <w:pPr>
        <w:keepLines/>
        <w:spacing w:after="80"/>
        <w:jc w:val="left"/>
      </w:pPr>
      <w:r>
        <w:t>[10] The GNU MP developers. 2023e. Binary to Radix. GNU MP 6.3.0 manual. https://gmplib.org/manual/Binary-to-Radix</w:t>
      </w:r>
    </w:p>
    <w:p>
      <w:pPr>
        <w:keepLines/>
        <w:spacing w:after="80"/>
        <w:jc w:val="left"/>
      </w:pPr>
      <w:r>
        <w:t>[11] The GNU MP developers. 2023c. Memory Management. GNU MP 6.3.0 manual. https://gmplib.org/manual/Memory-Management</w:t>
      </w:r>
    </w:p>
    <w:p>
      <w:pPr>
        <w:keepLines/>
        <w:spacing w:after="80"/>
        <w:jc w:val="left"/>
      </w:pPr>
      <w:r>
        <w:t>[12] Python Software Foundation. n.d.-a. subprocess: Subprocess management. Python 3.13 documentation. Accessed 14 October 2026. https://docs.python.org/3.13/library/subprocess.html</w:t>
      </w:r>
    </w:p>
    <w:p>
      <w:pPr>
        <w:keepLines/>
        <w:spacing w:after="80"/>
        <w:jc w:val="left"/>
      </w:pPr>
      <w:r>
        <w:t>[13] MSYS2. n.d. mingw-w64-x86_64-gmp 6.3.0-2 package and build metadata. Accessed 16 October 2026. https://packages.msys2.org/packages/mingw-w64-x86_64-gmp</w:t>
      </w:r>
    </w:p>
    <w:p>
      <w:pPr>
        <w:keepLines/>
        <w:spacing w:after="80"/>
        <w:jc w:val="left"/>
      </w:pPr>
      <w:r>
        <w:t>[14] The MPIR contributors. n.d. MPIR Windows source and Win64 definitions. Inspected revision 5e0c2061af105c151970d41c8394ce956f77e455. https://github.com/BrianGladman/mpir/blob/5e0c2061af105c151970d41c8394ce956f77e455/gmp-h.in</w:t>
      </w:r>
    </w:p>
    <w:p>
      <w:pPr>
        <w:keepLines/>
        <w:spacing w:after="80"/>
        <w:jc w:val="left"/>
      </w:pPr>
      <w:r>
        <w:t>[15] The GNU MP developers. 2023f. Integer Internals. GNU MP 6.3.0 manual. https://gmplib.org/manual/Integer-Internals</w:t>
      </w:r>
    </w:p>
    <w:p>
      <w:pPr>
        <w:keepLines/>
        <w:spacing w:after="80"/>
        <w:jc w:val="left"/>
      </w:pPr>
      <w:r>
        <w:t>[16] The GNU MP developers. 2023g. GNU MP 6.3.0 source archive. Inspected mul_fft.c, mulmod_bnm1.c, nussbaumer_mul.c, gmp-impl.h and tal-reent.c. https://ftp.gnu.org/gnu/gmp/gmp-6.3.0.tar.xz</w:t>
      </w:r>
    </w:p>
    <w:p>
      <w:pPr>
        <w:keepLines/>
        <w:spacing w:after="80"/>
        <w:jc w:val="left"/>
      </w:pPr>
      <w:r>
        <w:t>[17] Smith AM, Katz DS, Niemeyer KE, FORCE11 Software Citation Working Group. 2016. Software citation principles. PeerJ Computer Science 2:e86. https://doi.org/10.7717/peerj-cs.86</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jc w:val="left"/>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Computing and writing the ten billionth Fibonacci number on a home computer</dc:title>
  <dc:subject>Local journal-specific research manuscript drafts</dc:subject>
  <dc:creator>Xudong Lu</dc:creator>
  <cp:keywords/>
  <dc:description>generated by python-docx</dc:description>
  <cp:lastModifiedBy>Xudong Lu</cp:lastModifiedBy>
  <cp:revision>1</cp:revision>
  <dcterms:created xsi:type="dcterms:W3CDTF">2013-12-23T23:15:00Z</dcterms:created>
  <dcterms:modified xsi:type="dcterms:W3CDTF">2013-12-23T23:15:00Z</dcterms:modified>
  <cp:category/>
</cp:coreProperties>
</file>