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t>Computing and writing the ten billionth Fibonacci number on a home computer</w:t>
      </w:r>
    </w:p>
    <w:p>
      <w:pPr>
        <w:jc w:val="center"/>
      </w:pPr>
      <w:r>
        <w:t>Xudong Lu</w:t>
      </w:r>
    </w:p>
    <w:p>
      <w:pPr>
        <w:jc w:val="center"/>
      </w:pPr>
      <w:r>
        <w:t>Fengjing High School Affiliated to East China Normal University, Shanghai, China</w:t>
      </w:r>
    </w:p>
    <w:p>
      <w:pPr>
        <w:jc w:val="center"/>
      </w:pPr>
      <w:r>
        <w:t>Email: lusunrise@126.com</w:t>
      </w:r>
    </w:p>
    <w:p>
      <w:pPr>
        <w:jc w:val="center"/>
      </w:pPr>
      <w:r>
        <w:t>16 October 2026</w:t>
      </w:r>
    </w:p>
    <w:p>
      <w:pPr>
        <w:pStyle w:val="Heading1"/>
        <w:keepNext/>
        <w:numPr>
          <w:numId w:val="0"/>
        </w:numPr>
      </w:pPr>
      <w:r>
        <w:t>Abstract</w:t>
      </w:r>
    </w:p>
    <w:p>
      <w:r>
        <w:t>We tested complete computation and decimal output of F(10</w:t>
      </w:r>
      <w:r>
        <w:rPr>
          <w:vertAlign w:val="superscript"/>
        </w:rPr>
        <w:t>10</w:t>
      </w:r>
      <w:r>
        <w:t>) on a 32 GB home computer using repeated WSL2/Linux trials and native Windows MPIR. Three SHA-256-distinct Windows GMP 6.3.0 DLLs, including an independently sourced MSYS2 package, showed the same adjacent sparse-square outcomes: 2,147,352,576 operand bits succeeded and 2,147,352,577 failed with a wrapped 64-bit allocation request. Asymmetric multiplication also failed, with matched-result tests distinguishing input limb lengths from mathematical result width. Three WSL2 outputs and one MPIR output each contain 2,089,876,403 digits and match a new direct Linux GMP reference by SHA-256. The responsible source expression remains unlocated; results concern the recorded builds and host.</w:t>
      </w:r>
    </w:p>
    <w:p>
      <w:pPr>
        <w:pStyle w:val="Heading1"/>
        <w:keepNext/>
        <w:numPr>
          <w:numId w:val="0"/>
        </w:numPr>
      </w:pPr>
      <w:r>
        <w:t>1 Introduction</w:t>
      </w:r>
    </w:p>
    <w:p>
      <w:r>
        <w:t>An algorithm with few recurrence steps can still produce an output too large for a conventional application workflow. F(10</w:t>
      </w:r>
      <w:r>
        <w:rPr>
          <w:vertAlign w:val="superscript"/>
        </w:rPr>
        <w:t>10</w:t>
      </w:r>
      <w:r>
        <w:t>) occupies approximately 828 MiB in a packed binary representation and almost 2.09 GB as decimal digits. Computing the integer, converting its representation, and delivering a complete file are distinct tasks with different allocation patterns. Treating only the arithmetic as the computation hides most of the recorded end-to-end cost.</w:t>
      </w:r>
    </w:p>
    <w:p>
      <w:r>
        <w:t>Multiple-precision arithmetic is a mature field [1]. GMP already supplies efficient Fibonacci routines and documents the two-square recurrence used here [2]. Its multiplication algorithms select among methods according to operand size and build configuration [3]. The existence of these algorithms does not guarantee that every language binding, binary build, or output path supports the intended index and allocation size.</w:t>
      </w:r>
    </w:p>
    <w:p>
      <w:r>
        <w:t>This project developed from small educational calculations into an engineering investigation of an isolated large integer. The main questions are: which available recurrence is useful with the installed arithmetic library; where does the Windows execution path fail; how can decimal output avoid a complete multi-gigabyte string; and what evidence establishes that the written file is complete? A public source snapshot and a Chinese experimental narrative accompany the work [4]. They make the workflow inspectable, while the present report distinguishes directly inspected evidence from historical descriptions.</w:t>
      </w:r>
    </w:p>
    <w:p>
      <w:r>
        <w:t>The contribution consists of a complete arithmetic-to-file workflow, a comparison of established algorithm implementations, failure isolation across execution environments, and a bounded-memory procedure for checking archived output. No claim is made to invent fast doubling, to prove a universal library limit, or to establish priority among large Fibonacci computations.</w:t>
      </w:r>
    </w:p>
    <w:p>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r>
        <w:t>The project began with naive recursion and matrix exponentiation, followed by fast doubling, Lucas and two-square algorithms. Despite repeated algorithmic improvements, attempts to compute and write the ten-billionth term failed for an extended period. The author's exploratory GitHub search did not locate a directly usable same-scale output record; its queries and date were not retained, so no priority claim follows.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[5]; its source-level cause is not assigned to the present binary.</w:t>
      </w:r>
    </w:p>
    <w:p>
      <w:pPr>
        <w:pStyle w:val="Heading1"/>
        <w:keepNext/>
        <w:numPr>
          <w:numId w:val="0"/>
        </w:numPr>
      </w:pPr>
      <w:r>
        <w:t>2 Algorithm and implementation</w:t>
      </w:r>
    </w:p>
    <w:p>
      <w:pPr>
        <w:pStyle w:val="Heading2"/>
        <w:keepNext/>
        <w:numPr>
          <w:numId w:val="0"/>
        </w:numPr>
      </w:pPr>
      <w:r>
        <w:t>2.1 State progression with two squares</w:t>
      </w:r>
    </w:p>
    <w:p>
      <w:r>
        <w:t>Let F(0)=0 and F(1)=1. The implementation maintains a=F(k), b=F(k-1), and the parity of k. It initializes k=1 and processes the remaining bits of the requested index from the most significant bit downwards. The established identities are</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r>
        <w:t>For an incoming zero bit, the next state is (F(2k), F(2k-1)); for a one bit it is (F(2k+1), F(2k)). The processed prefix therefore remains the state index. The target index has 34 binary digits, so initialization consumes the first digit and the loop executes 33 iterations. These are 33 recurrence steps, not 33 constant-cost operations: later operands are much larger than earlier ones.</w:t>
      </w:r>
    </w:p>
    <w:p>
      <w:r>
        <w:t>The code uses gmpy2.square for the two squares and explicitly releases obsolete references. Its native dispatcher uses gmpy2.fib up to an empirically selected Windows interface threshold of 4,294,967,294, then uses the Python-level recurrence. This threshold is a policy in the examined program, not a proven cross-platform maximum. GMP's underlying function accepts an unsigned long argument; the maximum accepted value also depends on the binding and ABI [6].</w:t>
      </w:r>
    </w:p>
    <w:p>
      <w:r>
        <w:t>Writing M(B) for the cost of multiplication on B-bit operands, O(log n) describes the number of prefix updates, not the total bit complexity. The geometrically increasing operand sizes must be included in any arithmetic-cost analysis. This report reports implementation timings rather than proposing a new asymptotic bound.</w:t>
      </w:r>
    </w:p>
    <w:p>
      <w:pPr>
        <w:pStyle w:val="Heading2"/>
        <w:keepNext/>
        <w:numPr>
          <w:numId w:val="0"/>
        </w:numPr>
      </w:pPr>
      <w:r>
        <w:t>2.2 Decimal-width planning and conversion</w:t>
      </w:r>
    </w:p>
    <w:p>
      <w:r>
        <w:t>The decimal writer first computes a width candidate using a 256-bit MPFR evaluation of the Binet logarithm [7] [8]. Special handling covers n=0 and n=1. The expression used for the studied positive indices is</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r>
        <w:t>The code applies an explicit floor before integer conversion. This avoids depending on the conversion rounding behavior of the installed binding. gmpy2 documents that num_digits can overestimate a non-power-of-two radix width by one [9]; such a width is unsuitable for padding output without further checking. At n=10</w:t>
      </w:r>
      <w:r>
        <w:rPr>
          <w:vertAlign w:val="superscript"/>
        </w:rPr>
        <w:t>10</w:t>
      </w:r>
      <w:r>
        <w:t>, 256-bit and 1024-bit MPFR evaluations both give 2,089,876,402 before adding one; the 1024-bit fractional part is 0.1503023355... and the two values differ by about 1.11e-68. This numerical cross-check is not a formal interval proof. The output length agrees with the resulting 2,089,876,403 digits. A fixed MPFR precision is not presented as a formal certification for arbitrarily large input indices.</w:t>
      </w:r>
    </w:p>
    <w:p>
      <w:r>
        <w:t>For a value v and planned decimal width w, the writer splits using a power of ten:</w:t>
      </w:r>
    </w:p>
    <w:p>
      <w:pPr>
        <w:keepNext/>
        <w:jc w:val="center"/>
      </w:pPr>
      <m:oMath>
        <m:r>
          <m:t>v = q</m:t>
        </m:r>
        <m:sSup>
          <m:e>
            <m:r>
              <m:t>10</m:t>
            </m:r>
          </m:e>
          <m:sup>
            <m:r>
              <m:t>h</m:t>
            </m:r>
          </m:sup>
        </m:sSup>
        <m:r>
          <m:t> + r,   h = ⌊</m:t>
        </m:r>
        <m:f>
          <m:num>
            <m:r>
              <m:t>w</m:t>
            </m:r>
          </m:num>
          <m:den>
            <m:r>
              <m:t>2</m:t>
            </m:r>
          </m:den>
        </m:f>
        <m:r>
          <m:t>⌋,   0 ≤ r &lt; </m:t>
        </m:r>
        <m:sSup>
          <m:e>
            <m:r>
              <m:t>10</m:t>
            </m:r>
          </m:e>
          <m:sup>
            <m:r>
              <m:t>h</m:t>
            </m:r>
          </m:sup>
        </m:sSup>
      </m:oMath>
    </w:p>
    <w:p>
      <w:r>
        <w:t>The high part is written first. The low part is written with exactly h digits, including leading zeroes within that block. Recursion stops when the planned width is at most 4,000,000 digits, at which point gmpy2 converts the leaf and it is written immediately. Powers of ten are cached within a task and cleared at its end. GMP describes related subquadratic radix-conversion strategies [10], but the project applies a Python-controlled split and write policy.</w:t>
      </w:r>
    </w:p>
    <w:p>
      <w:r>
        <w:t>At the target width, binary splitting produces 1,024 leaf conversions. This replaces a single 2.09-billion-character output string with strings bounded by the leaf limit. It does not make total memory constant. The worker retains the complete integer during output; pending low halves, cached powers, division temporaries, and library workspaces still contribute to peak memory. A leaf limit controls one component of that peak.</w:t>
      </w:r>
    </w:p>
    <w:p>
      <w:pPr>
        <w:pStyle w:val="Heading2"/>
        <w:keepNext/>
        <w:numPr>
          <w:numId w:val="0"/>
        </w:numPr>
      </w:pPr>
      <w:r>
        <w:t>2.3 Execution and failure isolation</w:t>
      </w:r>
    </w:p>
    <w:p>
      <w:r>
        <w:t>The Windows graphical interface launches a separate worker and exchanges structured progress messages with it. Large tasks can be executed through the WSL2 Linux backend. The worker records operation starts and completions, layer indices, operand bit lengths, version information, and available resource measurements. Each diagnostic record is flushed and fsynced so that the last completed operation can be inspected after abnormal termination.</w:t>
      </w:r>
    </w:p>
    <w:p>
      <w:r>
        <w:t>Process separation is necessary because a native-library allocation failure can terminate a worker without raising a recoverable Python exception [11]. Python's subprocess interface supplies the process boundary and exit status [12]. This design preserves the interface and the diagnostic trail, but it does not implement checkpoint recovery of the large integer.</w:t>
      </w:r>
    </w:p>
    <w:p>
      <w:pPr>
        <w:keepNext/>
        <w:jc w:val="center"/>
      </w:pPr>
      <w:r>
        <w:drawing>
          <wp:inline xmlns:a="http://schemas.openxmlformats.org/drawingml/2006/main" xmlns:pic="http://schemas.openxmlformats.org/drawingml/2006/picture">
            <wp:extent cx="3840480" cy="2966054"/>
            <wp:docPr id="1" name="Picture 1"/>
            <wp:cNvGraphicFramePr>
              <a:graphicFrameLocks noChangeAspect="1"/>
            </wp:cNvGraphicFramePr>
            <a:graphic>
              <a:graphicData uri="http://schemas.openxmlformats.org/drawingml/2006/picture">
                <pic:pic>
                  <pic:nvPicPr>
                    <pic:cNvPr id="0" name="architecture_en.png"/>
                    <pic:cNvPicPr/>
                  </pic:nvPicPr>
                  <pic:blipFill>
                    <a:blip r:embed="rId11"/>
                    <a:stretch>
                      <a:fillRect/>
                    </a:stretch>
                  </pic:blipFill>
                  <pic:spPr>
                    <a:xfrm>
                      <a:off x="0" y="0"/>
                      <a:ext cx="3840480" cy="2966054"/>
                    </a:xfrm>
                    <a:prstGeom prst="rect"/>
                  </pic:spPr>
                </pic:pic>
              </a:graphicData>
            </a:graphic>
          </wp:inline>
        </w:drawing>
      </w:r>
    </w:p>
    <w:p>
      <w:pPr>
        <w:pStyle w:val="Caption"/>
      </w:pPr>
      <w:r>
        <w:t>Figure 1. Measured execution and verification workflow. Trial counts distinguish two-square runs from the direct-library control; agreement checks are not an independent correctness proof.</w:t>
      </w:r>
    </w:p>
    <w:p>
      <w:pPr>
        <w:pStyle w:val="Heading1"/>
        <w:keepNext/>
        <w:numPr>
          <w:numId w:val="0"/>
        </w:numPr>
      </w:pPr>
      <w:r>
        <w:t>3 Evidence and experimental setting</w:t>
      </w:r>
    </w:p>
    <w:p>
      <w:r>
        <w:t>Experiments were run on 15 October 2026 on an Intel Core i5-14400F host with 10 physical cores, 16 logical processors and 34,072,674,304 bytes of visible physical memory. Windows reported build 27766. The failing native path used Python 3.13.7 and gmpy2 2.3.1 with GMP 6.3.0; a downloaded PyPI wheel (SHA-256 74235fcce8a1bee207bf8d43955cb04563f71ba8231a3bbafc6dd7869503d05c) supplied gmpy2 2.2.1 for two further failure trials. Its bundled `libgmp-10.dll` has SHA-256 `fb2d312ca861c18e8b23648ac8440b0b613b1930ceff58f48b48ba2d3bd6b186`, distinct from the 2.3.1 DLL. Both report GMP 6.3.0; compiler and build flags are not established by wheel metadata. WSL2 Ubuntu used Python 3.12.3, gmpy2 2.1.5 and GMP 6.3.0, with a 5.15.167.4 WSL2 kernel. Its visible memory was 16,240,976 KiB and swap 4 GiB. These are distinct runtime builds, not an operating-system-only controlled comparison. Raw environment records accompany every Linux trial.</w:t>
      </w:r>
    </w:p>
    <w:p>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The new native reference was streamed once more: decimal digit sums gave mod 9 = 6 and mod 11 = 0, matching bounded Fibonacci residues. Cassini's identity held modulo 1,000,000,007, 1,000,000,009 and 2,147,483,647; a period-based check gave last five digits 46875 and a separate 90-digit logarithm gave first five digits 14135. The other four new payloads share the reference's SHA-256. Each complete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1"/>
        <w:keepNext/>
        <w:numPr>
          <w:numId w:val="0"/>
        </w:numPr>
      </w:pPr>
      <w:r>
        <w:t>4 Results</w:t>
      </w:r>
    </w:p>
    <w:p>
      <w:pPr>
        <w:pStyle w:val="Heading2"/>
        <w:keepNext/>
        <w:numPr>
          <w:numId w:val="0"/>
        </w:numPr>
      </w:pPr>
      <w:r>
        <w:t>4.1 Repeated arithmetic comparisons</w:t>
      </w:r>
    </w:p>
    <w:p>
      <w:r>
        <w:t>At n=10</w:t>
      </w:r>
      <w:r>
        <w:rPr>
          <w:vertAlign w:val="superscript"/>
        </w:rPr>
        <w:t>9</w:t>
      </w:r>
      <w:r>
        <w:t xml:space="preserve"> the five-trial arithmetic medians were native GMP 3.844 s, two-square 4.610 s, Lucas 5.622 s and conventional doubling 7.844 s.</w:t>
      </w:r>
    </w:p>
    <w:p>
      <w:pPr>
        <w:pStyle w:val="Caption"/>
        <w:keepNext/>
      </w:pPr>
      <w:r>
        <w:t>Table 1. Five-trial arithmetic medians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Index 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Native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Doubling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Lucas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Two-square / s</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0.022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0.044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0.033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0.026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0.334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0.659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0.483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0.400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5×10</w:t>
            </w:r>
            <w:r>
              <w:rPr>
                <w:rFonts w:ascii="Times New Roman" w:hAnsi="Times New Roman"/>
                <w:b w:val="0"/>
                <w:sz w:val="20"/>
                <w:vertAlign w:val="superscript"/>
              </w:rPr>
              <w:t>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2.015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4.013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2.927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2.359</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3.844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7.844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5.622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4.610</w:t>
            </w:r>
          </w:p>
        </w:tc>
      </w:tr>
    </w:tbl>
    <w:p>
      <w:r>
        <w:t>Note: Five fresh-process trials per algorithm and scale; only medians appear here. Linearly interpolated Q1, Q3, IQR and ranges are supplied in arithmetic_summary.csv.</w:t>
      </w:r>
    </w:p>
    <w:p>
      <w:pPr>
        <w:keepNext/>
        <w:jc w:val="center"/>
      </w:pPr>
      <w:r>
        <w:drawing>
          <wp:inline xmlns:a="http://schemas.openxmlformats.org/drawingml/2006/main" xmlns:pic="http://schemas.openxmlformats.org/drawingml/2006/picture">
            <wp:extent cx="5623560" cy="2987400"/>
            <wp:docPr id="2" name="Picture 2"/>
            <wp:cNvGraphicFramePr>
              <a:graphicFrameLocks noChangeAspect="1"/>
            </wp:cNvGraphicFramePr>
            <a:graphic>
              <a:graphicData uri="http://schemas.openxmlformats.org/drawingml/2006/picture">
                <pic:pic>
                  <pic:nvPicPr>
                    <pic:cNvPr id="0" name="benchmark_en.png"/>
                    <pic:cNvPicPr/>
                  </pic:nvPicPr>
                  <pic:blipFill>
                    <a:blip r:embed="rId12"/>
                    <a:stretch>
                      <a:fillRect/>
                    </a:stretch>
                  </pic:blipFill>
                  <pic:spPr>
                    <a:xfrm>
                      <a:off x="0" y="0"/>
                      <a:ext cx="5623560" cy="2987400"/>
                    </a:xfrm>
                    <a:prstGeom prst="rect"/>
                  </pic:spPr>
                </pic:pic>
              </a:graphicData>
            </a:graphic>
          </wp:inline>
        </w:drawing>
      </w:r>
    </w:p>
    <w:p>
      <w:pPr>
        <w:pStyle w:val="Caption"/>
      </w:pPr>
      <w:r>
        <w:t>Figure 2. Arithmetic medians with interquartile ranges, five fresh-process trials per algorithm and scale.</w:t>
      </w:r>
    </w:p>
    <w:p>
      <w:pPr>
        <w:pStyle w:val="Heading2"/>
        <w:keepNext/>
        <w:numPr>
          <w:numId w:val="0"/>
        </w:numPr>
      </w:pPr>
      <w:r>
        <w:t>4.2 Failure and repair paths</w:t>
      </w:r>
    </w:p>
    <w:p>
      <w:pPr>
        <w:pStyle w:val="Heading3"/>
        <w:keepNext/>
        <w:numPr>
          <w:numId w:val="0"/>
        </w:numPr>
      </w:pPr>
      <w:r>
        <w:t>Failure observations</w:t>
      </w:r>
    </w:p>
    <w:p>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Median peak working set and private commitment were 1.82 and 2.46 GiB for gmpy2 2.3.1, and 1.81 and 2.46 GiB for 2.2.1, respectively;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w:t>
      </w:r>
    </w:p>
    <w:p>
      <w:pPr>
        <w:pStyle w:val="Heading3"/>
        <w:keepNext/>
        <w:numPr>
          <w:numId w:val="0"/>
        </w:numPr>
      </w:pPr>
      <w:r>
        <w:t>Full width allocation trace</w:t>
      </w:r>
    </w:p>
    <w:p>
      <w:r>
        <w:t>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request equals 2</w:t>
      </w:r>
      <w:r>
        <w:rPr>
          <w:vertAlign w:val="superscript"/>
        </w:rPr>
        <w:t>64</w:t>
      </w:r>
      <w:r>
        <w:t xml:space="preserve"> minus 369,632 bytes; interpreted as a signed 64-bit integer, the same bit pattern is -369,632.</w:t>
      </w:r>
    </w:p>
    <w:p>
      <w:pPr>
        <w:pStyle w:val="Heading3"/>
        <w:keepNext/>
        <w:numPr>
          <w:numId w:val="0"/>
        </w:numPr>
      </w:pPr>
      <w:r>
        <w:t>Minimal reproduction and build comparison</w:t>
      </w:r>
    </w:p>
    <w:p>
      <w:r>
        <w:t>In protected processes on 16 October 2026, sparse operands with only the highest bit set showed adjacent square outcomes at b=2,147,352,576 and b=2,147,352,577. Define T=2</w:t>
      </w:r>
      <w:r>
        <w:rPr>
          <w:vertAlign w:val="superscript"/>
        </w:rPr>
        <w:t>32</w:t>
      </w:r>
      <w:r>
        <w:t>−2</w:t>
      </w:r>
      <w:r>
        <w:rPr>
          <w:vertAlign w:val="superscript"/>
        </w:rPr>
        <w:t>18</w:t>
      </w:r>
      <w:r>
        <w:t>=4,294,705,152 bits and L=T/64=2</w:t>
      </w:r>
      <w:r>
        <w:rPr>
          <w:vertAlign w:val="superscript"/>
        </w:rPr>
        <w:t>26</w:t>
      </w:r>
      <w:r>
        <w:t>−2</w:t>
      </w:r>
      <w:r>
        <w:rPr>
          <w:vertAlign w:val="superscript"/>
        </w:rPr>
        <w:t>12</w:t>
      </w:r>
      <w:r>
        <w:t>=67,104,768 limbs. The successful mathematical square has T−1 bits and the failed one T+1 bits. This is an observed sparse-square transition, not a universal minimum for other operand shapes. The direct DLL test and separately compiled C reproducer use the following core operations; each case runs in its own guarded process.</w:t>
      </w:r>
    </w:p>
    <w:p>
      <w:pPr>
        <w:keepLines/>
        <w:spacing w:after="140"/>
      </w:pPr>
      <w:r>
        <w:rPr>
          <w:rFonts w:ascii="Courier New" w:hAnsi="Courier New"/>
          <w:sz w:val="16"/>
        </w:rPr>
        <w:t>mpz_t x, y;</w:t>
        <w:br/>
        <w:t>mpz_init_set_ui(x, 1);</w:t>
        <w:br/>
        <w:t>mpz_init(y);</w:t>
        <w:br/>
        <w:t>mpz_mul_2exp(x, x, b - 1);</w:t>
        <w:br/>
        <w:t>mpz_mul(y, x, x);</w:t>
        <w:br/>
        <w:t>mpz_clear(y);</w:t>
        <w:br/>
        <w:t>mpz_clear(x);</w:t>
      </w:r>
    </w:p>
    <w:p>
      <w:r>
        <w:t>The two wheel binaries are identified as `site-packages/gmpy2.libs/libgmp-10.dll`: gmpy2 2.3.1 SHA-256 `829adcf025d22e641c6816b431fbe5b226a39b390c7205192d480151646fe9c9` and gmpy2 2.2.1 SHA-256 `fb2d312ca861c18e8b23648ac8440b0b613b1930ceff58f48b48ba2d3bd6b186`. An independent MSYS2 mingw-w64-x86_64-gmp 6.3.0-2 package [13] supplies a third DLL, `mingw64/bin/libgmp-10.dll`, SHA-256 `37248cda33845e7c5c35a574e57da762dd0a8268f0270d179f30a33746809681`. Its verified package SHA-256, CI packager, build date and GCC 13.2.0-2 build-environment record are supplied. All three reproduced the adjacent pair. At b=2,147,352,577, the 2.3.1 DLL requested 2</w:t>
      </w:r>
      <w:r>
        <w:rPr>
          <w:vertAlign w:val="superscript"/>
        </w:rPr>
        <w:t>64</w:t>
      </w:r>
      <w:r>
        <w:t>−523,232 bytes; the 2.2.1 DLL requested 2</w:t>
      </w:r>
      <w:r>
        <w:rPr>
          <w:vertAlign w:val="superscript"/>
        </w:rPr>
        <w:t>64</w:t>
      </w:r>
      <w:r>
        <w:t>−523,232 bytes; the MSYS2 DLL requested 2</w:t>
      </w:r>
      <w:r>
        <w:rPr>
          <w:vertAlign w:val="superscript"/>
        </w:rPr>
        <w:t>64</w:t>
      </w:r>
      <w:r>
        <w:t>−523,232 bytes. These requests were captured by native C allocation callbacks forwarding to each DLL's original allocator.</w:t>
      </w:r>
    </w:p>
    <w:p>
      <w:pPr>
        <w:pStyle w:val="Caption"/>
        <w:keepNext/>
      </w:pPr>
      <w:r>
        <w:t>Table 2. Adjacent sparse-square outcomes in all three tested DLLs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Operand bits b</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Result bits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Delta from T</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64-bit limbs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Observed result</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2,147,352,576</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4,294,705,151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Succeeded</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4,294,705,153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Wrapped request</w:t>
            </w:r>
          </w:p>
        </w:tc>
      </w:tr>
    </w:tbl>
    <w:p>
      <w:r>
        <w:t>The delta column is mathematical result bits minus T. Result widths in failed cases follow from the sparse inputs; no failed result object was recovered. Limbs in this table describe the normalized mathematical result, not an observed FFT workspace length.</w:t>
      </w:r>
    </w:p>
    <w:p>
      <w:pPr>
        <w:pStyle w:val="Heading3"/>
        <w:keepNext/>
        <w:numPr>
          <w:numId w:val="0"/>
        </w:numPr>
      </w:pPr>
      <w:r>
        <w:t>Scope and mechanism tests</w:t>
      </w:r>
    </w:p>
    <w:p>
      <w:r>
        <w:t>A separate C probe compiled against the matching MSYS2 package header measured sizeof(mp_limb_t)=8, sizeof(mp_size_t)=4, sizeof(mp_bitcnt_t)=4 and sizeof(unsigned long)=4 bytes. The two wheel headers were not recovered, so their typedef widths are not established by this header probe. The inspected MPIR Win64 header instead defines 64-bit mp_size_t and mp_bitcnt_t [14]. Thus type widths differ across these builds. This makes 32-bit length or workspace arithmetic a testable hypothesis; a header width alone does not identify which internal operation produced the request. GMP's mpz_t capacity fields count limbs [15], and approximately 67 million limbs remain far below INT_MAX.</w:t>
      </w:r>
    </w:p>
    <w:p>
      <w:r>
        <w:t>Sofroniou of Wolfram Research reported a GMP 5.1.2 failure on 64-bit Linux: an int multiplication of K and l overflowed before assignment to mp_size_t, then reached allocation as a huge size_t [5]. That historical mechanism motivates checking intermediate arithmetic, rather than assigning its source expression to the present DLLs.</w:t>
      </w:r>
    </w:p>
    <w:p>
      <w:r>
        <w:t>At six sampled square widths from 2,147,352,577 through 2,147,483,648 bits, the signed interpretation of the abnormal request stayed at −523,232 bytes. At 2,776,967,654 bits it was −369,632 bytes. Both are multiples of the 8-byte limb size, corresponding arithmetically to −65,404 and −46,204 limb-sized units; this does not prove an internal variable held either negative limb count. The plateau does not support a single nonconstant affine request-versus-raw-bit formula over those samples.</w:t>
      </w:r>
    </w:p>
    <w:p>
      <w:r>
        <w:t>Distinct-address multiplication with unequal operand lengths also failed when the mathematical result had exactly T bits. A stronger matched-result test used bit-length pairs (2,147,352,513, 2,147,352,577) and (2,147,352,512, 2,147,352,578). Both mathematical products have 4,294,705,089 bits and 67,104,768 normalized limbs; their input limb sums are respectively 67,104,769 and 67,104,768. The former failed with the wrapped request and the latter succeeded in all three DLLs. These tests rule out mathematical result width or normalized result limb count as the sole trigger in these cases, and show that a square-specific path is not required. Input limb lengths and internal padding/workspace handling are therefore the next quantities to trace. Internal FFT lengths and the first overflowing expression remain unmeasured. All Windows tests used build 27766; no stable-Windows replication has been obtained.</w:t>
      </w:r>
    </w:p>
    <w:p>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They do not constitute a patch to the original GMP binary, nor establish that all Windows GMP builds fail or that all Linux builds succeed.</w:t>
      </w:r>
    </w:p>
    <w:p>
      <w:pPr>
        <w:pStyle w:val="Heading2"/>
        <w:keepNext/>
        <w:numPr>
          <w:numId w:val="0"/>
        </w:numPr>
      </w:pPr>
      <w:r>
        <w:t>4.3 Complete decimal output</w:t>
      </w:r>
    </w:p>
    <w:p>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pPr>
        <w:pStyle w:val="Caption"/>
        <w:keepNext/>
      </w:pPr>
      <w:r>
        <w:t>Table 3. New complete Linux output trials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Run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Arithmetic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Output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Stage sum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Peak RSS / MiB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Native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48.12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542.81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590.94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58.60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557.22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615.81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53.88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548.49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602.37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5219.4</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56.95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551.98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608.93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5221.6</w:t>
            </w:r>
          </w:p>
        </w:tc>
      </w:tr>
    </w:tbl>
    <w:p>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pPr>
        <w:keepNext/>
        <w:jc w:val="center"/>
      </w:pPr>
      <w:r>
        <w:drawing>
          <wp:inline xmlns:a="http://schemas.openxmlformats.org/drawingml/2006/main" xmlns:pic="http://schemas.openxmlformats.org/drawingml/2006/picture">
            <wp:extent cx="5623560" cy="2359921"/>
            <wp:docPr id="3" name="Picture 3"/>
            <wp:cNvGraphicFramePr>
              <a:graphicFrameLocks noChangeAspect="1"/>
            </wp:cNvGraphicFramePr>
            <a:graphic>
              <a:graphicData uri="http://schemas.openxmlformats.org/drawingml/2006/picture">
                <pic:pic>
                  <pic:nvPicPr>
                    <pic:cNvPr id="0" name="stages_en.png"/>
                    <pic:cNvPicPr/>
                  </pic:nvPicPr>
                  <pic:blipFill>
                    <a:blip r:embed="rId13"/>
                    <a:stretch>
                      <a:fillRect/>
                    </a:stretch>
                  </pic:blipFill>
                  <pic:spPr>
                    <a:xfrm>
                      <a:off x="0" y="0"/>
                      <a:ext cx="5623560" cy="2359921"/>
                    </a:xfrm>
                    <a:prstGeom prst="rect"/>
                  </pic:spPr>
                </pic:pic>
              </a:graphicData>
            </a:graphic>
          </wp:inline>
        </w:drawing>
      </w:r>
    </w:p>
    <w:p>
      <w:pPr>
        <w:pStyle w:val="Caption"/>
      </w:pPr>
      <w:r>
        <w:t>Figure 3. Three WSL2 two-square full-output trials at n=10</w:t>
      </w:r>
      <w:r>
        <w:rPr>
          <w:vertAlign w:val="superscript"/>
        </w:rPr>
        <w:t>10</w:t>
      </w:r>
      <w:r>
        <w:t>; bars are medians and error bars the observed range. The Native control is excluded. Conversion includes close; fsync is separate.</w:t>
      </w:r>
    </w:p>
    <w:p>
      <w:pPr>
        <w:pStyle w:val="Heading2"/>
        <w:keepNext/>
        <w:numPr>
          <w:numId w:val="0"/>
        </w:numPr>
      </w:pPr>
      <w:r>
        <w:t>4.4 Verification and reference provenance</w:t>
      </w:r>
    </w:p>
    <w:p>
      <w:r>
        <w:t>All five newly generated files contain 2,089,876,403 decimal digits. The digit-only payloads agree in SHA-256 and full byte comparison after the MPIR prefix is removed. Their common digest is shown below.</w:t>
      </w:r>
    </w:p>
    <w:p>
      <w:pPr>
        <w:spacing w:after="20"/>
        <w:jc w:val="center"/>
      </w:pPr>
      <w:r>
        <w:rPr>
          <w:rFonts w:ascii="Courier New" w:hAnsi="Courier New"/>
          <w:sz w:val="18"/>
        </w:rPr>
        <w:t>6fa62cdd9d65374354899719d9a58122</w:t>
      </w:r>
    </w:p>
    <w:p>
      <w:pPr>
        <w:spacing w:after="20"/>
        <w:jc w:val="center"/>
      </w:pPr>
      <w:r>
        <w:rPr>
          <w:rFonts w:ascii="Courier New" w:hAnsi="Courier New"/>
          <w:sz w:val="18"/>
        </w:rPr>
        <w:t>2c1d497492b9bcddcb859c32bc469662</w:t>
      </w:r>
    </w:p>
    <w:p>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pPr>
        <w:pStyle w:val="Caption"/>
        <w:keepNext/>
      </w:pPr>
      <w:r>
        <w:t>Table 4. New output and reference verification</w:t>
      </w:r>
    </w:p>
    <w:tbl>
      <w:tblPr>
        <w:tblW w:type="auto" w:w="0"/>
        <w:tblLayout w:type="fixed"/>
        <w:tblLook w:firstColumn="1" w:firstRow="1" w:lastColumn="0" w:lastRow="0" w:noHBand="0" w:noVBand="1" w:val="04A0"/>
      </w:tblPr>
      <w:tblGrid>
        <w:gridCol w:w="4513"/>
        <w:gridCol w:w="4513"/>
      </w:tblGrid>
      <w:tr>
        <w:trPr>
          <w:cantSplit/>
          <w:tblHeader/>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left"/>
            </w:pPr>
            <w:r>
              <w:rPr>
                <w:rFonts w:ascii="Times New Roman" w:hAnsi="Times New Roman"/>
                <w:b/>
                <w:sz w:val="20"/>
              </w:rPr>
              <w:t>Check</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left"/>
            </w:pPr>
            <w:r>
              <w:rPr>
                <w:rFonts w:ascii="Times New Roman" w:hAnsi="Times New Roman"/>
                <w:b/>
                <w:sz w:val="20"/>
              </w:rPr>
              <w:t>Result</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New complete payloads</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3 WSL2 + 1 MPIR + 1 native reference</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Digits per payload</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2,089,876,403</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New native reference</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Linux gmpy2.fib</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Full comparison</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MATCH</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SHA-256</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Identical; see text</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First / last 5 digits</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14135 / 46875</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Date</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20"/>
              </w:rPr>
            </w:r>
            <w:r>
              <w:rPr>
                <w:rFonts w:ascii="Times New Roman" w:hAnsi="Times New Roman"/>
                <w:b w:val="0"/>
                <w:sz w:val="20"/>
              </w:rPr>
              <w:t>2026-10-15</w:t>
            </w:r>
          </w:p>
        </w:tc>
      </w:tr>
    </w:tbl>
    <w:p>
      <w:pPr>
        <w:pStyle w:val="Heading2"/>
        <w:keepNext/>
        <w:numPr>
          <w:numId w:val="0"/>
        </w:numPr>
      </w:pPr>
      <w:r>
        <w:t>4.5 Native Windows MPIR repeated measurements</w:t>
      </w:r>
    </w:p>
    <w:p>
      <w:r>
        <w:t>The retained C and Python writers both use 4,000,000-digit leaves, but C calls MPIR mpz_tdiv_qr/mpz_get_str and fwrite whereas Python calls GMP f_divmod/digits and writes through a Python file object. The MPIR release also performs width correction and status reporting. Linux output was written under WSL2 /tmp and Windows output to C:. Conversion, padding, runtime I/O and storage waits were not measured separately, so the timing gap cannot be attributed to any one of them. Retained C source is not a binary-matched rebuild of the release.</w:t>
      </w:r>
    </w:p>
    <w:p>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At n=10</w:t>
      </w:r>
      <w:r>
        <w:rPr>
          <w:vertAlign w:val="superscript"/>
        </w:rPr>
        <w:t>10</w:t>
      </w:r>
      <w:r>
        <w:t>, 122.22 s is about 2.15 times the WSL2 two-square median of 56.95 s; this descriptive build comparison does not isolate an operating-system effect.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r>
        <w:t>Follow-up sink controls used n=10</w:t>
      </w:r>
      <w:r>
        <w:rPr>
          <w:vertAlign w:val="superscript"/>
        </w:rPr>
        <w:t>9</w:t>
      </w:r>
      <w:r>
        <w:t xml:space="preserve"> and three fresh-process trials per condition, with the second round reversing condition order. The unchanged MPIR release had median process wall times 197.00 s to a C: file and 199.37 s to NUL (NUL/file=1.012). The unchanged Linux writer had median conversion-and-close times 37.90 s under WSL2 /tmp and 40.30 s under /mnt/c (/mnt/c-to-/tmp=1.063); fsync remained separate. MPIR includes arithmetic, width correction and status output, so cross-backend endpoints still differ. The stored control files matched by SHA-256; NUL produced no numeric artifact. These are within-backend sink comparisons at one billion, without a target-scale decomposition of the ten-billion timing gap.</w:t>
      </w:r>
    </w:p>
    <w:p>
      <w:pPr>
        <w:pStyle w:val="Caption"/>
        <w:keepNext/>
      </w:pPr>
      <w:r>
        <w:t>Table 5. MPIR measurements by endpoint and sample size</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Index</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Mode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Trials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Time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Peak WS / GiB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185.50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0.78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107.97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5.18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122.22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6.47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2592.93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8.05</w:t>
            </w:r>
          </w:p>
        </w:tc>
      </w:tr>
    </w:tbl>
    <w:p>
      <w:pPr>
        <w:pStyle w:val="Heading1"/>
        <w:keepNext/>
        <w:numPr>
          <w:numId w:val="0"/>
        </w:numPr>
      </w:pPr>
      <w:r>
        <w:t>5 Reproduction procedure</w:t>
      </w:r>
    </w:p>
    <w:p>
      <w:r>
        <w:t>Run the supplementary driver with its pinned source snapshot, recording the installed library builds before any target-scale run. Small inputs should first agree with known values, including F(100)=354224848179261915075. The supplementary Linux worker accepts an explicit algorithm, mode, index and output directory; the experiment controller records the exact invocation for each trial.</w:t>
      </w:r>
    </w:p>
    <w:p>
      <w:r>
        <w:t>The public application can also be executed directly in worker mode. Its default Linux dispatch retains the conservative Windows threshold; direct native-GMP comparison is selected by the supplementary driver rather than by silently changing the application.</w:t>
      </w:r>
    </w:p>
    <w:p>
      <w:pPr>
        <w:keepLines/>
        <w:spacing w:after="140"/>
      </w:pPr>
      <w:r>
        <w:rPr>
          <w:rFonts w:ascii="Courier New" w:hAnsi="Courier New"/>
          <w:sz w:val="16"/>
        </w:rPr>
        <w:t>python3 fibonacci_calculator_v4_3.py --worker 100 full auto F_100.txt diagnostic_100.log v1</w:t>
      </w:r>
    </w:p>
    <w:p>
      <w:pPr>
        <w:keepLines/>
        <w:spacing w:after="140"/>
      </w:pPr>
      <w:r>
        <w:rPr>
          <w:rFonts w:ascii="Courier New" w:hAnsi="Courier New"/>
          <w:sz w:val="16"/>
        </w:rPr>
        <w:t>python3 fibonacci_calculator_v4_3.py --worker 10000000000 full auto F_10000000000_linux.txt diagnostic.log v1</w:t>
      </w:r>
    </w:p>
    <w:p>
      <w:r>
        <w:t>Keep the result header policy explicit when verifying an application-produced file. The new benchmark driver writes only ASCII digits; the original worker writes two metadata lines, while the MPIR release writes a fixed F(n) prefix. The verification manifest records the exact offsets and comparisons. Raw outputs are kept in distinct directories and do not overwrite historical artifacts.</w:t>
      </w:r>
    </w:p>
    <w:p>
      <w:pPr>
        <w:pStyle w:val="Heading1"/>
        <w:keepNext/>
        <w:numPr>
          <w:numId w:val="0"/>
        </w:numPr>
      </w:pPr>
      <w:r>
        <w:t>6 Limitations and discussion</w:t>
      </w:r>
    </w:p>
    <w:p>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r>
        <w:t>The wrapped allocation size is established by the full-width callback and direct DLL probe; the responsible source expression has not been established by a binary-matched source build or native stack analysis.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7 Conclusion</w:t>
      </w:r>
    </w:p>
    <w:p>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Broader platform claims and the specific overflowing source expression require additional controlled evidence.</w:t>
      </w:r>
    </w:p>
    <w:p>
      <w:r>
        <w:t>Full output agrees with direct library evaluation, and modular checks satisfy the tested arithmetic relations. This is consistency evidence: the Linux paths share GMP and established identities, and matching SHA-256 digests do not independently prove numerical correctness. No independent implementation or formal correctness proof is provided.</w:t>
      </w:r>
    </w:p>
    <w:p>
      <w:pPr>
        <w:pStyle w:val="Heading1"/>
        <w:keepNext/>
        <w:numPr>
          <w:numId w:val="0"/>
        </w:numPr>
      </w:pPr>
      <w:r>
        <w:t>Availability and author declarations</w:t>
      </w:r>
    </w:p>
    <w:p>
      <w:r>
        <w:t>The software remains MIT-licensed at the pinned public Git revision [4].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the package does not claim that a public archive or DOI already exists. Historical files retain their original provenance qualifications. Software citation follows version-specific identification [16].</w:t>
      </w:r>
    </w:p>
    <w:p>
      <w:r>
        <w:t>Xudong Lu is the author and corresponding author, affiliated with Fengjing High School Affiliated to East China Normal University, Shanghai, China; correspondence: lusunrise@126.com. AI tools assisted code development, experimental orchestration and evidence processing, and manuscript preparation and translation. The author is responsible for scientific judgment, evidence verification, and the final submission text, and takes responsibility for all content in the manuscript. AI systems are not listed as authors.</w:t>
      </w:r>
    </w:p>
    <w:p>
      <w:pPr>
        <w:pStyle w:val="Heading1"/>
        <w:keepNext/>
        <w:numPr>
          <w:numId w:val="0"/>
        </w:numPr>
      </w:pPr>
      <w:r>
        <w:t>References</w:t>
      </w:r>
    </w:p>
    <w:p>
      <w:pPr>
        <w:keepLines/>
        <w:spacing w:after="80"/>
        <w:jc w:val="left"/>
      </w:pPr>
      <w:r>
        <w:t>[1] Brent RP, Zimmermann P. 2010. Modern Computer Arithmetic. Cambridge University Press. https://doi.org/10.1017/CBO9780511921698</w:t>
      </w:r>
    </w:p>
    <w:p>
      <w:pPr>
        <w:keepLines/>
        <w:spacing w:after="80"/>
        <w:jc w:val="left"/>
      </w:pPr>
      <w:r>
        <w:t>[2] The GNU MP developers. 2023a. Fibonacci Numbers Algorithm. GNU MP 6.3.0 manual. https://gmplib.org/manual/Fibonacci-Numbers-Algorithm</w:t>
      </w:r>
    </w:p>
    <w:p>
      <w:pPr>
        <w:keepLines/>
        <w:spacing w:after="80"/>
        <w:jc w:val="left"/>
      </w:pPr>
      <w:r>
        <w:t>[3] The GNU MP developers. 2023b. FFT Multiplication. GNU MP 6.3.0 manual. https://gmplib.org/manual/FFT-Multiplication</w:t>
      </w:r>
    </w:p>
    <w:p>
      <w:pPr>
        <w:keepLines/>
        <w:spacing w:after="80"/>
        <w:jc w:val="left"/>
      </w:pPr>
      <w:r>
        <w:t>[4] Lu X. 2026. Fibonacci 10 Billion Calculator. Python v4.3, Git revision f0c5f2488432524d6edb781cbabe1bbca2a79b6d. MIT license. https://github.com/sr-lxd/fibonacci-10-billion-calculator/tree/f0c5f2488432524d6edb781cbabe1bbca2a79b6d</w:t>
      </w:r>
    </w:p>
    <w:p>
      <w:pPr>
        <w:keepLines/>
        <w:spacing w:after="80"/>
        <w:jc w:val="left"/>
      </w:pPr>
      <w:r>
        <w:t>[5] Sofroniou M. 2013. mpn_mul_fft type overflow issue. GMP developers mailing list, 18 September 2013. https://gmplib.org/list-archives/gmp-devel/2013-September/003365.html</w:t>
      </w:r>
    </w:p>
    <w:p>
      <w:pPr>
        <w:keepLines/>
        <w:spacing w:after="80"/>
        <w:jc w:val="left"/>
      </w:pPr>
      <w:r>
        <w:t>[6] The GNU MP developers. 2023d. Number Theoretic Functions. GNU MP 6.3.0 manual. https://gmplib.org/manual/Number-Theoretic-Functions</w:t>
      </w:r>
    </w:p>
    <w:p>
      <w:pPr>
        <w:keepLines/>
        <w:spacing w:after="80"/>
        <w:jc w:val="left"/>
      </w:pPr>
      <w:r>
        <w:t>[7] 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[8] The MPFR developers. 2025. GNU MPFR 4.2.2 manual. https://www.mpfr.org/mpfr-current/mpfr.html</w:t>
      </w:r>
    </w:p>
    <w:p>
      <w:pPr>
        <w:keepLines/>
        <w:spacing w:after="80"/>
        <w:jc w:val="left"/>
      </w:pPr>
      <w:r>
        <w:t>[9] The gmpy2 contributors. n.d. Multiple-precision integers. gmpy2 documentation. Accessed 14 October 2026. https://gmpy2.readthedocs.io/en/latest/mpz.html</w:t>
      </w:r>
    </w:p>
    <w:p>
      <w:pPr>
        <w:keepLines/>
        <w:spacing w:after="80"/>
        <w:jc w:val="left"/>
      </w:pPr>
      <w:r>
        <w:t>[10] The GNU MP developers. 2023e. Binary to Radix. GNU MP 6.3.0 manual. https://gmplib.org/manual/Binary-to-Radix</w:t>
      </w:r>
    </w:p>
    <w:p>
      <w:pPr>
        <w:keepLines/>
        <w:spacing w:after="80"/>
        <w:jc w:val="left"/>
      </w:pPr>
      <w:r>
        <w:t>[11] The GNU MP developers. 2023c. Memory Management. GNU MP 6.3.0 manual. https://gmplib.org/manual/Memory-Management</w:t>
      </w:r>
    </w:p>
    <w:p>
      <w:pPr>
        <w:keepLines/>
        <w:spacing w:after="80"/>
        <w:jc w:val="left"/>
      </w:pPr>
      <w:r>
        <w:t>[12] Python Software Foundation. n.d.-a. subprocess: Subprocess management. Python 3.13 documentation. Accessed 14 October 2026. https://docs.python.org/3.13/library/subprocess.html</w:t>
      </w:r>
    </w:p>
    <w:p>
      <w:pPr>
        <w:keepLines/>
        <w:spacing w:after="80"/>
        <w:jc w:val="left"/>
      </w:pPr>
      <w:r>
        <w:t>[13] MSYS2. n.d. mingw-w64-x86_64-gmp 6.3.0-2 package and build metadata. Accessed 16 October 2026. https://packages.msys2.org/packages/mingw-w64-x86_64-gmp</w:t>
      </w:r>
    </w:p>
    <w:p>
      <w:pPr>
        <w:keepLines/>
        <w:spacing w:after="80"/>
        <w:jc w:val="left"/>
      </w:pPr>
      <w:r>
        <w:t>[14] The MPIR contributors. n.d. MPIR Windows source and Win64 definitions. Inspected revision 5e0c2061af105c151970d41c8394ce956f77e455. https://github.com/BrianGladman/mpir/blob/5e0c2061af105c151970d41c8394ce956f77e455/gmp-h.in</w:t>
      </w:r>
    </w:p>
    <w:p>
      <w:pPr>
        <w:keepLines/>
        <w:spacing w:after="80"/>
        <w:jc w:val="left"/>
      </w:pPr>
      <w:r>
        <w:t>[15] The GNU MP developers. 2023f. Integer Internals. GNU MP 6.3.0 manual. https://gmplib.org/manual/Integer-Internals</w:t>
      </w:r>
    </w:p>
    <w:p>
      <w:pPr>
        <w:keepLines/>
        <w:spacing w:after="80"/>
        <w:jc w:val="left"/>
      </w:pPr>
      <w:r>
        <w:t>[16] Smith AM, Katz DS, Niemeyer KE, FORCE11 Software Citation Working Group. 2016. Software citation principles. PeerJ Computer Science 2:e86. https://doi.org/10.7717/peerj-cs.86</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left"/>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and writing the ten billionth Fibonacci number on a home computer</dc:title>
  <dc:subject>Local journal-specific research manuscript drafts</dc:subject>
  <dc:creator>Xudong Lu</dc:creator>
  <cp:keywords/>
  <dc:description>generated by python-docx</dc:description>
  <cp:lastModifiedBy>Xudong Lu</cp:lastModifiedBy>
  <cp:revision>1</cp:revision>
  <dcterms:created xsi:type="dcterms:W3CDTF">2013-12-23T23:15:00Z</dcterms:created>
  <dcterms:modified xsi:type="dcterms:W3CDTF">2013-12-23T23:15:00Z</dcterms:modified>
  <cp:category/>
</cp:coreProperties>
</file>