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FF4CC" w14:textId="7232B652" w:rsidR="00632812" w:rsidRDefault="00632812" w:rsidP="00632812">
      <w:pPr>
        <w:jc w:val="center"/>
        <w:rPr>
          <w:b/>
          <w:bCs/>
          <w:sz w:val="40"/>
          <w:szCs w:val="40"/>
        </w:rPr>
      </w:pPr>
      <w:r>
        <w:rPr>
          <w:b/>
          <w:bCs/>
          <w:sz w:val="40"/>
          <w:szCs w:val="40"/>
        </w:rPr>
        <w:t>Herczeg Ferenc: Az élet kapuja</w:t>
      </w:r>
    </w:p>
    <w:p w14:paraId="17E03307" w14:textId="77777777" w:rsidR="00632812" w:rsidRDefault="00632812" w:rsidP="00632812">
      <w:pPr>
        <w:jc w:val="center"/>
        <w:rPr>
          <w:b/>
          <w:bCs/>
          <w:sz w:val="40"/>
          <w:szCs w:val="40"/>
        </w:rPr>
      </w:pPr>
    </w:p>
    <w:p w14:paraId="274B3F4E" w14:textId="0CC850DB" w:rsidR="001A0CCA" w:rsidRDefault="00632812" w:rsidP="00632812">
      <w:pPr>
        <w:jc w:val="both"/>
      </w:pPr>
      <w:r>
        <w:t xml:space="preserve">Herczeg Ferenc 1863-ban született, polgári sváb családban. Apja Herzog József, gyógyszerész és polgármester, édesanyja Hoffman Lujza építész lánya. Őt, bátyját és nővérét is taníttatták. Temesvári gimnáziumban tanult meg magyarul, később Szegeden, majd Fehértemplomban fejezte be gimnáziumi tanulmányait. Budapesten jogot tanult, majd ügyvédként helyezkedett el, de már ekkor tudta, hogy irodalommal akar foglalkozni. Egy lányért vívott párbajban </w:t>
      </w:r>
      <w:r w:rsidR="00AF3E01">
        <w:t xml:space="preserve">megölt egy katonatisztet, büntetésképpen fegyházban volt négy hónapig, itt írta első művét. Korai művei felkeltették a kor egyik híres írójának, Rákosi Jenőnek a figyelmét és munkát kapott a Budapesti Hírlapban. Ekkor kezdett regényeket és történelmi drámákat írni. A Kisfaludy és a Petőfi Társaság tagja lett, A Magyar Tudományos Akadémia másodelnökévé vált. A </w:t>
      </w:r>
      <w:proofErr w:type="spellStart"/>
      <w:r w:rsidR="00AF3E01">
        <w:t>dolovai</w:t>
      </w:r>
      <w:proofErr w:type="spellEnd"/>
      <w:r w:rsidR="00AF3E01">
        <w:t xml:space="preserve"> nábob leánya című darabját nagy sikerrel mutatták be, ekkortól Jókaival és Mikszáthtal együtt a nemzet nagy írójaként tekintettek rá. Ő szerkesztette az Új Idők című hetilapot. 1908-nam elvette Grill Júliát, majd hat év múlva elváltak, azután a Hűvösvölgybe költözött és ott élt haláláig, 1954-ig. Nagy szerepet vállalt a politikai életben, Tisza István hű követője volt, a nemzeti-konzervatív oldal egyik fő irodalmi vezéralakja. Az élet kapuja című művéért háromszor jelölték Nobel-díjra</w:t>
      </w:r>
      <w:r w:rsidR="001A0CCA">
        <w:t xml:space="preserve">. A Tanácsköztársaság alatt bebörtönözték, utána </w:t>
      </w:r>
      <w:proofErr w:type="spellStart"/>
      <w:r w:rsidR="001A0CCA">
        <w:t>Horty</w:t>
      </w:r>
      <w:proofErr w:type="spellEnd"/>
      <w:r w:rsidR="001A0CCA">
        <w:t xml:space="preserve"> felkérésére a parlament felsőházában dolgozott. Publicisztikáiban ezt a nemzeti-konzervatív álláspontot képviselte, egyébként nem szavazta meg a zsidótörvényeket és </w:t>
      </w:r>
      <w:proofErr w:type="spellStart"/>
      <w:r w:rsidR="001A0CCA">
        <w:t>Hortyt</w:t>
      </w:r>
      <w:proofErr w:type="spellEnd"/>
      <w:r w:rsidR="001A0CCA">
        <w:t xml:space="preserve"> a háborúból való kilépésre buzdította. A Rákosi-korszakban elnyomták, új írásai nem jelenhettek meg, a </w:t>
      </w:r>
      <w:proofErr w:type="spellStart"/>
      <w:r w:rsidR="001A0CCA">
        <w:t>régieket</w:t>
      </w:r>
      <w:proofErr w:type="spellEnd"/>
      <w:r w:rsidR="001A0CCA">
        <w:t xml:space="preserve"> pedig próbálták kitörölni az emlékezetből. </w:t>
      </w:r>
    </w:p>
    <w:p w14:paraId="706888B7" w14:textId="7551CDF0" w:rsidR="001A0CCA" w:rsidRDefault="001A0CCA" w:rsidP="00632812">
      <w:pPr>
        <w:jc w:val="both"/>
      </w:pPr>
      <w:r>
        <w:t xml:space="preserve">Főbb művei: AZ élet kapuja, A </w:t>
      </w:r>
      <w:proofErr w:type="spellStart"/>
      <w:r>
        <w:t>dolovai</w:t>
      </w:r>
      <w:proofErr w:type="spellEnd"/>
      <w:r>
        <w:t xml:space="preserve"> nábob leánya, Pogányok stb.</w:t>
      </w:r>
    </w:p>
    <w:p w14:paraId="31EC6310" w14:textId="69BB6E1C" w:rsidR="001A0CCA" w:rsidRDefault="00BF1947" w:rsidP="00632812">
      <w:pPr>
        <w:jc w:val="both"/>
      </w:pPr>
      <w:r>
        <w:t xml:space="preserve">A mű története az, hogy Bakócz Tamás, az ambiciózus esztergomi érsek mindenével azon van, hogy a pápai címet megszerezze. Erre módul a megvesztegetést használja. Ezzel a pápasággal a célja az, hogy a pápai pozíciót és kapcsolatokat kihasználva szövetségeseket szerezzen Magyarországnak a török elleni harcban, mert azt gondolja, hogy Magyarország szerepe az, hogy </w:t>
      </w:r>
      <w:r w:rsidR="008D6584">
        <w:t xml:space="preserve">megvédje Európát a töröktől. Ez az történet egyik szála, ha úgy tetszik, a politikai szál. A másik egy szerelmi, Bakócz unokaöccse, Vértesi Tamás beleszeret egy kurtizánba és bár segíteni próbál, akaratlanul is elárulja nagybátyja tervét, így a terv megvalósítása kudarcba fullad. A szerelmi szál teljesen fikció, viszont a történelmi valóban így volt, volt egy Bakócz Tamás nevű esztergomi érsek, aki valóban közel került ahhoz, hogy pápa legyen. </w:t>
      </w:r>
    </w:p>
    <w:p w14:paraId="2FFDAE0F" w14:textId="6765E3E8" w:rsidR="00AD0731" w:rsidRDefault="00AD0731" w:rsidP="00632812">
      <w:pPr>
        <w:jc w:val="both"/>
      </w:pPr>
      <w:r>
        <w:t xml:space="preserve">A szereplőkről érdemes még pár szót említeni. Bakócz Tamás egy idős, körülbelül 70 éves, de még mindig életerős, okos, ambiciózus, viszont módszereiben gátlástalan, hiszen meg akarja vesztegetni az összes jelöltet, hogy ő legyen a pápa. Összegezve céljaiban jó, módszereiben nemigazán. A másik fő szereplő Vértesi Tamás, fiatal, naiv és nem azért lett </w:t>
      </w:r>
      <w:r>
        <w:lastRenderedPageBreak/>
        <w:t xml:space="preserve">belőle valaki mert tehetséges, hanem mert Bakócz rokona. II. Gyula pápa Bakócz ellenpontja, körülbelül egykorúak, de minden másban </w:t>
      </w:r>
      <w:proofErr w:type="spellStart"/>
      <w:r>
        <w:t>ellentéte</w:t>
      </w:r>
      <w:proofErr w:type="spellEnd"/>
      <w:r>
        <w:t xml:space="preserve"> a Bakócznak. Haldoklik, a regény vége felé meg is hal. Az ő nevéhez fűződik a reneszánsz stílus felvirágoztatása az Egyházban, a műben mellékszereplőként meg is jelennek a kor nagy elméi, Leonardo, Michelangelo, </w:t>
      </w:r>
      <w:proofErr w:type="spellStart"/>
      <w:r>
        <w:t>Refaello</w:t>
      </w:r>
      <w:proofErr w:type="spellEnd"/>
      <w:r>
        <w:t xml:space="preserve"> és </w:t>
      </w:r>
      <w:proofErr w:type="spellStart"/>
      <w:r>
        <w:t>Michiavelli</w:t>
      </w:r>
      <w:proofErr w:type="spellEnd"/>
      <w:r>
        <w:t xml:space="preserve">. Fiametta a kurtizán, akibe Vértesi. A kurtizánt most prostituáltnak mondanánk, de ez a Fiametta egy úri prostituált. Egy gyönyörű lány, </w:t>
      </w:r>
      <w:r w:rsidR="00BC0084">
        <w:t xml:space="preserve">akit kitaníttat az a patrónus, aki szeretőjének fogadja és végtelen pénzzel és javakkal látja el. Végül természetesen nem lehetnek egymáséi. </w:t>
      </w:r>
      <w:r w:rsidR="00585831">
        <w:t>A mű karakterei egyébként meglehetősen sablonkarakterek, nincs túl nagy mélységük.</w:t>
      </w:r>
    </w:p>
    <w:p w14:paraId="28EC841D" w14:textId="340211A5" w:rsidR="00BC0084" w:rsidRDefault="00BC0084" w:rsidP="00632812">
      <w:pPr>
        <w:jc w:val="both"/>
      </w:pPr>
      <w:r>
        <w:t xml:space="preserve">Tér és idő szempontjából 1512-13-ban járunk, ebben az időben Magyarország egy gyenge király kezében van, a társadalmat megosztottság jellemzi és az ország teljesen ki van szolgáltatva a töröknek. Róma pedig ekkor virágzik, az egyház </w:t>
      </w:r>
      <w:proofErr w:type="spellStart"/>
      <w:r>
        <w:t>elvilágiasodik</w:t>
      </w:r>
      <w:proofErr w:type="spellEnd"/>
      <w:r>
        <w:t xml:space="preserve">, dőzsölés a jellemző és a reneszánsz is virágzik, a mai ismert római építészet ekkor indul virágzásnak. A műben a helyszínek pontosak és valósak. A címben említett kapu Róma egyik kapuja, a Porta </w:t>
      </w:r>
      <w:proofErr w:type="spellStart"/>
      <w:r>
        <w:t>del</w:t>
      </w:r>
      <w:proofErr w:type="spellEnd"/>
      <w:r>
        <w:t xml:space="preserve"> </w:t>
      </w:r>
      <w:proofErr w:type="spellStart"/>
      <w:r>
        <w:t>Popolo</w:t>
      </w:r>
      <w:proofErr w:type="spellEnd"/>
      <w:r>
        <w:t xml:space="preserve"> nevezetű, a „nép kapuja”, amin a mű elején reményekkel és magabiztosan megy be Bakócz, a mű végén pedig leverve jön ki, hiszen terve befuccsol, nem lesz belőle pápa. A kapu a magyar sorsnak is szimbóluma, vagyis a magyar sors múlik azon</w:t>
      </w:r>
      <w:r w:rsidR="00585831">
        <w:t xml:space="preserve">, </w:t>
      </w:r>
      <w:r>
        <w:t xml:space="preserve">ami aztán a kapu mögött zajlik, és </w:t>
      </w:r>
      <w:proofErr w:type="gramStart"/>
      <w:r>
        <w:t>hát</w:t>
      </w:r>
      <w:proofErr w:type="gramEnd"/>
      <w:r>
        <w:t xml:space="preserve"> mint kiderült, a magyar sors </w:t>
      </w:r>
      <w:r w:rsidR="00585831">
        <w:t xml:space="preserve">nem fordul jobbra. </w:t>
      </w:r>
    </w:p>
    <w:p w14:paraId="16766E57" w14:textId="45695632" w:rsidR="00585831" w:rsidRDefault="00585831" w:rsidP="00632812">
      <w:pPr>
        <w:jc w:val="both"/>
      </w:pPr>
      <w:r>
        <w:t xml:space="preserve">A mű narrációja zavaros, de alapvetően mindent tudó narrátort kapunk a kisregényben. Dialógusokra épít, de vannak kihagyhatatlan, drámába nem beleilleszthető jelenetek. Alapvetően egyszerű, sokszor szájbarágós az elbeszélés, ennek oka lehet, hogy az író anyanyelve nem a magyar volt, egyébként az egyszerű nyelvezet indokolhatja a mű nagy olvasottságát, a kevésbé olvasott ember is megértette. Mikszáth és Móricz hatása érezhető a művön. </w:t>
      </w:r>
    </w:p>
    <w:p w14:paraId="28CDC310" w14:textId="6408BE38" w:rsidR="00585831" w:rsidRDefault="0090266A" w:rsidP="00632812">
      <w:pPr>
        <w:jc w:val="both"/>
      </w:pPr>
      <w:hyperlink r:id="rId4" w:history="1">
        <w:r w:rsidRPr="00533C12">
          <w:rPr>
            <w:rStyle w:val="Hiperhivatkozs"/>
          </w:rPr>
          <w:t>https://www.youtube.com/watch?v=1Qwfb-GPEp0</w:t>
        </w:r>
      </w:hyperlink>
    </w:p>
    <w:p w14:paraId="43204A67" w14:textId="77777777" w:rsidR="0090266A" w:rsidRPr="00632812" w:rsidRDefault="0090266A" w:rsidP="00632812">
      <w:pPr>
        <w:jc w:val="both"/>
      </w:pPr>
    </w:p>
    <w:sectPr w:rsidR="0090266A" w:rsidRPr="006328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812"/>
    <w:rsid w:val="00051540"/>
    <w:rsid w:val="001A0CCA"/>
    <w:rsid w:val="00585831"/>
    <w:rsid w:val="00632812"/>
    <w:rsid w:val="00891073"/>
    <w:rsid w:val="008D6584"/>
    <w:rsid w:val="0090266A"/>
    <w:rsid w:val="00AD0731"/>
    <w:rsid w:val="00AF3E01"/>
    <w:rsid w:val="00B17FF8"/>
    <w:rsid w:val="00BC0084"/>
    <w:rsid w:val="00BF194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5D220"/>
  <w15:chartTrackingRefBased/>
  <w15:docId w15:val="{49FE1055-0DDD-46D2-886A-5FE2EDA2A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632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632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632812"/>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632812"/>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632812"/>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632812"/>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632812"/>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632812"/>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632812"/>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32812"/>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632812"/>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632812"/>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632812"/>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632812"/>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632812"/>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632812"/>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632812"/>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632812"/>
    <w:rPr>
      <w:rFonts w:eastAsiaTheme="majorEastAsia" w:cstheme="majorBidi"/>
      <w:color w:val="272727" w:themeColor="text1" w:themeTint="D8"/>
    </w:rPr>
  </w:style>
  <w:style w:type="paragraph" w:styleId="Cm">
    <w:name w:val="Title"/>
    <w:basedOn w:val="Norml"/>
    <w:next w:val="Norml"/>
    <w:link w:val="CmChar"/>
    <w:uiPriority w:val="10"/>
    <w:qFormat/>
    <w:rsid w:val="00632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632812"/>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632812"/>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632812"/>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632812"/>
    <w:pPr>
      <w:spacing w:before="160"/>
      <w:jc w:val="center"/>
    </w:pPr>
    <w:rPr>
      <w:i/>
      <w:iCs/>
      <w:color w:val="404040" w:themeColor="text1" w:themeTint="BF"/>
    </w:rPr>
  </w:style>
  <w:style w:type="character" w:customStyle="1" w:styleId="IdzetChar">
    <w:name w:val="Idézet Char"/>
    <w:basedOn w:val="Bekezdsalapbettpusa"/>
    <w:link w:val="Idzet"/>
    <w:uiPriority w:val="29"/>
    <w:rsid w:val="00632812"/>
    <w:rPr>
      <w:i/>
      <w:iCs/>
      <w:color w:val="404040" w:themeColor="text1" w:themeTint="BF"/>
    </w:rPr>
  </w:style>
  <w:style w:type="paragraph" w:styleId="Listaszerbekezds">
    <w:name w:val="List Paragraph"/>
    <w:basedOn w:val="Norml"/>
    <w:uiPriority w:val="34"/>
    <w:qFormat/>
    <w:rsid w:val="00632812"/>
    <w:pPr>
      <w:ind w:left="720"/>
      <w:contextualSpacing/>
    </w:pPr>
  </w:style>
  <w:style w:type="character" w:styleId="Erskiemels">
    <w:name w:val="Intense Emphasis"/>
    <w:basedOn w:val="Bekezdsalapbettpusa"/>
    <w:uiPriority w:val="21"/>
    <w:qFormat/>
    <w:rsid w:val="00632812"/>
    <w:rPr>
      <w:i/>
      <w:iCs/>
      <w:color w:val="0F4761" w:themeColor="accent1" w:themeShade="BF"/>
    </w:rPr>
  </w:style>
  <w:style w:type="paragraph" w:styleId="Kiemeltidzet">
    <w:name w:val="Intense Quote"/>
    <w:basedOn w:val="Norml"/>
    <w:next w:val="Norml"/>
    <w:link w:val="KiemeltidzetChar"/>
    <w:uiPriority w:val="30"/>
    <w:qFormat/>
    <w:rsid w:val="00632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632812"/>
    <w:rPr>
      <w:i/>
      <w:iCs/>
      <w:color w:val="0F4761" w:themeColor="accent1" w:themeShade="BF"/>
    </w:rPr>
  </w:style>
  <w:style w:type="character" w:styleId="Ershivatkozs">
    <w:name w:val="Intense Reference"/>
    <w:basedOn w:val="Bekezdsalapbettpusa"/>
    <w:uiPriority w:val="32"/>
    <w:qFormat/>
    <w:rsid w:val="00632812"/>
    <w:rPr>
      <w:b/>
      <w:bCs/>
      <w:smallCaps/>
      <w:color w:val="0F4761" w:themeColor="accent1" w:themeShade="BF"/>
      <w:spacing w:val="5"/>
    </w:rPr>
  </w:style>
  <w:style w:type="character" w:styleId="Hiperhivatkozs">
    <w:name w:val="Hyperlink"/>
    <w:basedOn w:val="Bekezdsalapbettpusa"/>
    <w:uiPriority w:val="99"/>
    <w:unhideWhenUsed/>
    <w:rsid w:val="0090266A"/>
    <w:rPr>
      <w:color w:val="467886" w:themeColor="hyperlink"/>
      <w:u w:val="single"/>
    </w:rPr>
  </w:style>
  <w:style w:type="character" w:styleId="Feloldatlanmegemlts">
    <w:name w:val="Unresolved Mention"/>
    <w:basedOn w:val="Bekezdsalapbettpusa"/>
    <w:uiPriority w:val="99"/>
    <w:semiHidden/>
    <w:unhideWhenUsed/>
    <w:rsid w:val="009026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1Qwfb-GPEp0"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634</Words>
  <Characters>4379</Characters>
  <Application>Microsoft Office Word</Application>
  <DocSecurity>0</DocSecurity>
  <Lines>36</Lines>
  <Paragraphs>10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Saródi Richárd Zoltán</dc:creator>
  <cp:keywords/>
  <dc:description/>
  <cp:lastModifiedBy>Saródi Richárd Zoltán</cp:lastModifiedBy>
  <cp:revision>2</cp:revision>
  <dcterms:created xsi:type="dcterms:W3CDTF">2025-05-13T11:14:00Z</dcterms:created>
  <dcterms:modified xsi:type="dcterms:W3CDTF">2025-05-15T15:27:00Z</dcterms:modified>
</cp:coreProperties>
</file>