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FB9A" w14:textId="74853950" w:rsidR="001B207A" w:rsidRDefault="001B207A" w:rsidP="001B207A">
      <w:pPr>
        <w:jc w:val="center"/>
        <w:rPr>
          <w:b/>
          <w:bCs/>
          <w:sz w:val="36"/>
          <w:szCs w:val="36"/>
        </w:rPr>
      </w:pPr>
      <w:r>
        <w:rPr>
          <w:b/>
          <w:bCs/>
          <w:sz w:val="36"/>
          <w:szCs w:val="36"/>
        </w:rPr>
        <w:t xml:space="preserve">Janus Pannonius </w:t>
      </w:r>
    </w:p>
    <w:p w14:paraId="06CC7370" w14:textId="77777777" w:rsidR="001B207A" w:rsidRDefault="001B207A" w:rsidP="001B207A">
      <w:pPr>
        <w:jc w:val="center"/>
        <w:rPr>
          <w:b/>
          <w:bCs/>
          <w:sz w:val="36"/>
          <w:szCs w:val="36"/>
        </w:rPr>
      </w:pPr>
    </w:p>
    <w:p w14:paraId="139128CF" w14:textId="0C206FC3" w:rsidR="00C570BA" w:rsidRDefault="001B207A" w:rsidP="00C570BA">
      <w:pPr>
        <w:spacing w:after="0"/>
        <w:ind w:left="57" w:firstLine="709"/>
        <w:jc w:val="both"/>
      </w:pPr>
      <w:r>
        <w:t xml:space="preserve">Janus Pannonius 1434-ben született </w:t>
      </w:r>
      <w:proofErr w:type="spellStart"/>
      <w:r>
        <w:t>Csezmicén</w:t>
      </w:r>
      <w:proofErr w:type="spellEnd"/>
      <w:r>
        <w:t xml:space="preserve">, a mai Horvátország területén. Szülei nem voltak különösebben tehetősek, de anyai ágon Vitéz János a család tagja, ekkor már nagyváradi püspök. Így a fiúnak lehetősége van Észak-Itáliában tanulnia, Padovában és Velencében tanult jogot. Ez megadta a hátteret költészetéhez. Ezeken az egyetemeken nem a középkorban ismeretes latin nyelvet tanulták, hanem az antikvitás nyelvezetét és annyi művet abból a korból, amennyit csak lehet. Az ott tanulók megtanulták a görög és római mitológiát, és klasszikus versek tömkelegét ismerték meg, a fiatal Janus Pannonius kitűnt tehetségével, tizenéves korától először epigrammákat, majd később </w:t>
      </w:r>
      <w:r w:rsidR="007F144E">
        <w:t xml:space="preserve">főleg elégiákat írt. Hazaérkezése után Mátyás király udvarában diplomáciai feladatokat kapott, ezáltal többször visszatérhetett a számára oly kedves Itáliába. </w:t>
      </w:r>
      <w:r w:rsidR="00C570BA">
        <w:t>Később egyet nem értését egy király elleni összeesküvésben fejezte ki, amit után Pécsről gyalog indult el, célja valószínűleg Itália volt, de csak Medvevárig jutott, ahol elérte a tüdőbaj és 1472-ben meghalt.</w:t>
      </w:r>
    </w:p>
    <w:p w14:paraId="697355DE" w14:textId="6C8AAA54" w:rsidR="001B207A" w:rsidRDefault="007F144E" w:rsidP="00C570BA">
      <w:pPr>
        <w:spacing w:after="0"/>
        <w:ind w:left="57" w:firstLine="709"/>
        <w:jc w:val="both"/>
      </w:pPr>
      <w:r>
        <w:t xml:space="preserve">Mátyás uralkodása (1458-1490) a magyarországi reneszánsz fénykora. A klasszikus műveltség első honosítója és az európai szinten is jelentős könyvtár mind ennek a tanúbizonyságai. De hiába a királyi udvar </w:t>
      </w:r>
      <w:proofErr w:type="spellStart"/>
      <w:r>
        <w:t>humanizálódása</w:t>
      </w:r>
      <w:proofErr w:type="spellEnd"/>
      <w:r>
        <w:t xml:space="preserve"> - a humanitás itt nem az </w:t>
      </w:r>
      <w:proofErr w:type="spellStart"/>
      <w:r>
        <w:t>emberközpontúságot</w:t>
      </w:r>
      <w:proofErr w:type="spellEnd"/>
      <w:r>
        <w:t xml:space="preserve"> jelenti főleg, hanem a humán műveltséget és annak tovább örökítését, művelését – a magyar nép nagy része még nem elég művelt, ezáltal az eleinte optimista Janus Pannonius is élete vége felé felismeri, hogy hiába nagy tehetsége és újításai, megelőzte a korát, az akkori nép nem ismerte őt és verseit nem is érthette meg. </w:t>
      </w:r>
    </w:p>
    <w:p w14:paraId="4E20E724" w14:textId="3D1CBC87" w:rsidR="007F144E" w:rsidRDefault="007F144E" w:rsidP="00C570BA">
      <w:pPr>
        <w:spacing w:after="0"/>
        <w:ind w:left="57" w:firstLine="709"/>
        <w:jc w:val="both"/>
      </w:pPr>
      <w:r>
        <w:t xml:space="preserve">A korai optimista </w:t>
      </w:r>
      <w:r w:rsidR="00C570BA">
        <w:t xml:space="preserve">Janus Pannoniust két versével ismertethetjük, az egyik a Pannonia dicsérete, a másik pedig a Búcsú váradtól. </w:t>
      </w:r>
    </w:p>
    <w:p w14:paraId="27E8B943" w14:textId="5455CC32" w:rsidR="00C570BA" w:rsidRDefault="00C570BA" w:rsidP="00C570BA">
      <w:pPr>
        <w:spacing w:after="0"/>
        <w:ind w:left="57" w:firstLine="709"/>
        <w:jc w:val="both"/>
      </w:pPr>
      <w:r>
        <w:t xml:space="preserve">Előbbi egy epigramma, lévén a Janus Pannonius által használt műfajokat is meghatározta antik műveltsége, fiatal korában epigrammákat írt és e mellé érettebben elégiákat. A Pannónia dicsérete epigrammája, egyfajta arc poeticája Janus Pannoniusnak. A versben Pannoniát párhuzamba állítja Itáliával, de most még nem veszít Pannonia. Azt mondja, hogy eddig csak Itáliában voltak könyvek, de most már őáltala Pannonia is kezd művelődni. Aztán ebben saját szerepét hangsúlyozza, becsülik őt, hazája büszke lehet rá, hiszen a föld általa híres. Valóban ő volt az első Európa-szerte ismert költőnk és Petőfiig az utolsó. </w:t>
      </w:r>
      <w:r w:rsidR="00C06907">
        <w:t xml:space="preserve">A vers pozitív, hazájáról és magáról is így ír, ezt a büszke, híres, dicső, jelzők támasztják alá a versben. A vers latin nyelven íródott természetesen, így csak fordításból ismerjük. A költemény továbbá időmértékes verselésű, rövid és hosszú szótagok váltakozásából épül fel, a vers sorai vagy hexameterek, vagy pentameterek, és ezek egy disztichont alkotnak. </w:t>
      </w:r>
    </w:p>
    <w:p w14:paraId="63B2969E" w14:textId="039E2553" w:rsidR="00294751" w:rsidRDefault="00C06907" w:rsidP="00C570BA">
      <w:pPr>
        <w:spacing w:after="0"/>
        <w:ind w:left="57" w:firstLine="709"/>
        <w:jc w:val="both"/>
      </w:pPr>
      <w:r>
        <w:t xml:space="preserve">A Búcsú váradtól egy búcsúvers, ha úgy tetszik búcsúelégia. A vers ellentétekre épül. A hó és a zöld, a folyóvíz és a jég, valamint az elidőzés még egy kicsit a tájon és a „siessünk” felkiáltás mind ellentétes hatást keltenek. Mindentől elbúcsúzik, amitől egy </w:t>
      </w:r>
      <w:r>
        <w:lastRenderedPageBreak/>
        <w:t xml:space="preserve">magafajtának el kell: A könyvtártól, a gyógyfürdőtől és a történelmi múlttól. </w:t>
      </w:r>
      <w:r w:rsidR="00294751">
        <w:t>Sürgeti a</w:t>
      </w:r>
      <w:r w:rsidR="00710DFE">
        <w:t xml:space="preserve">z </w:t>
      </w:r>
      <w:r w:rsidR="00294751">
        <w:t xml:space="preserve">utat, de végül a mű végére nem érünk el egy másik helyre, csak elsiratjuk a régit. </w:t>
      </w:r>
    </w:p>
    <w:p w14:paraId="6FECD312" w14:textId="02497F03" w:rsidR="00C06907" w:rsidRDefault="00294751" w:rsidP="00C570BA">
      <w:pPr>
        <w:spacing w:after="0"/>
        <w:ind w:left="57" w:firstLine="709"/>
        <w:jc w:val="both"/>
      </w:pPr>
      <w:r>
        <w:t xml:space="preserve">Aztán az Egy dunántúli mandulafáról egy keserves elégia. Ez már a késő Janus Pannonius versekhez tartozik, amiben már rájön, hogy nem olyan jó elsőnek lenni, a meg nem értettség fogja el. Ezt az állapotot egy szimbólummal, az elfagyott mandulafával írja körbe. Előszőr is, a vers első versszakában azt mondja, hogy olyan fa, mint a dunántúli mandulafa még semelyik görög szigeten sem volt, nemhogy Pannonia földjén. Aztán a második versszak első két sorában, mint csoda mutatja be, hogy rügyezik a mandulafa, de egyből hozzáteszi, hogy a télben rügyezik és hogy rügyeit befogja a zúzmara. Ez lefordítva és a képet megértbe annyit jelent, hogy ő (Janus Pannonius) a télben (műveletlen Magyarországon) rügyező mandulafa, aki szebb szinte minden fánál, de mégis elfagy, nincs, aki verseit olvassa. Erre a keserédes következtetésre jut Janus Pannonius. Említi a vers végén </w:t>
      </w:r>
      <w:proofErr w:type="spellStart"/>
      <w:r>
        <w:t>Phyllist</w:t>
      </w:r>
      <w:proofErr w:type="spellEnd"/>
      <w:r>
        <w:t xml:space="preserve">, akiről érdemes tudni, hogy antik mitológiai személy, aki vár szerelmére, de az nem érkezik meg, ezért öngyilkos lesz, majd </w:t>
      </w:r>
      <w:r w:rsidR="004F2E4A">
        <w:t>egy mandulafává változik, ami kivirágzik, amikor szerelme végre megérkezik, ezzel gyönyörűen egyesíti az antik mitológiát, az ő helyzetét és Magyarország helyzetét és egyben mindezek kritikáját kapjuk.</w:t>
      </w:r>
    </w:p>
    <w:p w14:paraId="3183B72C" w14:textId="107086DB" w:rsidR="004F2E4A" w:rsidRDefault="004F2E4A" w:rsidP="00C570BA">
      <w:pPr>
        <w:spacing w:after="0"/>
        <w:ind w:left="57" w:firstLine="709"/>
        <w:jc w:val="both"/>
      </w:pPr>
      <w:r>
        <w:t>Végére egy kis érdekesség a nevéről, hiszen a Pannonius alatt mindenki úgy érti, hogy magyarországi János és ennek fordítja, de van ebben egy kis bökkenő, ha magyarországi, akkor mért nem Hungaricus vagy hasonló? Feltehető, hogy Pannonia, mint a Német-Római Birodalom egyik tartománya, az ehhez való tartozást szerette volna kifejezni nevével.</w:t>
      </w:r>
    </w:p>
    <w:p w14:paraId="319F91D0" w14:textId="1F72B4B1" w:rsidR="004F2E4A" w:rsidRDefault="004F2E4A" w:rsidP="00C570BA">
      <w:pPr>
        <w:spacing w:after="0"/>
        <w:ind w:left="57" w:firstLine="709"/>
        <w:jc w:val="both"/>
      </w:pPr>
      <w:r>
        <w:t>Összességében elmondható, hogy Janus Pannonius kiemelkedő költőnk, aki már akkor nagyon élesen meglátta az ország egyik problémáját. Megelőzte a korát, ebből fakad meg nem értettsége, ami a költészetének fő elemévé vált.</w:t>
      </w:r>
    </w:p>
    <w:p w14:paraId="5115047A" w14:textId="77777777" w:rsidR="00082668" w:rsidRDefault="00082668" w:rsidP="00C570BA">
      <w:pPr>
        <w:spacing w:after="0"/>
        <w:ind w:left="57" w:firstLine="709"/>
        <w:jc w:val="both"/>
      </w:pPr>
    </w:p>
    <w:p w14:paraId="3E892D11" w14:textId="77777777" w:rsidR="00082668" w:rsidRDefault="00082668" w:rsidP="00C570BA">
      <w:pPr>
        <w:spacing w:after="0"/>
        <w:ind w:left="57" w:firstLine="709"/>
        <w:jc w:val="both"/>
      </w:pPr>
    </w:p>
    <w:p w14:paraId="2A525E2A" w14:textId="52B9314A" w:rsidR="00082668" w:rsidRDefault="00082668" w:rsidP="00C570BA">
      <w:pPr>
        <w:spacing w:after="0"/>
        <w:ind w:left="57" w:firstLine="709"/>
        <w:jc w:val="both"/>
      </w:pPr>
      <w:hyperlink r:id="rId4" w:history="1">
        <w:r w:rsidRPr="00F95112">
          <w:rPr>
            <w:rStyle w:val="Hiperhivatkozs"/>
          </w:rPr>
          <w:t>https://youtu.be/aq0eBPEt8D8?si=XwaAOLGmEtZ2z-j7</w:t>
        </w:r>
      </w:hyperlink>
    </w:p>
    <w:p w14:paraId="429ABC4F" w14:textId="40BFDCF1" w:rsidR="00082668" w:rsidRDefault="00082668" w:rsidP="00C570BA">
      <w:pPr>
        <w:spacing w:after="0"/>
        <w:ind w:left="57" w:firstLine="709"/>
        <w:jc w:val="both"/>
      </w:pPr>
      <w:hyperlink r:id="rId5" w:history="1">
        <w:r w:rsidRPr="00F95112">
          <w:rPr>
            <w:rStyle w:val="Hiperhivatkozs"/>
          </w:rPr>
          <w:t>https://zanza.tv/irodalom/reneszansz/janus-pannonius</w:t>
        </w:r>
      </w:hyperlink>
    </w:p>
    <w:p w14:paraId="264C4D35" w14:textId="77777777" w:rsidR="00082668" w:rsidRPr="001B207A" w:rsidRDefault="00082668" w:rsidP="00C570BA">
      <w:pPr>
        <w:spacing w:after="0"/>
        <w:ind w:left="57" w:firstLine="709"/>
        <w:jc w:val="both"/>
      </w:pPr>
    </w:p>
    <w:sectPr w:rsidR="00082668" w:rsidRPr="001B20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7A"/>
    <w:rsid w:val="00082668"/>
    <w:rsid w:val="001B207A"/>
    <w:rsid w:val="00294751"/>
    <w:rsid w:val="00303B66"/>
    <w:rsid w:val="00371426"/>
    <w:rsid w:val="004F2E4A"/>
    <w:rsid w:val="00710DFE"/>
    <w:rsid w:val="007F144E"/>
    <w:rsid w:val="00C06907"/>
    <w:rsid w:val="00C570BA"/>
    <w:rsid w:val="00F9623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1430"/>
  <w15:chartTrackingRefBased/>
  <w15:docId w15:val="{AAEBD174-B705-4B6E-8D2B-B8FA358B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1B2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1B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1B207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1B207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1B207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1B207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1B207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1B207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1B207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B207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1B207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1B207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1B207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1B207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1B207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1B207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1B207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1B207A"/>
    <w:rPr>
      <w:rFonts w:eastAsiaTheme="majorEastAsia" w:cstheme="majorBidi"/>
      <w:color w:val="272727" w:themeColor="text1" w:themeTint="D8"/>
    </w:rPr>
  </w:style>
  <w:style w:type="paragraph" w:styleId="Cm">
    <w:name w:val="Title"/>
    <w:basedOn w:val="Norml"/>
    <w:next w:val="Norml"/>
    <w:link w:val="CmChar"/>
    <w:uiPriority w:val="10"/>
    <w:qFormat/>
    <w:rsid w:val="001B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1B207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1B207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1B207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1B207A"/>
    <w:pPr>
      <w:spacing w:before="160"/>
      <w:jc w:val="center"/>
    </w:pPr>
    <w:rPr>
      <w:i/>
      <w:iCs/>
      <w:color w:val="404040" w:themeColor="text1" w:themeTint="BF"/>
    </w:rPr>
  </w:style>
  <w:style w:type="character" w:customStyle="1" w:styleId="IdzetChar">
    <w:name w:val="Idézet Char"/>
    <w:basedOn w:val="Bekezdsalapbettpusa"/>
    <w:link w:val="Idzet"/>
    <w:uiPriority w:val="29"/>
    <w:rsid w:val="001B207A"/>
    <w:rPr>
      <w:i/>
      <w:iCs/>
      <w:color w:val="404040" w:themeColor="text1" w:themeTint="BF"/>
    </w:rPr>
  </w:style>
  <w:style w:type="paragraph" w:styleId="Listaszerbekezds">
    <w:name w:val="List Paragraph"/>
    <w:basedOn w:val="Norml"/>
    <w:uiPriority w:val="34"/>
    <w:qFormat/>
    <w:rsid w:val="001B207A"/>
    <w:pPr>
      <w:ind w:left="720"/>
      <w:contextualSpacing/>
    </w:pPr>
  </w:style>
  <w:style w:type="character" w:styleId="Erskiemels">
    <w:name w:val="Intense Emphasis"/>
    <w:basedOn w:val="Bekezdsalapbettpusa"/>
    <w:uiPriority w:val="21"/>
    <w:qFormat/>
    <w:rsid w:val="001B207A"/>
    <w:rPr>
      <w:i/>
      <w:iCs/>
      <w:color w:val="0F4761" w:themeColor="accent1" w:themeShade="BF"/>
    </w:rPr>
  </w:style>
  <w:style w:type="paragraph" w:styleId="Kiemeltidzet">
    <w:name w:val="Intense Quote"/>
    <w:basedOn w:val="Norml"/>
    <w:next w:val="Norml"/>
    <w:link w:val="KiemeltidzetChar"/>
    <w:uiPriority w:val="30"/>
    <w:qFormat/>
    <w:rsid w:val="001B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1B207A"/>
    <w:rPr>
      <w:i/>
      <w:iCs/>
      <w:color w:val="0F4761" w:themeColor="accent1" w:themeShade="BF"/>
    </w:rPr>
  </w:style>
  <w:style w:type="character" w:styleId="Ershivatkozs">
    <w:name w:val="Intense Reference"/>
    <w:basedOn w:val="Bekezdsalapbettpusa"/>
    <w:uiPriority w:val="32"/>
    <w:qFormat/>
    <w:rsid w:val="001B207A"/>
    <w:rPr>
      <w:b/>
      <w:bCs/>
      <w:smallCaps/>
      <w:color w:val="0F4761" w:themeColor="accent1" w:themeShade="BF"/>
      <w:spacing w:val="5"/>
    </w:rPr>
  </w:style>
  <w:style w:type="character" w:styleId="Hiperhivatkozs">
    <w:name w:val="Hyperlink"/>
    <w:basedOn w:val="Bekezdsalapbettpusa"/>
    <w:uiPriority w:val="99"/>
    <w:unhideWhenUsed/>
    <w:rsid w:val="00082668"/>
    <w:rPr>
      <w:color w:val="467886" w:themeColor="hyperlink"/>
      <w:u w:val="single"/>
    </w:rPr>
  </w:style>
  <w:style w:type="character" w:styleId="Feloldatlanmegemlts">
    <w:name w:val="Unresolved Mention"/>
    <w:basedOn w:val="Bekezdsalapbettpusa"/>
    <w:uiPriority w:val="99"/>
    <w:semiHidden/>
    <w:unhideWhenUsed/>
    <w:rsid w:val="00082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zanza.tv/irodalom/reneszansz/janus-pannonius" TargetMode="External"/><Relationship Id="rId4" Type="http://schemas.openxmlformats.org/officeDocument/2006/relationships/hyperlink" Target="https://youtu.be/aq0eBPEt8D8?si=XwaAOLGmEtZ2z-j7"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656</Words>
  <Characters>4532</Characters>
  <Application>Microsoft Office Word</Application>
  <DocSecurity>0</DocSecurity>
  <Lines>37</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3</cp:revision>
  <dcterms:created xsi:type="dcterms:W3CDTF">2025-05-17T07:03:00Z</dcterms:created>
  <dcterms:modified xsi:type="dcterms:W3CDTF">2025-05-31T09:23:00Z</dcterms:modified>
</cp:coreProperties>
</file>