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5B9" w:rsidRDefault="004465B9" w:rsidP="00E66216">
      <w:pPr>
        <w:jc w:val="center"/>
        <w:rPr>
          <w:b/>
        </w:rPr>
      </w:pPr>
      <w:r w:rsidRPr="001324D2">
        <w:rPr>
          <w:b/>
        </w:rPr>
        <w:t xml:space="preserve">NRSP-8 </w:t>
      </w:r>
      <w:r>
        <w:rPr>
          <w:b/>
        </w:rPr>
        <w:t xml:space="preserve">Salmonids </w:t>
      </w:r>
      <w:r w:rsidRPr="001324D2">
        <w:rPr>
          <w:b/>
        </w:rPr>
        <w:t>Aquaculture Research Progress Report for 20</w:t>
      </w:r>
      <w:r>
        <w:rPr>
          <w:b/>
        </w:rPr>
        <w:t>1</w:t>
      </w:r>
      <w:r w:rsidR="00A70CA1">
        <w:rPr>
          <w:b/>
        </w:rPr>
        <w:t>4</w:t>
      </w:r>
    </w:p>
    <w:p w:rsidR="004465B9" w:rsidRDefault="004465B9"/>
    <w:p w:rsidR="00A70CA1" w:rsidRDefault="00A70CA1" w:rsidP="00A70CA1">
      <w:pPr>
        <w:jc w:val="center"/>
        <w:rPr>
          <w:b/>
        </w:rPr>
      </w:pPr>
      <w:r w:rsidRPr="00A70CA1">
        <w:rPr>
          <w:b/>
        </w:rPr>
        <w:t>Leadership</w:t>
      </w:r>
    </w:p>
    <w:p w:rsidR="00A70CA1" w:rsidRDefault="00A70CA1">
      <w:r>
        <w:t>Coordinator: John Liu, Auburn University, Alabama</w:t>
      </w:r>
    </w:p>
    <w:p w:rsidR="00A70CA1" w:rsidRDefault="00A70CA1">
      <w:r>
        <w:t>Co-coordinator: Caird Rexroad, ARS Leetown, West Virginia</w:t>
      </w:r>
    </w:p>
    <w:p w:rsidR="00A70CA1" w:rsidRDefault="00A70CA1">
      <w:r>
        <w:t>Species Leaders:</w:t>
      </w:r>
    </w:p>
    <w:p w:rsidR="00A70CA1" w:rsidRDefault="00A70CA1">
      <w:r>
        <w:tab/>
        <w:t xml:space="preserve">Catfish: Sylvie </w:t>
      </w:r>
      <w:proofErr w:type="spellStart"/>
      <w:r>
        <w:t>Quiniou</w:t>
      </w:r>
      <w:proofErr w:type="spellEnd"/>
      <w:r>
        <w:t>, ARS Stoneville, Mississippi</w:t>
      </w:r>
    </w:p>
    <w:p w:rsidR="00A70CA1" w:rsidRDefault="00A70CA1">
      <w:r>
        <w:tab/>
        <w:t xml:space="preserve">Oyster: Dina </w:t>
      </w:r>
      <w:proofErr w:type="spellStart"/>
      <w:r>
        <w:t>Proestou</w:t>
      </w:r>
      <w:proofErr w:type="spellEnd"/>
      <w:r>
        <w:t>, ARS University of Rhode Island, Rhode Island</w:t>
      </w:r>
    </w:p>
    <w:p w:rsidR="00A70CA1" w:rsidRDefault="00A70CA1">
      <w:r>
        <w:tab/>
        <w:t xml:space="preserve">Salmonids: </w:t>
      </w:r>
      <w:proofErr w:type="spellStart"/>
      <w:r>
        <w:t>Yniv</w:t>
      </w:r>
      <w:proofErr w:type="spellEnd"/>
      <w:r>
        <w:t xml:space="preserve"> </w:t>
      </w:r>
      <w:proofErr w:type="spellStart"/>
      <w:r>
        <w:t>Palti</w:t>
      </w:r>
      <w:proofErr w:type="spellEnd"/>
      <w:r>
        <w:t>, ARS Leetown, West Virginia</w:t>
      </w:r>
    </w:p>
    <w:p w:rsidR="008731BC" w:rsidRDefault="00A70CA1">
      <w:r>
        <w:tab/>
      </w:r>
      <w:r w:rsidR="008731BC">
        <w:t xml:space="preserve">Shrimp: Michael </w:t>
      </w:r>
      <w:proofErr w:type="spellStart"/>
      <w:r w:rsidR="008731BC">
        <w:t>Criscit</w:t>
      </w:r>
      <w:r w:rsidR="00AC0E55">
        <w:t>i</w:t>
      </w:r>
      <w:bookmarkStart w:id="0" w:name="_GoBack"/>
      <w:bookmarkEnd w:id="0"/>
      <w:r w:rsidR="008731BC">
        <w:t>ello</w:t>
      </w:r>
      <w:proofErr w:type="spellEnd"/>
      <w:r w:rsidR="008731BC">
        <w:t xml:space="preserve">, Texas A&amp;M </w:t>
      </w:r>
      <w:r w:rsidR="008731BC" w:rsidRPr="00A70CA1">
        <w:t>University</w:t>
      </w:r>
      <w:r w:rsidR="008731BC">
        <w:t xml:space="preserve">, Texas </w:t>
      </w:r>
    </w:p>
    <w:p w:rsidR="00A70CA1" w:rsidRDefault="00A70CA1" w:rsidP="008731BC">
      <w:pPr>
        <w:ind w:firstLine="720"/>
      </w:pPr>
      <w:r>
        <w:t xml:space="preserve">Striped Bass: Craig Sullivan, </w:t>
      </w:r>
      <w:proofErr w:type="spellStart"/>
      <w:r>
        <w:t>Aquagyn</w:t>
      </w:r>
      <w:proofErr w:type="spellEnd"/>
      <w:r>
        <w:t>, North Carolina</w:t>
      </w:r>
    </w:p>
    <w:p w:rsidR="00A70CA1" w:rsidRDefault="00A70CA1">
      <w:r>
        <w:tab/>
      </w:r>
    </w:p>
    <w:p w:rsidR="00A70CA1" w:rsidRDefault="00A70CA1">
      <w:r>
        <w:t>2015 Workshop Chair: Roger Vallejo, ARS Leetown, West Virginia</w:t>
      </w:r>
    </w:p>
    <w:p w:rsidR="00A70CA1" w:rsidRDefault="00A70CA1">
      <w:r>
        <w:t>2015 Chair elect: Mohamed Salem, Middle Tennessee State University, Tennessee</w:t>
      </w:r>
    </w:p>
    <w:p w:rsidR="00A70CA1" w:rsidRDefault="00A70CA1">
      <w:r>
        <w:t xml:space="preserve">2016 Chair elect: Nate Campbell, </w:t>
      </w:r>
      <w:r w:rsidRPr="00A70CA1">
        <w:t>Columbia River Intertribal Fish Commission, Idaho</w:t>
      </w:r>
    </w:p>
    <w:p w:rsidR="008731BC" w:rsidRDefault="008731BC" w:rsidP="00A70CA1">
      <w:pPr>
        <w:jc w:val="center"/>
      </w:pPr>
    </w:p>
    <w:p w:rsidR="00A70CA1" w:rsidRDefault="00A70CA1" w:rsidP="00A70CA1">
      <w:pPr>
        <w:jc w:val="center"/>
        <w:rPr>
          <w:b/>
        </w:rPr>
      </w:pPr>
      <w:r w:rsidRPr="00A70CA1">
        <w:rPr>
          <w:b/>
        </w:rPr>
        <w:t>Research Support Activities</w:t>
      </w:r>
    </w:p>
    <w:p w:rsidR="00AE47E7" w:rsidRPr="000C5584" w:rsidRDefault="000C5584" w:rsidP="000C5584">
      <w:r w:rsidRPr="000C5584">
        <w:t>The Aquaculture Genome Co-Coordinators of USDA-NIFA National Research Support Project 8 (NRSP8) request</w:t>
      </w:r>
      <w:r w:rsidR="00A70CA1">
        <w:t>ed</w:t>
      </w:r>
      <w:r w:rsidRPr="000C5584">
        <w:t xml:space="preserve"> proposals for activities that support community research efforts for US Aquaculture species; primarily catfish, oyster, salmon, shrimp, striped bass and/or rainbow trout.  Overall 11 projects were r</w:t>
      </w:r>
      <w:r w:rsidR="00AE47E7" w:rsidRPr="000C5584">
        <w:t xml:space="preserve">eceived from 10 PIs and 9 institutions covering catfish, oysters, rainbow trout, sablefish, shrimp, striped and white bass, and tilapia.  </w:t>
      </w:r>
      <w:r>
        <w:t xml:space="preserve">All proposals were ranked, with the top three funded in FY14 and </w:t>
      </w:r>
      <w:r w:rsidR="00A41CD9">
        <w:t xml:space="preserve">the next four prioritized for FY15 funding.  </w:t>
      </w:r>
    </w:p>
    <w:p w:rsidR="00A41CD9" w:rsidRPr="000C5584" w:rsidRDefault="00A41CD9">
      <w:pPr>
        <w:rPr>
          <w:sz w:val="23"/>
          <w:szCs w:val="23"/>
        </w:rPr>
      </w:pPr>
    </w:p>
    <w:tbl>
      <w:tblPr>
        <w:tblStyle w:val="TableGrid"/>
        <w:tblW w:w="0" w:type="auto"/>
        <w:tblLook w:val="04A0" w:firstRow="1" w:lastRow="0" w:firstColumn="1" w:lastColumn="0" w:noHBand="0" w:noVBand="1"/>
      </w:tblPr>
      <w:tblGrid>
        <w:gridCol w:w="1431"/>
        <w:gridCol w:w="2176"/>
        <w:gridCol w:w="3835"/>
        <w:gridCol w:w="1072"/>
      </w:tblGrid>
      <w:tr w:rsidR="000C5584" w:rsidRPr="000C5584" w:rsidTr="000C5584">
        <w:trPr>
          <w:trHeight w:val="287"/>
        </w:trPr>
        <w:tc>
          <w:tcPr>
            <w:tcW w:w="1431" w:type="dxa"/>
            <w:vAlign w:val="center"/>
          </w:tcPr>
          <w:p w:rsidR="000C5584" w:rsidRPr="000C5584" w:rsidRDefault="000C5584" w:rsidP="000C5584">
            <w:pPr>
              <w:jc w:val="center"/>
              <w:rPr>
                <w:b/>
                <w:sz w:val="23"/>
                <w:szCs w:val="23"/>
              </w:rPr>
            </w:pPr>
            <w:r w:rsidRPr="000C5584">
              <w:rPr>
                <w:b/>
                <w:sz w:val="23"/>
                <w:szCs w:val="23"/>
              </w:rPr>
              <w:t>PIs</w:t>
            </w:r>
          </w:p>
        </w:tc>
        <w:tc>
          <w:tcPr>
            <w:tcW w:w="2176" w:type="dxa"/>
            <w:noWrap/>
            <w:vAlign w:val="center"/>
          </w:tcPr>
          <w:p w:rsidR="000C5584" w:rsidRPr="000C5584" w:rsidRDefault="000C5584" w:rsidP="000C5584">
            <w:pPr>
              <w:jc w:val="center"/>
              <w:rPr>
                <w:b/>
                <w:sz w:val="23"/>
                <w:szCs w:val="23"/>
              </w:rPr>
            </w:pPr>
            <w:r w:rsidRPr="000C5584">
              <w:rPr>
                <w:b/>
                <w:sz w:val="23"/>
                <w:szCs w:val="23"/>
              </w:rPr>
              <w:t>Institutions</w:t>
            </w:r>
          </w:p>
        </w:tc>
        <w:tc>
          <w:tcPr>
            <w:tcW w:w="3835" w:type="dxa"/>
            <w:vAlign w:val="center"/>
          </w:tcPr>
          <w:p w:rsidR="000C5584" w:rsidRPr="000C5584" w:rsidRDefault="000C5584" w:rsidP="000C5584">
            <w:pPr>
              <w:jc w:val="center"/>
              <w:rPr>
                <w:b/>
                <w:sz w:val="23"/>
                <w:szCs w:val="23"/>
              </w:rPr>
            </w:pPr>
            <w:r w:rsidRPr="000C5584">
              <w:rPr>
                <w:b/>
                <w:sz w:val="23"/>
                <w:szCs w:val="23"/>
              </w:rPr>
              <w:t>Title</w:t>
            </w:r>
          </w:p>
        </w:tc>
        <w:tc>
          <w:tcPr>
            <w:tcW w:w="945" w:type="dxa"/>
            <w:noWrap/>
            <w:vAlign w:val="center"/>
          </w:tcPr>
          <w:p w:rsidR="000C5584" w:rsidRPr="000C5584" w:rsidRDefault="000C5584" w:rsidP="000C5584">
            <w:pPr>
              <w:jc w:val="center"/>
              <w:rPr>
                <w:b/>
                <w:sz w:val="23"/>
                <w:szCs w:val="23"/>
              </w:rPr>
            </w:pPr>
            <w:r w:rsidRPr="000C5584">
              <w:rPr>
                <w:b/>
                <w:sz w:val="23"/>
                <w:szCs w:val="23"/>
              </w:rPr>
              <w:t>Species</w:t>
            </w:r>
          </w:p>
        </w:tc>
      </w:tr>
      <w:tr w:rsidR="00AE47E7" w:rsidRPr="000C5584" w:rsidTr="00AE47E7">
        <w:trPr>
          <w:trHeight w:val="708"/>
        </w:trPr>
        <w:tc>
          <w:tcPr>
            <w:tcW w:w="1431" w:type="dxa"/>
            <w:hideMark/>
          </w:tcPr>
          <w:p w:rsidR="00AE47E7" w:rsidRPr="000C5584" w:rsidRDefault="00AE47E7">
            <w:pPr>
              <w:rPr>
                <w:sz w:val="23"/>
                <w:szCs w:val="23"/>
              </w:rPr>
            </w:pPr>
            <w:r w:rsidRPr="000C5584">
              <w:rPr>
                <w:sz w:val="23"/>
                <w:szCs w:val="23"/>
              </w:rPr>
              <w:t>Steven Roberts</w:t>
            </w:r>
          </w:p>
        </w:tc>
        <w:tc>
          <w:tcPr>
            <w:tcW w:w="2176" w:type="dxa"/>
            <w:noWrap/>
            <w:hideMark/>
          </w:tcPr>
          <w:p w:rsidR="00AE47E7" w:rsidRPr="000C5584" w:rsidRDefault="00AE47E7" w:rsidP="00AE47E7">
            <w:pPr>
              <w:rPr>
                <w:sz w:val="23"/>
                <w:szCs w:val="23"/>
              </w:rPr>
            </w:pPr>
            <w:r w:rsidRPr="000C5584">
              <w:rPr>
                <w:sz w:val="23"/>
                <w:szCs w:val="23"/>
              </w:rPr>
              <w:t>University of Washington, WA</w:t>
            </w:r>
          </w:p>
        </w:tc>
        <w:tc>
          <w:tcPr>
            <w:tcW w:w="3835" w:type="dxa"/>
            <w:hideMark/>
          </w:tcPr>
          <w:p w:rsidR="00AE47E7" w:rsidRPr="000C5584" w:rsidRDefault="00AE47E7" w:rsidP="00AE47E7">
            <w:pPr>
              <w:rPr>
                <w:sz w:val="23"/>
                <w:szCs w:val="23"/>
              </w:rPr>
            </w:pPr>
            <w:r w:rsidRPr="000C5584">
              <w:rPr>
                <w:sz w:val="23"/>
                <w:szCs w:val="23"/>
              </w:rPr>
              <w:t xml:space="preserve">Resource coordination workshops </w:t>
            </w:r>
            <w:r w:rsidR="000C5584" w:rsidRPr="000C5584">
              <w:rPr>
                <w:sz w:val="23"/>
                <w:szCs w:val="23"/>
              </w:rPr>
              <w:t>focused</w:t>
            </w:r>
            <w:r w:rsidRPr="000C5584">
              <w:rPr>
                <w:sz w:val="23"/>
                <w:szCs w:val="23"/>
              </w:rPr>
              <w:t xml:space="preserve"> on oysters and other shellfish</w:t>
            </w:r>
          </w:p>
        </w:tc>
        <w:tc>
          <w:tcPr>
            <w:tcW w:w="945" w:type="dxa"/>
            <w:noWrap/>
            <w:hideMark/>
          </w:tcPr>
          <w:p w:rsidR="00AE47E7" w:rsidRPr="000C5584" w:rsidRDefault="00AE47E7" w:rsidP="00AE47E7">
            <w:pPr>
              <w:rPr>
                <w:sz w:val="23"/>
                <w:szCs w:val="23"/>
              </w:rPr>
            </w:pPr>
            <w:r w:rsidRPr="000C5584">
              <w:rPr>
                <w:sz w:val="23"/>
                <w:szCs w:val="23"/>
              </w:rPr>
              <w:t>Oysters</w:t>
            </w:r>
          </w:p>
        </w:tc>
      </w:tr>
      <w:tr w:rsidR="00AE47E7" w:rsidRPr="000C5584" w:rsidTr="000C5584">
        <w:trPr>
          <w:trHeight w:val="1116"/>
        </w:trPr>
        <w:tc>
          <w:tcPr>
            <w:tcW w:w="1431" w:type="dxa"/>
            <w:tcBorders>
              <w:bottom w:val="single" w:sz="4" w:space="0" w:color="auto"/>
            </w:tcBorders>
            <w:hideMark/>
          </w:tcPr>
          <w:p w:rsidR="00AE47E7" w:rsidRPr="000C5584" w:rsidRDefault="00AE47E7">
            <w:pPr>
              <w:rPr>
                <w:sz w:val="23"/>
                <w:szCs w:val="23"/>
              </w:rPr>
            </w:pPr>
            <w:r w:rsidRPr="000C5584">
              <w:rPr>
                <w:sz w:val="23"/>
                <w:szCs w:val="23"/>
              </w:rPr>
              <w:t>Michael R. Garvin</w:t>
            </w:r>
            <w:r w:rsidRPr="000C5584">
              <w:rPr>
                <w:sz w:val="23"/>
                <w:szCs w:val="23"/>
              </w:rPr>
              <w:br/>
              <w:t xml:space="preserve">Gary H. </w:t>
            </w:r>
            <w:proofErr w:type="spellStart"/>
            <w:r w:rsidRPr="000C5584">
              <w:rPr>
                <w:sz w:val="23"/>
                <w:szCs w:val="23"/>
              </w:rPr>
              <w:t>Thorgaard</w:t>
            </w:r>
            <w:proofErr w:type="spellEnd"/>
          </w:p>
        </w:tc>
        <w:tc>
          <w:tcPr>
            <w:tcW w:w="2176" w:type="dxa"/>
            <w:tcBorders>
              <w:bottom w:val="single" w:sz="4" w:space="0" w:color="auto"/>
            </w:tcBorders>
            <w:noWrap/>
            <w:hideMark/>
          </w:tcPr>
          <w:p w:rsidR="00AE47E7" w:rsidRPr="000C5584" w:rsidRDefault="00AE47E7" w:rsidP="00AE47E7">
            <w:pPr>
              <w:rPr>
                <w:sz w:val="23"/>
                <w:szCs w:val="23"/>
              </w:rPr>
            </w:pPr>
            <w:r w:rsidRPr="000C5584">
              <w:rPr>
                <w:sz w:val="23"/>
                <w:szCs w:val="23"/>
              </w:rPr>
              <w:t>Washington State University, WA</w:t>
            </w:r>
          </w:p>
        </w:tc>
        <w:tc>
          <w:tcPr>
            <w:tcW w:w="3835" w:type="dxa"/>
            <w:tcBorders>
              <w:bottom w:val="single" w:sz="4" w:space="0" w:color="auto"/>
            </w:tcBorders>
            <w:noWrap/>
            <w:hideMark/>
          </w:tcPr>
          <w:p w:rsidR="00AE47E7" w:rsidRPr="000C5584" w:rsidRDefault="00AE47E7" w:rsidP="00AE47E7">
            <w:pPr>
              <w:rPr>
                <w:sz w:val="23"/>
                <w:szCs w:val="23"/>
              </w:rPr>
            </w:pPr>
            <w:r w:rsidRPr="000C5584">
              <w:rPr>
                <w:sz w:val="23"/>
                <w:szCs w:val="23"/>
              </w:rPr>
              <w:t>Genomic Resources for Rainbow Trout Growth and Development</w:t>
            </w:r>
          </w:p>
        </w:tc>
        <w:tc>
          <w:tcPr>
            <w:tcW w:w="945" w:type="dxa"/>
            <w:tcBorders>
              <w:bottom w:val="single" w:sz="4" w:space="0" w:color="auto"/>
            </w:tcBorders>
            <w:noWrap/>
            <w:hideMark/>
          </w:tcPr>
          <w:p w:rsidR="00AE47E7" w:rsidRPr="000C5584" w:rsidRDefault="00AE47E7" w:rsidP="00AE47E7">
            <w:pPr>
              <w:rPr>
                <w:sz w:val="23"/>
                <w:szCs w:val="23"/>
              </w:rPr>
            </w:pPr>
            <w:r w:rsidRPr="000C5584">
              <w:rPr>
                <w:sz w:val="23"/>
                <w:szCs w:val="23"/>
              </w:rPr>
              <w:t>Rainbow trout</w:t>
            </w:r>
          </w:p>
        </w:tc>
      </w:tr>
      <w:tr w:rsidR="00AE47E7" w:rsidRPr="000C5584" w:rsidTr="000C5584">
        <w:trPr>
          <w:trHeight w:val="996"/>
        </w:trPr>
        <w:tc>
          <w:tcPr>
            <w:tcW w:w="1431" w:type="dxa"/>
            <w:tcBorders>
              <w:bottom w:val="single" w:sz="24" w:space="0" w:color="auto"/>
            </w:tcBorders>
            <w:hideMark/>
          </w:tcPr>
          <w:p w:rsidR="00AE47E7" w:rsidRPr="000C5584" w:rsidRDefault="00AE47E7">
            <w:pPr>
              <w:rPr>
                <w:sz w:val="23"/>
                <w:szCs w:val="23"/>
              </w:rPr>
            </w:pPr>
            <w:r w:rsidRPr="000C5584">
              <w:rPr>
                <w:sz w:val="23"/>
                <w:szCs w:val="23"/>
              </w:rPr>
              <w:t>Benjamin J. Reading</w:t>
            </w:r>
            <w:r w:rsidRPr="000C5584">
              <w:rPr>
                <w:sz w:val="23"/>
                <w:szCs w:val="23"/>
              </w:rPr>
              <w:br/>
              <w:t xml:space="preserve">Charles H. </w:t>
            </w:r>
            <w:proofErr w:type="spellStart"/>
            <w:r w:rsidRPr="000C5584">
              <w:rPr>
                <w:sz w:val="23"/>
                <w:szCs w:val="23"/>
              </w:rPr>
              <w:t>Opperman</w:t>
            </w:r>
            <w:proofErr w:type="spellEnd"/>
          </w:p>
        </w:tc>
        <w:tc>
          <w:tcPr>
            <w:tcW w:w="2176" w:type="dxa"/>
            <w:tcBorders>
              <w:bottom w:val="single" w:sz="24" w:space="0" w:color="auto"/>
            </w:tcBorders>
            <w:noWrap/>
            <w:hideMark/>
          </w:tcPr>
          <w:p w:rsidR="00AE47E7" w:rsidRPr="000C5584" w:rsidRDefault="00AE47E7" w:rsidP="00AE47E7">
            <w:pPr>
              <w:rPr>
                <w:sz w:val="23"/>
                <w:szCs w:val="23"/>
              </w:rPr>
            </w:pPr>
            <w:r w:rsidRPr="000C5584">
              <w:rPr>
                <w:sz w:val="23"/>
                <w:szCs w:val="23"/>
              </w:rPr>
              <w:t>North Carolina State University, NC</w:t>
            </w:r>
          </w:p>
        </w:tc>
        <w:tc>
          <w:tcPr>
            <w:tcW w:w="3835" w:type="dxa"/>
            <w:tcBorders>
              <w:bottom w:val="single" w:sz="24" w:space="0" w:color="auto"/>
            </w:tcBorders>
            <w:hideMark/>
          </w:tcPr>
          <w:p w:rsidR="00AE47E7" w:rsidRPr="000C5584" w:rsidRDefault="00AE47E7" w:rsidP="00AE47E7">
            <w:pPr>
              <w:rPr>
                <w:sz w:val="23"/>
                <w:szCs w:val="23"/>
              </w:rPr>
            </w:pPr>
            <w:r w:rsidRPr="000C5584">
              <w:rPr>
                <w:sz w:val="23"/>
                <w:szCs w:val="23"/>
              </w:rPr>
              <w:t xml:space="preserve">Implementing Genome Resources for Temperate Basses (Genus </w:t>
            </w:r>
            <w:proofErr w:type="spellStart"/>
            <w:r w:rsidRPr="000C5584">
              <w:rPr>
                <w:i/>
                <w:iCs/>
                <w:sz w:val="23"/>
                <w:szCs w:val="23"/>
              </w:rPr>
              <w:t>Morone</w:t>
            </w:r>
            <w:proofErr w:type="spellEnd"/>
            <w:r w:rsidRPr="000C5584">
              <w:rPr>
                <w:sz w:val="23"/>
                <w:szCs w:val="23"/>
              </w:rPr>
              <w:t>)</w:t>
            </w:r>
          </w:p>
        </w:tc>
        <w:tc>
          <w:tcPr>
            <w:tcW w:w="945" w:type="dxa"/>
            <w:tcBorders>
              <w:bottom w:val="single" w:sz="24" w:space="0" w:color="auto"/>
            </w:tcBorders>
            <w:hideMark/>
          </w:tcPr>
          <w:p w:rsidR="00AE47E7" w:rsidRPr="000C5584" w:rsidRDefault="00AE47E7" w:rsidP="00AE47E7">
            <w:pPr>
              <w:rPr>
                <w:sz w:val="23"/>
                <w:szCs w:val="23"/>
              </w:rPr>
            </w:pPr>
            <w:r w:rsidRPr="000C5584">
              <w:rPr>
                <w:sz w:val="23"/>
                <w:szCs w:val="23"/>
              </w:rPr>
              <w:t>Striped bass</w:t>
            </w:r>
            <w:r w:rsidRPr="000C5584">
              <w:rPr>
                <w:sz w:val="23"/>
                <w:szCs w:val="23"/>
              </w:rPr>
              <w:br/>
              <w:t>White bass</w:t>
            </w:r>
          </w:p>
        </w:tc>
      </w:tr>
      <w:tr w:rsidR="00AE47E7" w:rsidRPr="000C5584" w:rsidTr="000C5584">
        <w:trPr>
          <w:trHeight w:val="600"/>
        </w:trPr>
        <w:tc>
          <w:tcPr>
            <w:tcW w:w="1431" w:type="dxa"/>
            <w:tcBorders>
              <w:top w:val="single" w:sz="24" w:space="0" w:color="auto"/>
            </w:tcBorders>
            <w:hideMark/>
          </w:tcPr>
          <w:p w:rsidR="00AE47E7" w:rsidRPr="000C5584" w:rsidRDefault="00AE47E7">
            <w:pPr>
              <w:rPr>
                <w:sz w:val="23"/>
                <w:szCs w:val="23"/>
              </w:rPr>
            </w:pPr>
            <w:r w:rsidRPr="000C5584">
              <w:rPr>
                <w:sz w:val="23"/>
                <w:szCs w:val="23"/>
              </w:rPr>
              <w:t>Krista Nichols</w:t>
            </w:r>
            <w:r w:rsidRPr="000C5584">
              <w:rPr>
                <w:sz w:val="23"/>
                <w:szCs w:val="23"/>
              </w:rPr>
              <w:br/>
              <w:t>Rick Goetz</w:t>
            </w:r>
            <w:r w:rsidRPr="000C5584">
              <w:rPr>
                <w:sz w:val="23"/>
                <w:szCs w:val="23"/>
              </w:rPr>
              <w:br/>
              <w:t xml:space="preserve">Adam </w:t>
            </w:r>
            <w:proofErr w:type="spellStart"/>
            <w:r w:rsidRPr="000C5584">
              <w:rPr>
                <w:sz w:val="23"/>
                <w:szCs w:val="23"/>
              </w:rPr>
              <w:t>Luckenbach</w:t>
            </w:r>
            <w:proofErr w:type="spellEnd"/>
            <w:r w:rsidRPr="000C5584">
              <w:rPr>
                <w:sz w:val="23"/>
                <w:szCs w:val="23"/>
              </w:rPr>
              <w:br/>
              <w:t>Ben Koop</w:t>
            </w:r>
          </w:p>
        </w:tc>
        <w:tc>
          <w:tcPr>
            <w:tcW w:w="2176" w:type="dxa"/>
            <w:tcBorders>
              <w:top w:val="single" w:sz="24" w:space="0" w:color="auto"/>
            </w:tcBorders>
            <w:noWrap/>
            <w:hideMark/>
          </w:tcPr>
          <w:p w:rsidR="00AE47E7" w:rsidRPr="000C5584" w:rsidRDefault="00AE47E7" w:rsidP="00AE47E7">
            <w:pPr>
              <w:rPr>
                <w:sz w:val="23"/>
                <w:szCs w:val="23"/>
              </w:rPr>
            </w:pPr>
            <w:r w:rsidRPr="000C5584">
              <w:rPr>
                <w:sz w:val="23"/>
                <w:szCs w:val="23"/>
              </w:rPr>
              <w:t>NOAA, Seattle, WA</w:t>
            </w:r>
          </w:p>
        </w:tc>
        <w:tc>
          <w:tcPr>
            <w:tcW w:w="3835" w:type="dxa"/>
            <w:tcBorders>
              <w:top w:val="single" w:sz="24" w:space="0" w:color="auto"/>
            </w:tcBorders>
            <w:hideMark/>
          </w:tcPr>
          <w:p w:rsidR="00AE47E7" w:rsidRPr="000C5584" w:rsidRDefault="00AE47E7" w:rsidP="00AE47E7">
            <w:pPr>
              <w:rPr>
                <w:sz w:val="23"/>
                <w:szCs w:val="23"/>
              </w:rPr>
            </w:pPr>
            <w:r w:rsidRPr="000C5584">
              <w:rPr>
                <w:sz w:val="23"/>
                <w:szCs w:val="23"/>
              </w:rPr>
              <w:t>Improvement of the sablefish (</w:t>
            </w:r>
            <w:proofErr w:type="spellStart"/>
            <w:r w:rsidRPr="000C5584">
              <w:rPr>
                <w:i/>
                <w:iCs/>
                <w:sz w:val="23"/>
                <w:szCs w:val="23"/>
              </w:rPr>
              <w:t>Anoplopoma</w:t>
            </w:r>
            <w:proofErr w:type="spellEnd"/>
            <w:r w:rsidRPr="000C5584">
              <w:rPr>
                <w:i/>
                <w:iCs/>
                <w:sz w:val="23"/>
                <w:szCs w:val="23"/>
              </w:rPr>
              <w:t xml:space="preserve"> fimbria</w:t>
            </w:r>
            <w:r w:rsidRPr="000C5584">
              <w:rPr>
                <w:sz w:val="23"/>
                <w:szCs w:val="23"/>
              </w:rPr>
              <w:t>) genome sequence and assembly with long-read technology</w:t>
            </w:r>
          </w:p>
        </w:tc>
        <w:tc>
          <w:tcPr>
            <w:tcW w:w="945" w:type="dxa"/>
            <w:tcBorders>
              <w:top w:val="single" w:sz="24" w:space="0" w:color="auto"/>
            </w:tcBorders>
            <w:noWrap/>
            <w:hideMark/>
          </w:tcPr>
          <w:p w:rsidR="00AE47E7" w:rsidRPr="000C5584" w:rsidRDefault="00AE47E7" w:rsidP="00AE47E7">
            <w:pPr>
              <w:rPr>
                <w:sz w:val="23"/>
                <w:szCs w:val="23"/>
              </w:rPr>
            </w:pPr>
            <w:r w:rsidRPr="000C5584">
              <w:rPr>
                <w:sz w:val="23"/>
                <w:szCs w:val="23"/>
              </w:rPr>
              <w:t>Sablefish</w:t>
            </w:r>
          </w:p>
        </w:tc>
      </w:tr>
      <w:tr w:rsidR="00AE47E7" w:rsidRPr="000C5584" w:rsidTr="00AE47E7">
        <w:trPr>
          <w:trHeight w:val="912"/>
        </w:trPr>
        <w:tc>
          <w:tcPr>
            <w:tcW w:w="1431" w:type="dxa"/>
            <w:hideMark/>
          </w:tcPr>
          <w:p w:rsidR="00AE47E7" w:rsidRPr="000C5584" w:rsidRDefault="00AE47E7">
            <w:pPr>
              <w:rPr>
                <w:sz w:val="23"/>
                <w:szCs w:val="23"/>
              </w:rPr>
            </w:pPr>
            <w:r w:rsidRPr="000C5584">
              <w:rPr>
                <w:sz w:val="23"/>
                <w:szCs w:val="23"/>
              </w:rPr>
              <w:t>Thomas D. Kocher</w:t>
            </w:r>
          </w:p>
        </w:tc>
        <w:tc>
          <w:tcPr>
            <w:tcW w:w="2176" w:type="dxa"/>
            <w:noWrap/>
            <w:hideMark/>
          </w:tcPr>
          <w:p w:rsidR="00AE47E7" w:rsidRPr="000C5584" w:rsidRDefault="00AE47E7" w:rsidP="00AE47E7">
            <w:pPr>
              <w:rPr>
                <w:sz w:val="23"/>
                <w:szCs w:val="23"/>
              </w:rPr>
            </w:pPr>
            <w:r w:rsidRPr="000C5584">
              <w:rPr>
                <w:sz w:val="23"/>
                <w:szCs w:val="23"/>
              </w:rPr>
              <w:t>University of Maryland, MD</w:t>
            </w:r>
          </w:p>
        </w:tc>
        <w:tc>
          <w:tcPr>
            <w:tcW w:w="3835" w:type="dxa"/>
            <w:hideMark/>
          </w:tcPr>
          <w:p w:rsidR="00AE47E7" w:rsidRPr="000C5584" w:rsidRDefault="00AE47E7" w:rsidP="00AE47E7">
            <w:pPr>
              <w:rPr>
                <w:sz w:val="23"/>
                <w:szCs w:val="23"/>
              </w:rPr>
            </w:pPr>
            <w:r w:rsidRPr="000C5584">
              <w:rPr>
                <w:sz w:val="23"/>
                <w:szCs w:val="23"/>
              </w:rPr>
              <w:t xml:space="preserve">Proposal for </w:t>
            </w:r>
            <w:proofErr w:type="spellStart"/>
            <w:r w:rsidRPr="000C5584">
              <w:rPr>
                <w:sz w:val="23"/>
                <w:szCs w:val="23"/>
              </w:rPr>
              <w:t>PacBio</w:t>
            </w:r>
            <w:proofErr w:type="spellEnd"/>
            <w:r w:rsidRPr="000C5584">
              <w:rPr>
                <w:sz w:val="23"/>
                <w:szCs w:val="23"/>
              </w:rPr>
              <w:t xml:space="preserve"> sequencing to assemble LG3 of the Blue tilapia</w:t>
            </w:r>
          </w:p>
        </w:tc>
        <w:tc>
          <w:tcPr>
            <w:tcW w:w="945" w:type="dxa"/>
            <w:noWrap/>
            <w:hideMark/>
          </w:tcPr>
          <w:p w:rsidR="00AE47E7" w:rsidRPr="000C5584" w:rsidRDefault="00AE47E7" w:rsidP="00AE47E7">
            <w:pPr>
              <w:rPr>
                <w:sz w:val="23"/>
                <w:szCs w:val="23"/>
              </w:rPr>
            </w:pPr>
            <w:r w:rsidRPr="000C5584">
              <w:rPr>
                <w:sz w:val="23"/>
                <w:szCs w:val="23"/>
              </w:rPr>
              <w:t>Tilapia</w:t>
            </w:r>
          </w:p>
        </w:tc>
      </w:tr>
      <w:tr w:rsidR="00AE47E7" w:rsidRPr="000C5584" w:rsidTr="00AE47E7">
        <w:trPr>
          <w:trHeight w:val="1116"/>
        </w:trPr>
        <w:tc>
          <w:tcPr>
            <w:tcW w:w="1431" w:type="dxa"/>
            <w:hideMark/>
          </w:tcPr>
          <w:p w:rsidR="00AE47E7" w:rsidRPr="000C5584" w:rsidRDefault="00AE47E7">
            <w:pPr>
              <w:rPr>
                <w:sz w:val="23"/>
                <w:szCs w:val="23"/>
              </w:rPr>
            </w:pPr>
            <w:r w:rsidRPr="000C5584">
              <w:rPr>
                <w:sz w:val="23"/>
                <w:szCs w:val="23"/>
              </w:rPr>
              <w:lastRenderedPageBreak/>
              <w:t xml:space="preserve">Marine S. </w:t>
            </w:r>
            <w:proofErr w:type="spellStart"/>
            <w:r w:rsidRPr="000C5584">
              <w:rPr>
                <w:sz w:val="23"/>
                <w:szCs w:val="23"/>
              </w:rPr>
              <w:t>Brieuc</w:t>
            </w:r>
            <w:proofErr w:type="spellEnd"/>
            <w:r w:rsidRPr="000C5584">
              <w:rPr>
                <w:sz w:val="23"/>
                <w:szCs w:val="23"/>
              </w:rPr>
              <w:t xml:space="preserve"> </w:t>
            </w:r>
            <w:r w:rsidRPr="000C5584">
              <w:rPr>
                <w:sz w:val="23"/>
                <w:szCs w:val="23"/>
              </w:rPr>
              <w:br/>
              <w:t xml:space="preserve">James E. </w:t>
            </w:r>
            <w:proofErr w:type="spellStart"/>
            <w:r w:rsidRPr="000C5584">
              <w:rPr>
                <w:sz w:val="23"/>
                <w:szCs w:val="23"/>
              </w:rPr>
              <w:t>Seeb</w:t>
            </w:r>
            <w:proofErr w:type="spellEnd"/>
            <w:r w:rsidRPr="000C5584">
              <w:rPr>
                <w:sz w:val="23"/>
                <w:szCs w:val="23"/>
              </w:rPr>
              <w:br/>
              <w:t xml:space="preserve">Kenneth I. </w:t>
            </w:r>
            <w:proofErr w:type="spellStart"/>
            <w:r w:rsidRPr="000C5584">
              <w:rPr>
                <w:sz w:val="23"/>
                <w:szCs w:val="23"/>
              </w:rPr>
              <w:t>Warheit</w:t>
            </w:r>
            <w:proofErr w:type="spellEnd"/>
          </w:p>
        </w:tc>
        <w:tc>
          <w:tcPr>
            <w:tcW w:w="2176" w:type="dxa"/>
            <w:hideMark/>
          </w:tcPr>
          <w:p w:rsidR="00AE47E7" w:rsidRPr="000C5584" w:rsidRDefault="00AE47E7" w:rsidP="00AE47E7">
            <w:pPr>
              <w:rPr>
                <w:sz w:val="23"/>
                <w:szCs w:val="23"/>
              </w:rPr>
            </w:pPr>
            <w:r w:rsidRPr="000C5584">
              <w:rPr>
                <w:sz w:val="23"/>
                <w:szCs w:val="23"/>
              </w:rPr>
              <w:t>USGS, Seattle, WA</w:t>
            </w:r>
            <w:r w:rsidRPr="000C5584">
              <w:rPr>
                <w:sz w:val="23"/>
                <w:szCs w:val="23"/>
              </w:rPr>
              <w:br/>
              <w:t>University of Washington, Seattle, WA</w:t>
            </w:r>
            <w:r w:rsidRPr="000C5584">
              <w:rPr>
                <w:sz w:val="23"/>
                <w:szCs w:val="23"/>
              </w:rPr>
              <w:br/>
              <w:t xml:space="preserve">Washington </w:t>
            </w:r>
            <w:proofErr w:type="spellStart"/>
            <w:r w:rsidRPr="000C5584">
              <w:rPr>
                <w:sz w:val="23"/>
                <w:szCs w:val="23"/>
              </w:rPr>
              <w:t>Dept</w:t>
            </w:r>
            <w:proofErr w:type="spellEnd"/>
            <w:r w:rsidRPr="000C5584">
              <w:rPr>
                <w:sz w:val="23"/>
                <w:szCs w:val="23"/>
              </w:rPr>
              <w:t xml:space="preserve"> Fish and Wildlife, Olympia, WA</w:t>
            </w:r>
          </w:p>
        </w:tc>
        <w:tc>
          <w:tcPr>
            <w:tcW w:w="3835" w:type="dxa"/>
            <w:hideMark/>
          </w:tcPr>
          <w:p w:rsidR="00AE47E7" w:rsidRPr="000C5584" w:rsidRDefault="00AE47E7" w:rsidP="00AE47E7">
            <w:pPr>
              <w:rPr>
                <w:sz w:val="23"/>
                <w:szCs w:val="23"/>
              </w:rPr>
            </w:pPr>
            <w:r w:rsidRPr="000C5584">
              <w:rPr>
                <w:sz w:val="23"/>
                <w:szCs w:val="23"/>
              </w:rPr>
              <w:t xml:space="preserve">Genotyping to enhance our knowledge of economically in domesticated </w:t>
            </w:r>
            <w:proofErr w:type="spellStart"/>
            <w:r w:rsidRPr="000C5584">
              <w:rPr>
                <w:sz w:val="23"/>
                <w:szCs w:val="23"/>
              </w:rPr>
              <w:t>Oncorhynchus</w:t>
            </w:r>
            <w:proofErr w:type="spellEnd"/>
            <w:r w:rsidRPr="000C5584">
              <w:rPr>
                <w:sz w:val="23"/>
                <w:szCs w:val="23"/>
              </w:rPr>
              <w:t xml:space="preserve"> </w:t>
            </w:r>
            <w:proofErr w:type="spellStart"/>
            <w:r w:rsidRPr="000C5584">
              <w:rPr>
                <w:sz w:val="23"/>
                <w:szCs w:val="23"/>
              </w:rPr>
              <w:t>mykiss</w:t>
            </w:r>
            <w:proofErr w:type="spellEnd"/>
            <w:r w:rsidRPr="000C5584">
              <w:rPr>
                <w:sz w:val="23"/>
                <w:szCs w:val="23"/>
              </w:rPr>
              <w:t xml:space="preserve"> using the O_my_50K SNP chip available from USDA</w:t>
            </w:r>
          </w:p>
        </w:tc>
        <w:tc>
          <w:tcPr>
            <w:tcW w:w="945" w:type="dxa"/>
            <w:noWrap/>
            <w:hideMark/>
          </w:tcPr>
          <w:p w:rsidR="00AE47E7" w:rsidRPr="000C5584" w:rsidRDefault="00AE47E7" w:rsidP="00AE47E7">
            <w:pPr>
              <w:rPr>
                <w:sz w:val="23"/>
                <w:szCs w:val="23"/>
              </w:rPr>
            </w:pPr>
            <w:r w:rsidRPr="000C5584">
              <w:rPr>
                <w:sz w:val="23"/>
                <w:szCs w:val="23"/>
              </w:rPr>
              <w:t>Rainbow trout</w:t>
            </w:r>
          </w:p>
        </w:tc>
      </w:tr>
      <w:tr w:rsidR="00AE47E7" w:rsidRPr="000C5584" w:rsidTr="00AE47E7">
        <w:trPr>
          <w:trHeight w:val="1116"/>
        </w:trPr>
        <w:tc>
          <w:tcPr>
            <w:tcW w:w="1431" w:type="dxa"/>
            <w:hideMark/>
          </w:tcPr>
          <w:p w:rsidR="00AE47E7" w:rsidRPr="000C5584" w:rsidRDefault="00AE47E7">
            <w:pPr>
              <w:rPr>
                <w:sz w:val="23"/>
                <w:szCs w:val="23"/>
              </w:rPr>
            </w:pPr>
            <w:r w:rsidRPr="000C5584">
              <w:rPr>
                <w:sz w:val="23"/>
                <w:szCs w:val="23"/>
              </w:rPr>
              <w:t xml:space="preserve">Acacia </w:t>
            </w:r>
            <w:proofErr w:type="spellStart"/>
            <w:r w:rsidRPr="000C5584">
              <w:rPr>
                <w:sz w:val="23"/>
                <w:szCs w:val="23"/>
              </w:rPr>
              <w:t>Alcivar</w:t>
            </w:r>
            <w:proofErr w:type="spellEnd"/>
            <w:r w:rsidRPr="000C5584">
              <w:rPr>
                <w:sz w:val="23"/>
                <w:szCs w:val="23"/>
              </w:rPr>
              <w:t>-Warren</w:t>
            </w:r>
          </w:p>
        </w:tc>
        <w:tc>
          <w:tcPr>
            <w:tcW w:w="2176" w:type="dxa"/>
            <w:noWrap/>
            <w:hideMark/>
          </w:tcPr>
          <w:p w:rsidR="00AE47E7" w:rsidRPr="000C5584" w:rsidRDefault="00AE47E7" w:rsidP="00AE47E7">
            <w:pPr>
              <w:rPr>
                <w:sz w:val="23"/>
                <w:szCs w:val="23"/>
              </w:rPr>
            </w:pPr>
            <w:r w:rsidRPr="000C5584">
              <w:rPr>
                <w:sz w:val="23"/>
                <w:szCs w:val="23"/>
              </w:rPr>
              <w:t>Environmental Genomics, MA</w:t>
            </w:r>
          </w:p>
        </w:tc>
        <w:tc>
          <w:tcPr>
            <w:tcW w:w="3835" w:type="dxa"/>
            <w:hideMark/>
          </w:tcPr>
          <w:p w:rsidR="00AE47E7" w:rsidRPr="000C5584" w:rsidRDefault="00AE47E7" w:rsidP="00AE47E7">
            <w:pPr>
              <w:rPr>
                <w:sz w:val="23"/>
                <w:szCs w:val="23"/>
              </w:rPr>
            </w:pPr>
            <w:r w:rsidRPr="000C5584">
              <w:rPr>
                <w:sz w:val="23"/>
                <w:szCs w:val="23"/>
              </w:rPr>
              <w:t xml:space="preserve">Community Research Efforts for Sequencing US farmed Pacific </w:t>
            </w:r>
            <w:proofErr w:type="spellStart"/>
            <w:r w:rsidRPr="000C5584">
              <w:rPr>
                <w:sz w:val="23"/>
                <w:szCs w:val="23"/>
              </w:rPr>
              <w:t>whiteleg</w:t>
            </w:r>
            <w:proofErr w:type="spellEnd"/>
            <w:r w:rsidRPr="000C5584">
              <w:rPr>
                <w:sz w:val="23"/>
                <w:szCs w:val="23"/>
              </w:rPr>
              <w:t xml:space="preserve"> shrimp (</w:t>
            </w:r>
            <w:proofErr w:type="spellStart"/>
            <w:r w:rsidRPr="000C5584">
              <w:rPr>
                <w:sz w:val="23"/>
                <w:szCs w:val="23"/>
              </w:rPr>
              <w:t>Litopenaeus</w:t>
            </w:r>
            <w:proofErr w:type="spellEnd"/>
            <w:r w:rsidRPr="000C5584">
              <w:rPr>
                <w:sz w:val="23"/>
                <w:szCs w:val="23"/>
              </w:rPr>
              <w:t xml:space="preserve"> </w:t>
            </w:r>
            <w:proofErr w:type="spellStart"/>
            <w:r w:rsidRPr="000C5584">
              <w:rPr>
                <w:sz w:val="23"/>
                <w:szCs w:val="23"/>
              </w:rPr>
              <w:t>vannamei</w:t>
            </w:r>
            <w:proofErr w:type="spellEnd"/>
            <w:r w:rsidRPr="000C5584">
              <w:rPr>
                <w:sz w:val="23"/>
                <w:szCs w:val="23"/>
              </w:rPr>
              <w:t>)</w:t>
            </w:r>
          </w:p>
        </w:tc>
        <w:tc>
          <w:tcPr>
            <w:tcW w:w="945" w:type="dxa"/>
            <w:noWrap/>
            <w:hideMark/>
          </w:tcPr>
          <w:p w:rsidR="00AE47E7" w:rsidRPr="000C5584" w:rsidRDefault="00AE47E7" w:rsidP="00AE47E7">
            <w:pPr>
              <w:rPr>
                <w:sz w:val="23"/>
                <w:szCs w:val="23"/>
              </w:rPr>
            </w:pPr>
            <w:r w:rsidRPr="000C5584">
              <w:rPr>
                <w:sz w:val="23"/>
                <w:szCs w:val="23"/>
              </w:rPr>
              <w:t>Shrimp</w:t>
            </w:r>
          </w:p>
        </w:tc>
      </w:tr>
    </w:tbl>
    <w:p w:rsidR="00AE47E7" w:rsidRDefault="00AE47E7">
      <w:pPr>
        <w:rPr>
          <w:b/>
          <w:sz w:val="23"/>
          <w:szCs w:val="23"/>
        </w:rPr>
      </w:pPr>
    </w:p>
    <w:p w:rsidR="00AE47E7" w:rsidRDefault="00AE47E7">
      <w:pPr>
        <w:rPr>
          <w:b/>
          <w:sz w:val="23"/>
          <w:szCs w:val="23"/>
        </w:rPr>
      </w:pPr>
    </w:p>
    <w:p w:rsidR="00AE47E7" w:rsidRDefault="00AE47E7">
      <w:pPr>
        <w:rPr>
          <w:b/>
          <w:sz w:val="23"/>
          <w:szCs w:val="23"/>
        </w:rPr>
      </w:pPr>
    </w:p>
    <w:p w:rsidR="009B52D3" w:rsidRDefault="007F7792" w:rsidP="009B52D3">
      <w:pPr>
        <w:spacing w:after="160" w:line="259" w:lineRule="auto"/>
        <w:jc w:val="center"/>
        <w:rPr>
          <w:b/>
          <w:sz w:val="23"/>
          <w:szCs w:val="23"/>
        </w:rPr>
      </w:pPr>
      <w:r>
        <w:rPr>
          <w:b/>
          <w:sz w:val="23"/>
          <w:szCs w:val="23"/>
        </w:rPr>
        <w:br w:type="page"/>
      </w:r>
      <w:r w:rsidR="009B52D3">
        <w:rPr>
          <w:b/>
          <w:sz w:val="23"/>
          <w:szCs w:val="23"/>
        </w:rPr>
        <w:lastRenderedPageBreak/>
        <w:t>Student Travel Awardees for PAG</w:t>
      </w:r>
    </w:p>
    <w:p w:rsidR="00A70CA1" w:rsidRPr="00A70CA1" w:rsidRDefault="00A70CA1" w:rsidP="00A70CA1">
      <w:pPr>
        <w:spacing w:after="160" w:line="259" w:lineRule="auto"/>
        <w:rPr>
          <w:sz w:val="23"/>
          <w:szCs w:val="23"/>
        </w:rPr>
      </w:pPr>
      <w:r>
        <w:rPr>
          <w:sz w:val="23"/>
          <w:szCs w:val="23"/>
        </w:rPr>
        <w:t>Coordinator’s funds were used to support student presentations at the Aquaculture Workshop.  Award winners included:</w:t>
      </w:r>
    </w:p>
    <w:tbl>
      <w:tblPr>
        <w:tblW w:w="9713" w:type="dxa"/>
        <w:tblInd w:w="-3" w:type="dxa"/>
        <w:tblCellMar>
          <w:left w:w="0" w:type="dxa"/>
          <w:right w:w="0" w:type="dxa"/>
        </w:tblCellMar>
        <w:tblLook w:val="04A0" w:firstRow="1" w:lastRow="0" w:firstColumn="1" w:lastColumn="0" w:noHBand="0" w:noVBand="1"/>
      </w:tblPr>
      <w:tblGrid>
        <w:gridCol w:w="2065"/>
        <w:gridCol w:w="2994"/>
        <w:gridCol w:w="1096"/>
        <w:gridCol w:w="1758"/>
        <w:gridCol w:w="1800"/>
      </w:tblGrid>
      <w:tr w:rsidR="009B52D3" w:rsidTr="009B52D3">
        <w:trPr>
          <w:trHeight w:val="499"/>
        </w:trPr>
        <w:tc>
          <w:tcPr>
            <w:tcW w:w="206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B52D3" w:rsidRDefault="009B52D3">
            <w:pPr>
              <w:rPr>
                <w:b/>
                <w:bCs/>
                <w:sz w:val="22"/>
                <w:szCs w:val="22"/>
              </w:rPr>
            </w:pPr>
            <w:r>
              <w:rPr>
                <w:b/>
                <w:bCs/>
              </w:rPr>
              <w:t>NAME</w:t>
            </w:r>
          </w:p>
        </w:tc>
        <w:tc>
          <w:tcPr>
            <w:tcW w:w="299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pPr>
              <w:rPr>
                <w:b/>
                <w:bCs/>
              </w:rPr>
            </w:pPr>
            <w:r>
              <w:rPr>
                <w:b/>
                <w:bCs/>
              </w:rPr>
              <w:t>Institution</w:t>
            </w:r>
          </w:p>
        </w:tc>
        <w:tc>
          <w:tcPr>
            <w:tcW w:w="109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pPr>
              <w:rPr>
                <w:b/>
                <w:bCs/>
              </w:rPr>
            </w:pPr>
            <w:r>
              <w:rPr>
                <w:b/>
                <w:bCs/>
              </w:rPr>
              <w:t>Country</w:t>
            </w:r>
          </w:p>
        </w:tc>
        <w:tc>
          <w:tcPr>
            <w:tcW w:w="175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pPr>
              <w:rPr>
                <w:b/>
                <w:bCs/>
              </w:rPr>
            </w:pPr>
            <w:r>
              <w:rPr>
                <w:b/>
                <w:bCs/>
              </w:rPr>
              <w:t>Advisor</w:t>
            </w:r>
          </w:p>
        </w:tc>
        <w:tc>
          <w:tcPr>
            <w:tcW w:w="18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pPr>
              <w:rPr>
                <w:b/>
                <w:bCs/>
              </w:rPr>
            </w:pPr>
            <w:r>
              <w:rPr>
                <w:b/>
                <w:bCs/>
              </w:rPr>
              <w:t>Species</w:t>
            </w:r>
          </w:p>
        </w:tc>
      </w:tr>
      <w:tr w:rsidR="009B52D3" w:rsidTr="009B52D3">
        <w:trPr>
          <w:trHeight w:val="499"/>
        </w:trPr>
        <w:tc>
          <w:tcPr>
            <w:tcW w:w="20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B52D3" w:rsidRDefault="009B52D3">
            <w:proofErr w:type="spellStart"/>
            <w:r>
              <w:t>Orly</w:t>
            </w:r>
            <w:proofErr w:type="spellEnd"/>
            <w:r>
              <w:t xml:space="preserve"> </w:t>
            </w:r>
            <w:proofErr w:type="spellStart"/>
            <w:r>
              <w:t>Eshel</w:t>
            </w:r>
            <w:proofErr w:type="spellEnd"/>
          </w:p>
        </w:tc>
        <w:tc>
          <w:tcPr>
            <w:tcW w:w="299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The Hebrew University of Jerusalem</w:t>
            </w:r>
          </w:p>
        </w:tc>
        <w:tc>
          <w:tcPr>
            <w:tcW w:w="109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Israel</w:t>
            </w:r>
          </w:p>
        </w:tc>
        <w:tc>
          <w:tcPr>
            <w:tcW w:w="175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 xml:space="preserve">Berta </w:t>
            </w:r>
            <w:proofErr w:type="spellStart"/>
            <w:r>
              <w:t>Levavi</w:t>
            </w:r>
            <w:proofErr w:type="spellEnd"/>
            <w:r>
              <w:t>-Sivan</w:t>
            </w:r>
          </w:p>
        </w:tc>
        <w:tc>
          <w:tcPr>
            <w:tcW w:w="18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Tilapia</w:t>
            </w:r>
          </w:p>
        </w:tc>
      </w:tr>
      <w:tr w:rsidR="009B52D3" w:rsidTr="009B52D3">
        <w:trPr>
          <w:trHeight w:val="499"/>
        </w:trPr>
        <w:tc>
          <w:tcPr>
            <w:tcW w:w="20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B52D3" w:rsidRDefault="009B52D3">
            <w:proofErr w:type="spellStart"/>
            <w:r>
              <w:t>Ailu</w:t>
            </w:r>
            <w:proofErr w:type="spellEnd"/>
            <w:r>
              <w:t xml:space="preserve"> Chen</w:t>
            </w:r>
          </w:p>
        </w:tc>
        <w:tc>
          <w:tcPr>
            <w:tcW w:w="299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Auburn University</w:t>
            </w:r>
          </w:p>
        </w:tc>
        <w:tc>
          <w:tcPr>
            <w:tcW w:w="109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USA</w:t>
            </w:r>
          </w:p>
        </w:tc>
        <w:tc>
          <w:tcPr>
            <w:tcW w:w="175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John Liu</w:t>
            </w:r>
          </w:p>
        </w:tc>
        <w:tc>
          <w:tcPr>
            <w:tcW w:w="18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Catfish</w:t>
            </w:r>
          </w:p>
        </w:tc>
      </w:tr>
      <w:tr w:rsidR="009B52D3" w:rsidTr="009B52D3">
        <w:trPr>
          <w:trHeight w:val="499"/>
        </w:trPr>
        <w:tc>
          <w:tcPr>
            <w:tcW w:w="20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 xml:space="preserve">Xin </w:t>
            </w:r>
            <w:proofErr w:type="spellStart"/>
            <w:r>
              <w:t>Geng</w:t>
            </w:r>
            <w:proofErr w:type="spellEnd"/>
          </w:p>
        </w:tc>
        <w:tc>
          <w:tcPr>
            <w:tcW w:w="299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Auburn University</w:t>
            </w:r>
          </w:p>
        </w:tc>
        <w:tc>
          <w:tcPr>
            <w:tcW w:w="109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USA</w:t>
            </w:r>
          </w:p>
        </w:tc>
        <w:tc>
          <w:tcPr>
            <w:tcW w:w="175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John Liu</w:t>
            </w:r>
          </w:p>
        </w:tc>
        <w:tc>
          <w:tcPr>
            <w:tcW w:w="18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Catfish</w:t>
            </w:r>
          </w:p>
        </w:tc>
      </w:tr>
      <w:tr w:rsidR="009B52D3" w:rsidTr="009B52D3">
        <w:trPr>
          <w:trHeight w:val="499"/>
        </w:trPr>
        <w:tc>
          <w:tcPr>
            <w:tcW w:w="20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Carlos Rodriguez</w:t>
            </w:r>
          </w:p>
        </w:tc>
        <w:tc>
          <w:tcPr>
            <w:tcW w:w="299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The University of Adelaide</w:t>
            </w:r>
          </w:p>
        </w:tc>
        <w:tc>
          <w:tcPr>
            <w:tcW w:w="109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Australia</w:t>
            </w:r>
          </w:p>
        </w:tc>
        <w:tc>
          <w:tcPr>
            <w:tcW w:w="175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Mike Wilkinson</w:t>
            </w:r>
          </w:p>
        </w:tc>
        <w:tc>
          <w:tcPr>
            <w:tcW w:w="18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proofErr w:type="spellStart"/>
            <w:r>
              <w:t>Kryptolebias</w:t>
            </w:r>
            <w:proofErr w:type="spellEnd"/>
            <w:r>
              <w:t xml:space="preserve"> </w:t>
            </w:r>
            <w:proofErr w:type="spellStart"/>
            <w:r>
              <w:t>marmoratus</w:t>
            </w:r>
            <w:proofErr w:type="spellEnd"/>
          </w:p>
        </w:tc>
      </w:tr>
      <w:tr w:rsidR="009B52D3" w:rsidTr="009B52D3">
        <w:trPr>
          <w:trHeight w:val="499"/>
        </w:trPr>
        <w:tc>
          <w:tcPr>
            <w:tcW w:w="20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B52D3" w:rsidRDefault="009B52D3">
            <w:proofErr w:type="spellStart"/>
            <w:r>
              <w:t>Agnieszka</w:t>
            </w:r>
            <w:proofErr w:type="spellEnd"/>
            <w:r>
              <w:t xml:space="preserve"> </w:t>
            </w:r>
            <w:proofErr w:type="spellStart"/>
            <w:r>
              <w:t>Stadnik</w:t>
            </w:r>
            <w:proofErr w:type="spellEnd"/>
          </w:p>
        </w:tc>
        <w:tc>
          <w:tcPr>
            <w:tcW w:w="299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Simon Fraser University</w:t>
            </w:r>
          </w:p>
        </w:tc>
        <w:tc>
          <w:tcPr>
            <w:tcW w:w="109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Canada</w:t>
            </w:r>
          </w:p>
        </w:tc>
        <w:tc>
          <w:tcPr>
            <w:tcW w:w="175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William Davidson</w:t>
            </w:r>
          </w:p>
        </w:tc>
        <w:tc>
          <w:tcPr>
            <w:tcW w:w="18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B52D3" w:rsidRDefault="009B52D3">
            <w:r>
              <w:t>Atlantic Salmon</w:t>
            </w:r>
          </w:p>
        </w:tc>
      </w:tr>
    </w:tbl>
    <w:p w:rsidR="007F7792" w:rsidRDefault="007F7792">
      <w:pPr>
        <w:spacing w:after="160" w:line="259" w:lineRule="auto"/>
        <w:rPr>
          <w:b/>
          <w:sz w:val="23"/>
          <w:szCs w:val="23"/>
        </w:rPr>
      </w:pPr>
    </w:p>
    <w:p w:rsidR="007F7792" w:rsidRDefault="007F7792" w:rsidP="007F7792">
      <w:pPr>
        <w:jc w:val="center"/>
        <w:rPr>
          <w:b/>
          <w:sz w:val="23"/>
          <w:szCs w:val="23"/>
        </w:rPr>
      </w:pPr>
      <w:r>
        <w:rPr>
          <w:b/>
          <w:sz w:val="23"/>
          <w:szCs w:val="23"/>
        </w:rPr>
        <w:t xml:space="preserve">Progress </w:t>
      </w:r>
      <w:r w:rsidR="00B34299">
        <w:rPr>
          <w:b/>
          <w:sz w:val="23"/>
          <w:szCs w:val="23"/>
        </w:rPr>
        <w:t>towards</w:t>
      </w:r>
      <w:r>
        <w:rPr>
          <w:b/>
          <w:sz w:val="23"/>
          <w:szCs w:val="23"/>
        </w:rPr>
        <w:t xml:space="preserve"> NRSP8 Objectives</w:t>
      </w:r>
    </w:p>
    <w:p w:rsidR="004465B9" w:rsidRPr="007F7792" w:rsidRDefault="004465B9" w:rsidP="007F7792">
      <w:pPr>
        <w:rPr>
          <w:b/>
        </w:rPr>
      </w:pPr>
      <w:r w:rsidRPr="007F7792">
        <w:rPr>
          <w:b/>
        </w:rPr>
        <w:t>Objective 1: Advance the status of reference genomes for all species, including basic annotation of worldwide genetic variation, by broad sequencing among different lines and breeds of animals.</w:t>
      </w:r>
    </w:p>
    <w:p w:rsidR="002C68DD" w:rsidRDefault="002C68DD" w:rsidP="007F7792">
      <w:pPr>
        <w:rPr>
          <w:b/>
        </w:rPr>
      </w:pPr>
    </w:p>
    <w:p w:rsidR="000E1AA1" w:rsidRDefault="000E1AA1" w:rsidP="007F7792">
      <w:pPr>
        <w:rPr>
          <w:b/>
        </w:rPr>
      </w:pPr>
      <w:r>
        <w:rPr>
          <w:b/>
        </w:rPr>
        <w:t>Catfish</w:t>
      </w:r>
    </w:p>
    <w:p w:rsidR="000E1AA1" w:rsidRDefault="000E1AA1" w:rsidP="000E1AA1">
      <w:pPr>
        <w:numPr>
          <w:ilvl w:val="0"/>
          <w:numId w:val="11"/>
        </w:numPr>
      </w:pPr>
      <w:r w:rsidRPr="000E1AA1">
        <w:t xml:space="preserve">Cooperative research between USDA-ARS </w:t>
      </w:r>
      <w:proofErr w:type="spellStart"/>
      <w:r w:rsidRPr="000E1AA1">
        <w:t>Warmwater</w:t>
      </w:r>
      <w:proofErr w:type="spellEnd"/>
      <w:r w:rsidRPr="000E1AA1">
        <w:t xml:space="preserve"> Aquaculture Research Unit and the School of Fisheries, Aquaculture and Aquatic Sciences at Auburn University has resulted in the first generation catfish genome sequence assembly. Next generation sequences from a doubled haploid channel catfish were error-corrected and assembled using the </w:t>
      </w:r>
      <w:proofErr w:type="spellStart"/>
      <w:r w:rsidRPr="000E1AA1">
        <w:t>MaSuRCA</w:t>
      </w:r>
      <w:proofErr w:type="spellEnd"/>
      <w:r w:rsidRPr="000E1AA1">
        <w:t xml:space="preserve">/Whole Genome Shotgun Assembler pipeline. Mate pair reads from 3kb and 8kb length fragments, and paired end sequences from 34.4 kb </w:t>
      </w:r>
      <w:proofErr w:type="spellStart"/>
      <w:r w:rsidRPr="000E1AA1">
        <w:t>fosmid</w:t>
      </w:r>
      <w:proofErr w:type="spellEnd"/>
      <w:r w:rsidRPr="000E1AA1">
        <w:t xml:space="preserve"> clones were used to link </w:t>
      </w:r>
      <w:proofErr w:type="spellStart"/>
      <w:r w:rsidRPr="000E1AA1">
        <w:t>contigs</w:t>
      </w:r>
      <w:proofErr w:type="spellEnd"/>
      <w:r w:rsidRPr="000E1AA1">
        <w:t xml:space="preserve"> into scaffolds. </w:t>
      </w:r>
      <w:proofErr w:type="spellStart"/>
      <w:r w:rsidRPr="000E1AA1">
        <w:t>Illumina</w:t>
      </w:r>
      <w:proofErr w:type="spellEnd"/>
      <w:r w:rsidRPr="000E1AA1">
        <w:t xml:space="preserve"> and Pac Bio sequences were used to fill scaffold gaps, which improved the average </w:t>
      </w:r>
      <w:proofErr w:type="spellStart"/>
      <w:r w:rsidRPr="000E1AA1">
        <w:t>contig</w:t>
      </w:r>
      <w:proofErr w:type="spellEnd"/>
      <w:r w:rsidRPr="000E1AA1">
        <w:t xml:space="preserve"> lengths from 7.2 kb to 17.1 kb. Half the assembled bases were contained in 2,861 </w:t>
      </w:r>
      <w:proofErr w:type="spellStart"/>
      <w:r w:rsidRPr="000E1AA1">
        <w:t>contigs</w:t>
      </w:r>
      <w:proofErr w:type="spellEnd"/>
      <w:r w:rsidRPr="000E1AA1">
        <w:t xml:space="preserve"> of 76.7 kb or longer (up to 607 kb) and in 113 scaffolds of 1.88 Mb or longer (up to 11.5 Mb). 99% of the assembled bases were contained in 5,299 scaffolds of 1kb or longer. The </w:t>
      </w:r>
      <w:proofErr w:type="spellStart"/>
      <w:r w:rsidRPr="000E1AA1">
        <w:t>kmer</w:t>
      </w:r>
      <w:proofErr w:type="spellEnd"/>
      <w:r w:rsidRPr="000E1AA1">
        <w:t xml:space="preserve">-based genome size estimate was 948 Mb, and the combined lengths of </w:t>
      </w:r>
      <w:proofErr w:type="spellStart"/>
      <w:r w:rsidRPr="000E1AA1">
        <w:t>contigs</w:t>
      </w:r>
      <w:proofErr w:type="spellEnd"/>
      <w:r w:rsidRPr="000E1AA1">
        <w:t xml:space="preserve"> and degenerates (sequences deemed as genomic repeats) was 934 Mb. 93.7% of assembled bases could be placed on the high density genetic map, and 95.6% could be placed on the BAC physical map. The catfish genome was annotated using transcriptome sequencing. Through transcriptome analysis of various tissues, a total of almost 28,000 genes were identified, and 23,000 complete </w:t>
      </w:r>
      <w:proofErr w:type="spellStart"/>
      <w:r w:rsidRPr="000E1AA1">
        <w:t>cDNAs</w:t>
      </w:r>
      <w:proofErr w:type="spellEnd"/>
      <w:r w:rsidRPr="000E1AA1">
        <w:t xml:space="preserve"> have been assembled and annotated.  Gene families and gene duplication were analyzed.</w:t>
      </w:r>
    </w:p>
    <w:p w:rsidR="002B3A3F" w:rsidRDefault="002B3A3F" w:rsidP="002B3A3F">
      <w:pPr>
        <w:ind w:left="720"/>
      </w:pPr>
    </w:p>
    <w:p w:rsidR="002B3A3F" w:rsidRPr="00BB66D4" w:rsidRDefault="002B3A3F" w:rsidP="002B3A3F">
      <w:pPr>
        <w:pStyle w:val="ListParagraph"/>
        <w:numPr>
          <w:ilvl w:val="0"/>
          <w:numId w:val="11"/>
        </w:numPr>
        <w:autoSpaceDE w:val="0"/>
        <w:autoSpaceDN w:val="0"/>
        <w:spacing w:after="200" w:line="276" w:lineRule="auto"/>
      </w:pPr>
      <w:r w:rsidRPr="00BB66D4">
        <w:t xml:space="preserve">The catfish genome was annotated using transcriptome sequencing. Through transcriptome analysis of various tissues, a total of almost 28,000 genes were identified, </w:t>
      </w:r>
      <w:r w:rsidRPr="00BB66D4">
        <w:lastRenderedPageBreak/>
        <w:t xml:space="preserve">and 23,000 complete </w:t>
      </w:r>
      <w:proofErr w:type="spellStart"/>
      <w:r w:rsidRPr="00BB66D4">
        <w:t>cDNAs</w:t>
      </w:r>
      <w:proofErr w:type="spellEnd"/>
      <w:r w:rsidRPr="00BB66D4">
        <w:t xml:space="preserve"> have been assembled and annotated.  Gene families and gene duplication were analyzed.</w:t>
      </w:r>
    </w:p>
    <w:p w:rsidR="000E1AA1" w:rsidRPr="000E1AA1" w:rsidRDefault="000E1AA1" w:rsidP="000E1AA1"/>
    <w:p w:rsidR="000E1AA1" w:rsidRPr="000E1AA1" w:rsidRDefault="000E1AA1" w:rsidP="000E1AA1">
      <w:pPr>
        <w:numPr>
          <w:ilvl w:val="0"/>
          <w:numId w:val="11"/>
        </w:numPr>
      </w:pPr>
      <w:r w:rsidRPr="000E1AA1">
        <w:t xml:space="preserve">Development and validation of SNP resources in different lines of blue catfish </w:t>
      </w:r>
    </w:p>
    <w:p w:rsidR="000E1AA1" w:rsidRDefault="000E1AA1" w:rsidP="007F7792">
      <w:pPr>
        <w:rPr>
          <w:b/>
        </w:rPr>
      </w:pPr>
    </w:p>
    <w:p w:rsidR="00A41CD9" w:rsidRPr="002C68DD" w:rsidRDefault="00A41CD9" w:rsidP="007F7792">
      <w:pPr>
        <w:rPr>
          <w:b/>
          <w:i/>
        </w:rPr>
      </w:pPr>
      <w:r w:rsidRPr="002C68DD">
        <w:rPr>
          <w:b/>
          <w:i/>
        </w:rPr>
        <w:t>Oyster</w:t>
      </w:r>
    </w:p>
    <w:p w:rsidR="00A41CD9" w:rsidRDefault="00A41CD9" w:rsidP="002C68DD">
      <w:pPr>
        <w:pStyle w:val="ListParagraph"/>
        <w:numPr>
          <w:ilvl w:val="0"/>
          <w:numId w:val="6"/>
        </w:numPr>
      </w:pPr>
      <w:r w:rsidRPr="007F7792">
        <w:t>Proposal to sequence and assemble the Eastern Oyster Genome was funded by the USDA NIFA Animal Breeding, Genetics, and Genomics program.  PI:  Marta Gómez-</w:t>
      </w:r>
      <w:proofErr w:type="spellStart"/>
      <w:r w:rsidRPr="007F7792">
        <w:t>Chiarri</w:t>
      </w:r>
      <w:proofErr w:type="spellEnd"/>
      <w:r w:rsidRPr="007F7792">
        <w:t>.</w:t>
      </w:r>
    </w:p>
    <w:p w:rsidR="0031734F" w:rsidRPr="007F7792" w:rsidRDefault="0031734F" w:rsidP="0031734F">
      <w:pPr>
        <w:pStyle w:val="ListParagraph"/>
      </w:pPr>
    </w:p>
    <w:p w:rsidR="00A41CD9" w:rsidRDefault="00A41CD9" w:rsidP="002C68DD">
      <w:pPr>
        <w:pStyle w:val="ListParagraph"/>
        <w:numPr>
          <w:ilvl w:val="0"/>
          <w:numId w:val="6"/>
        </w:numPr>
      </w:pPr>
      <w:r w:rsidRPr="007F7792">
        <w:t>Draft genome of Pearl oyster (</w:t>
      </w:r>
      <w:proofErr w:type="spellStart"/>
      <w:r w:rsidRPr="007F7792">
        <w:rPr>
          <w:i/>
        </w:rPr>
        <w:t>Pinctada</w:t>
      </w:r>
      <w:proofErr w:type="spellEnd"/>
      <w:r w:rsidRPr="007F7792">
        <w:rPr>
          <w:i/>
        </w:rPr>
        <w:t xml:space="preserve"> </w:t>
      </w:r>
      <w:proofErr w:type="spellStart"/>
      <w:r w:rsidRPr="007F7792">
        <w:rPr>
          <w:i/>
        </w:rPr>
        <w:t>fucata</w:t>
      </w:r>
      <w:proofErr w:type="spellEnd"/>
      <w:r w:rsidRPr="007F7792">
        <w:t xml:space="preserve">) is in progress (NCBI </w:t>
      </w:r>
      <w:proofErr w:type="spellStart"/>
      <w:r w:rsidRPr="007F7792">
        <w:t>BioProject</w:t>
      </w:r>
      <w:proofErr w:type="spellEnd"/>
      <w:r w:rsidRPr="007F7792">
        <w:t xml:space="preserve"> ID PRJDB2628).</w:t>
      </w:r>
    </w:p>
    <w:p w:rsidR="0031734F" w:rsidRPr="007F7792" w:rsidRDefault="0031734F" w:rsidP="0031734F"/>
    <w:p w:rsidR="00A41CD9" w:rsidRDefault="00A41CD9" w:rsidP="002C68DD">
      <w:pPr>
        <w:pStyle w:val="ListParagraph"/>
        <w:numPr>
          <w:ilvl w:val="0"/>
          <w:numId w:val="6"/>
        </w:numPr>
      </w:pPr>
      <w:r w:rsidRPr="007F7792">
        <w:t>Mantle transcriptome of pearl oyster (</w:t>
      </w:r>
      <w:proofErr w:type="spellStart"/>
      <w:r w:rsidRPr="007F7792">
        <w:rPr>
          <w:i/>
        </w:rPr>
        <w:t>Pinctada</w:t>
      </w:r>
      <w:proofErr w:type="spellEnd"/>
      <w:r w:rsidRPr="007F7792">
        <w:rPr>
          <w:i/>
        </w:rPr>
        <w:t xml:space="preserve"> maxima</w:t>
      </w:r>
      <w:r w:rsidRPr="007F7792">
        <w:t>) was sequenced, assembled and annotated.  In addition, 1764 SSRs were identified.</w:t>
      </w:r>
    </w:p>
    <w:p w:rsidR="0031734F" w:rsidRPr="007F7792" w:rsidRDefault="0031734F" w:rsidP="0031734F"/>
    <w:p w:rsidR="00A41CD9" w:rsidRPr="007F7792" w:rsidRDefault="00A41CD9" w:rsidP="002C68DD">
      <w:pPr>
        <w:pStyle w:val="ListParagraph"/>
        <w:numPr>
          <w:ilvl w:val="0"/>
          <w:numId w:val="6"/>
        </w:numPr>
      </w:pPr>
      <w:r w:rsidRPr="007F7792">
        <w:t xml:space="preserve">The Pacific Oyster </w:t>
      </w:r>
      <w:proofErr w:type="spellStart"/>
      <w:r w:rsidRPr="007F7792">
        <w:t>methylome</w:t>
      </w:r>
      <w:proofErr w:type="spellEnd"/>
      <w:r w:rsidRPr="007F7792">
        <w:t xml:space="preserve"> was characterized.  Genes that are regulated by </w:t>
      </w:r>
      <w:proofErr w:type="spellStart"/>
      <w:r w:rsidRPr="007F7792">
        <w:t>CpG</w:t>
      </w:r>
      <w:proofErr w:type="spellEnd"/>
      <w:r w:rsidRPr="007F7792">
        <w:t xml:space="preserve"> methylation largely originate within the eukaryotic lineage suggesting that alternate methylation patterns </w:t>
      </w:r>
      <w:proofErr w:type="spellStart"/>
      <w:r w:rsidRPr="007F7792">
        <w:t>contiribute</w:t>
      </w:r>
      <w:proofErr w:type="spellEnd"/>
      <w:r w:rsidRPr="007F7792">
        <w:t xml:space="preserve"> to the radiation of eukaryotic taxa.</w:t>
      </w:r>
    </w:p>
    <w:p w:rsidR="00A41CD9" w:rsidRPr="007F7792" w:rsidRDefault="00A41CD9" w:rsidP="007F7792"/>
    <w:p w:rsidR="004465B9" w:rsidRPr="002C68DD" w:rsidRDefault="00A41CD9" w:rsidP="007F7792">
      <w:pPr>
        <w:rPr>
          <w:b/>
          <w:i/>
        </w:rPr>
      </w:pPr>
      <w:r w:rsidRPr="002C68DD">
        <w:rPr>
          <w:b/>
          <w:i/>
        </w:rPr>
        <w:t>Salmonids</w:t>
      </w:r>
    </w:p>
    <w:p w:rsidR="004465B9" w:rsidRPr="007F7792" w:rsidRDefault="004465B9" w:rsidP="002C68DD">
      <w:pPr>
        <w:pStyle w:val="ListParagraph"/>
        <w:numPr>
          <w:ilvl w:val="0"/>
          <w:numId w:val="4"/>
        </w:numPr>
      </w:pPr>
      <w:r w:rsidRPr="007F7792">
        <w:t xml:space="preserve">The first rainbow trout reference genome was published </w:t>
      </w:r>
      <w:r w:rsidRPr="007F7792">
        <w:rPr>
          <w:noProof/>
        </w:rPr>
        <w:t>(Berthelot et al., 2014)</w:t>
      </w:r>
      <w:r w:rsidRPr="007F7792">
        <w:t xml:space="preserve"> and the genome assembly was posted at the NCBI genome database.</w:t>
      </w:r>
    </w:p>
    <w:p w:rsidR="00A41CD9" w:rsidRPr="007F7792" w:rsidRDefault="00A41CD9" w:rsidP="002C68DD">
      <w:pPr>
        <w:ind w:left="720" w:hanging="360"/>
      </w:pPr>
    </w:p>
    <w:p w:rsidR="004465B9" w:rsidRPr="007F7792" w:rsidRDefault="004465B9" w:rsidP="002C68DD">
      <w:pPr>
        <w:pStyle w:val="ListParagraph"/>
        <w:numPr>
          <w:ilvl w:val="0"/>
          <w:numId w:val="4"/>
        </w:numPr>
      </w:pPr>
      <w:r w:rsidRPr="007F7792">
        <w:t xml:space="preserve">Thousands of SNP markers from RAD tags were identified and genotyped for various populations of </w:t>
      </w:r>
      <w:r w:rsidRPr="007F7792">
        <w:rPr>
          <w:i/>
        </w:rPr>
        <w:t xml:space="preserve">O. </w:t>
      </w:r>
      <w:proofErr w:type="spellStart"/>
      <w:r w:rsidRPr="007F7792">
        <w:rPr>
          <w:i/>
        </w:rPr>
        <w:t>mykiss</w:t>
      </w:r>
      <w:proofErr w:type="spellEnd"/>
      <w:r w:rsidRPr="007F7792">
        <w:t xml:space="preserve"> (</w:t>
      </w:r>
      <w:proofErr w:type="spellStart"/>
      <w:r w:rsidRPr="007F7792">
        <w:t>Matala</w:t>
      </w:r>
      <w:proofErr w:type="spellEnd"/>
      <w:r w:rsidRPr="007F7792">
        <w:t xml:space="preserve"> et al. 2014)</w:t>
      </w:r>
      <w:r w:rsidRPr="007F7792">
        <w:rPr>
          <w:i/>
        </w:rPr>
        <w:t xml:space="preserve">, O. </w:t>
      </w:r>
      <w:proofErr w:type="spellStart"/>
      <w:r w:rsidRPr="007F7792">
        <w:rPr>
          <w:i/>
        </w:rPr>
        <w:t>tshawytscha</w:t>
      </w:r>
      <w:proofErr w:type="spellEnd"/>
      <w:r w:rsidRPr="007F7792">
        <w:rPr>
          <w:i/>
        </w:rPr>
        <w:t xml:space="preserve">, O. </w:t>
      </w:r>
      <w:proofErr w:type="spellStart"/>
      <w:r w:rsidRPr="007F7792">
        <w:rPr>
          <w:i/>
        </w:rPr>
        <w:t>nerka</w:t>
      </w:r>
      <w:proofErr w:type="spellEnd"/>
      <w:r w:rsidRPr="007F7792">
        <w:rPr>
          <w:i/>
        </w:rPr>
        <w:t xml:space="preserve">, </w:t>
      </w:r>
      <w:r w:rsidRPr="007F7792">
        <w:t xml:space="preserve">and </w:t>
      </w:r>
      <w:r w:rsidRPr="007F7792">
        <w:rPr>
          <w:i/>
        </w:rPr>
        <w:t xml:space="preserve">O. </w:t>
      </w:r>
      <w:proofErr w:type="spellStart"/>
      <w:r w:rsidRPr="007F7792">
        <w:rPr>
          <w:i/>
        </w:rPr>
        <w:t>kisutch</w:t>
      </w:r>
      <w:proofErr w:type="spellEnd"/>
      <w:r w:rsidRPr="007F7792">
        <w:t>.</w:t>
      </w:r>
    </w:p>
    <w:p w:rsidR="00A41CD9" w:rsidRPr="007F7792" w:rsidRDefault="00A41CD9" w:rsidP="002C68DD">
      <w:pPr>
        <w:ind w:left="720" w:hanging="360"/>
      </w:pPr>
    </w:p>
    <w:p w:rsidR="004465B9" w:rsidRPr="007F7792" w:rsidRDefault="004465B9" w:rsidP="002C68DD">
      <w:pPr>
        <w:pStyle w:val="ListParagraph"/>
        <w:numPr>
          <w:ilvl w:val="0"/>
          <w:numId w:val="4"/>
        </w:numPr>
      </w:pPr>
      <w:r w:rsidRPr="007F7792">
        <w:t xml:space="preserve">An effective method for custom </w:t>
      </w:r>
      <w:proofErr w:type="spellStart"/>
      <w:r w:rsidRPr="007F7792">
        <w:t>amplicon</w:t>
      </w:r>
      <w:proofErr w:type="spellEnd"/>
      <w:r w:rsidRPr="007F7792">
        <w:t xml:space="preserve"> sequencing (GT-</w:t>
      </w:r>
      <w:proofErr w:type="spellStart"/>
      <w:r w:rsidRPr="007F7792">
        <w:t>seq</w:t>
      </w:r>
      <w:proofErr w:type="spellEnd"/>
      <w:r w:rsidRPr="007F7792">
        <w:t>) that allows thousands of fish to be genotyped for panels of 100-1000 SNPs was developed (Campbell et al. 2014, E-published).</w:t>
      </w:r>
    </w:p>
    <w:p w:rsidR="004465B9" w:rsidRPr="007F7792" w:rsidRDefault="004465B9" w:rsidP="007F7792"/>
    <w:p w:rsidR="00A41CD9" w:rsidRPr="002C68DD" w:rsidRDefault="00A41CD9" w:rsidP="007F7792">
      <w:pPr>
        <w:rPr>
          <w:b/>
          <w:i/>
        </w:rPr>
      </w:pPr>
      <w:r w:rsidRPr="002C68DD">
        <w:rPr>
          <w:b/>
          <w:i/>
        </w:rPr>
        <w:t>Shrimp</w:t>
      </w:r>
    </w:p>
    <w:p w:rsidR="00A41CD9" w:rsidRDefault="00A41CD9" w:rsidP="002C68DD">
      <w:pPr>
        <w:pStyle w:val="ListParagraph"/>
        <w:numPr>
          <w:ilvl w:val="0"/>
          <w:numId w:val="9"/>
        </w:numPr>
        <w:ind w:left="720"/>
      </w:pPr>
      <w:r w:rsidRPr="007F7792">
        <w:t xml:space="preserve">A high quality draft assembly of the </w:t>
      </w:r>
      <w:proofErr w:type="spellStart"/>
      <w:r w:rsidRPr="002C68DD">
        <w:rPr>
          <w:rStyle w:val="st"/>
          <w:i/>
          <w:lang w:val="en"/>
        </w:rPr>
        <w:t>Litopenaeus</w:t>
      </w:r>
      <w:proofErr w:type="spellEnd"/>
      <w:r w:rsidRPr="002C68DD">
        <w:rPr>
          <w:rStyle w:val="st"/>
          <w:i/>
          <w:lang w:val="en"/>
        </w:rPr>
        <w:t xml:space="preserve"> </w:t>
      </w:r>
      <w:proofErr w:type="spellStart"/>
      <w:r w:rsidRPr="002C68DD">
        <w:rPr>
          <w:rStyle w:val="st"/>
          <w:i/>
          <w:lang w:val="en"/>
        </w:rPr>
        <w:t>vannamei</w:t>
      </w:r>
      <w:proofErr w:type="spellEnd"/>
      <w:r w:rsidRPr="002C68DD">
        <w:rPr>
          <w:rStyle w:val="st"/>
          <w:lang w:val="en"/>
        </w:rPr>
        <w:t xml:space="preserve"> remains elusive. Several groups are working on this, including a teams led by Mike </w:t>
      </w:r>
      <w:proofErr w:type="spellStart"/>
      <w:r w:rsidRPr="002C68DD">
        <w:rPr>
          <w:rStyle w:val="st"/>
          <w:lang w:val="en"/>
        </w:rPr>
        <w:t>Criscitiello</w:t>
      </w:r>
      <w:proofErr w:type="spellEnd"/>
      <w:r w:rsidRPr="002C68DD">
        <w:rPr>
          <w:rStyle w:val="st"/>
          <w:lang w:val="en"/>
        </w:rPr>
        <w:t xml:space="preserve"> at Texas A&amp;M and </w:t>
      </w:r>
      <w:proofErr w:type="spellStart"/>
      <w:r w:rsidRPr="002C68DD">
        <w:rPr>
          <w:rStyle w:val="st"/>
          <w:lang w:val="en"/>
        </w:rPr>
        <w:t>Rogerio</w:t>
      </w:r>
      <w:proofErr w:type="spellEnd"/>
      <w:r w:rsidRPr="002C68DD">
        <w:rPr>
          <w:rStyle w:val="st"/>
          <w:lang w:val="en"/>
        </w:rPr>
        <w:t xml:space="preserve"> Sotelo-</w:t>
      </w:r>
      <w:proofErr w:type="spellStart"/>
      <w:r w:rsidRPr="002C68DD">
        <w:rPr>
          <w:rStyle w:val="st"/>
          <w:lang w:val="en"/>
        </w:rPr>
        <w:t>Mundo</w:t>
      </w:r>
      <w:proofErr w:type="spellEnd"/>
      <w:r w:rsidRPr="002C68DD">
        <w:rPr>
          <w:rStyle w:val="st"/>
          <w:lang w:val="en"/>
        </w:rPr>
        <w:t xml:space="preserve"> at CIAD in Hermosillo Mexico, and one led by </w:t>
      </w:r>
      <w:proofErr w:type="spellStart"/>
      <w:r w:rsidRPr="007F7792">
        <w:t>Jianguo</w:t>
      </w:r>
      <w:proofErr w:type="spellEnd"/>
      <w:r w:rsidRPr="007F7792">
        <w:t xml:space="preserve"> He from Sun </w:t>
      </w:r>
      <w:proofErr w:type="spellStart"/>
      <w:r w:rsidRPr="007F7792">
        <w:t>Yat-sen</w:t>
      </w:r>
      <w:proofErr w:type="spellEnd"/>
      <w:r w:rsidRPr="007F7792">
        <w:t xml:space="preserve"> University in China. Efforts are currently focused upon assembly methods and inclusion of more </w:t>
      </w:r>
      <w:proofErr w:type="spellStart"/>
      <w:r w:rsidRPr="007F7792">
        <w:t>PacBio</w:t>
      </w:r>
      <w:proofErr w:type="spellEnd"/>
      <w:r w:rsidRPr="007F7792">
        <w:t xml:space="preserve"> data.</w:t>
      </w:r>
    </w:p>
    <w:p w:rsidR="008731BC" w:rsidRPr="008731BC" w:rsidRDefault="008731BC" w:rsidP="008731BC">
      <w:pPr>
        <w:rPr>
          <w:b/>
          <w:i/>
        </w:rPr>
      </w:pPr>
    </w:p>
    <w:p w:rsidR="008731BC" w:rsidRPr="008731BC" w:rsidRDefault="008731BC" w:rsidP="008731BC">
      <w:pPr>
        <w:rPr>
          <w:b/>
          <w:i/>
        </w:rPr>
      </w:pPr>
      <w:r w:rsidRPr="008731BC">
        <w:rPr>
          <w:b/>
          <w:i/>
        </w:rPr>
        <w:t>Striped bass</w:t>
      </w:r>
    </w:p>
    <w:p w:rsidR="008731BC" w:rsidRPr="008731BC" w:rsidRDefault="008731BC" w:rsidP="008731BC">
      <w:pPr>
        <w:pStyle w:val="ListParagraph"/>
        <w:widowControl w:val="0"/>
        <w:numPr>
          <w:ilvl w:val="0"/>
          <w:numId w:val="9"/>
        </w:numPr>
        <w:autoSpaceDE w:val="0"/>
        <w:autoSpaceDN w:val="0"/>
        <w:adjustRightInd w:val="0"/>
        <w:ind w:left="720"/>
        <w:rPr>
          <w:bCs/>
          <w:color w:val="000000" w:themeColor="text1"/>
        </w:rPr>
      </w:pPr>
      <w:r w:rsidRPr="008731BC">
        <w:rPr>
          <w:bCs/>
          <w:color w:val="000000" w:themeColor="text1"/>
        </w:rPr>
        <w:t xml:space="preserve">The 585 Mb hybrid </w:t>
      </w:r>
      <w:proofErr w:type="spellStart"/>
      <w:r w:rsidRPr="008731BC">
        <w:rPr>
          <w:bCs/>
          <w:color w:val="000000" w:themeColor="text1"/>
        </w:rPr>
        <w:t>Illumina-PacBio</w:t>
      </w:r>
      <w:proofErr w:type="spellEnd"/>
      <w:r w:rsidRPr="008731BC">
        <w:rPr>
          <w:bCs/>
          <w:color w:val="000000" w:themeColor="text1"/>
        </w:rPr>
        <w:t xml:space="preserve"> striped bass genome sequence assembly was annotated and an </w:t>
      </w:r>
      <w:proofErr w:type="spellStart"/>
      <w:r w:rsidRPr="008731BC">
        <w:rPr>
          <w:bCs/>
          <w:color w:val="000000" w:themeColor="text1"/>
        </w:rPr>
        <w:t>jBrowse</w:t>
      </w:r>
      <w:proofErr w:type="spellEnd"/>
      <w:r w:rsidRPr="008731BC">
        <w:rPr>
          <w:bCs/>
          <w:color w:val="000000" w:themeColor="text1"/>
        </w:rPr>
        <w:t xml:space="preserve"> website is being designed for presenting access to it online with availability via the </w:t>
      </w:r>
      <w:proofErr w:type="spellStart"/>
      <w:r w:rsidRPr="008731BC">
        <w:rPr>
          <w:bCs/>
          <w:color w:val="000000" w:themeColor="text1"/>
        </w:rPr>
        <w:t>the</w:t>
      </w:r>
      <w:proofErr w:type="spellEnd"/>
      <w:r w:rsidRPr="008731BC">
        <w:rPr>
          <w:bCs/>
          <w:color w:val="000000" w:themeColor="text1"/>
        </w:rPr>
        <w:t xml:space="preserve"> NRSP8 website, URL: </w:t>
      </w:r>
      <w:hyperlink r:id="rId5" w:tgtFrame="_blank" w:history="1">
        <w:r w:rsidRPr="008731BC">
          <w:rPr>
            <w:rStyle w:val="Hyperlink"/>
            <w:bCs/>
            <w:color w:val="000000" w:themeColor="text1"/>
          </w:rPr>
          <w:t>http://stripedbass.animalgenome.org/</w:t>
        </w:r>
      </w:hyperlink>
      <w:r w:rsidRPr="008731BC">
        <w:rPr>
          <w:bCs/>
          <w:color w:val="000000" w:themeColor="text1"/>
        </w:rPr>
        <w:t xml:space="preserve"> anticipated in 2016. A dedicated virtual machine platform has been setup to develop cyber resources for the Striped Bass Genome Database project at NC State University. Female and male white bass genomes also have been sequenced using </w:t>
      </w:r>
      <w:proofErr w:type="spellStart"/>
      <w:r w:rsidRPr="008731BC">
        <w:rPr>
          <w:bCs/>
          <w:color w:val="000000" w:themeColor="text1"/>
        </w:rPr>
        <w:t>Illumina</w:t>
      </w:r>
      <w:proofErr w:type="spellEnd"/>
      <w:r w:rsidRPr="008731BC">
        <w:rPr>
          <w:bCs/>
          <w:color w:val="000000" w:themeColor="text1"/>
        </w:rPr>
        <w:t xml:space="preserve"> and assembled using the striped bass genome as a reference. The female and male white bass </w:t>
      </w:r>
      <w:r w:rsidRPr="008731BC">
        <w:rPr>
          <w:bCs/>
          <w:color w:val="000000" w:themeColor="text1"/>
        </w:rPr>
        <w:lastRenderedPageBreak/>
        <w:t xml:space="preserve">genome assemblies consist of 57,533 </w:t>
      </w:r>
      <w:proofErr w:type="spellStart"/>
      <w:r w:rsidRPr="008731BC">
        <w:rPr>
          <w:bCs/>
          <w:color w:val="000000" w:themeColor="text1"/>
        </w:rPr>
        <w:t>contigs</w:t>
      </w:r>
      <w:proofErr w:type="spellEnd"/>
      <w:r w:rsidRPr="008731BC">
        <w:rPr>
          <w:bCs/>
          <w:color w:val="000000" w:themeColor="text1"/>
        </w:rPr>
        <w:t xml:space="preserve"> (643 Mb) and 56,818 </w:t>
      </w:r>
      <w:proofErr w:type="spellStart"/>
      <w:r w:rsidRPr="008731BC">
        <w:rPr>
          <w:bCs/>
          <w:color w:val="000000" w:themeColor="text1"/>
        </w:rPr>
        <w:t>contigs</w:t>
      </w:r>
      <w:proofErr w:type="spellEnd"/>
      <w:r w:rsidRPr="008731BC">
        <w:rPr>
          <w:bCs/>
          <w:color w:val="000000" w:themeColor="text1"/>
        </w:rPr>
        <w:t xml:space="preserve"> (644 Mb), respectively and partial </w:t>
      </w:r>
      <w:proofErr w:type="spellStart"/>
      <w:r w:rsidRPr="008731BC">
        <w:rPr>
          <w:bCs/>
          <w:color w:val="000000" w:themeColor="text1"/>
        </w:rPr>
        <w:t>Cegma</w:t>
      </w:r>
      <w:proofErr w:type="spellEnd"/>
      <w:r w:rsidRPr="008731BC">
        <w:rPr>
          <w:bCs/>
          <w:color w:val="000000" w:themeColor="text1"/>
        </w:rPr>
        <w:t xml:space="preserve"> scores indicate that both assemblies are 97.98% complete."</w:t>
      </w:r>
    </w:p>
    <w:p w:rsidR="008731BC" w:rsidRPr="007F7792" w:rsidRDefault="008731BC" w:rsidP="008731BC"/>
    <w:p w:rsidR="00A41CD9" w:rsidRPr="007F7792" w:rsidRDefault="00A41CD9" w:rsidP="007F7792"/>
    <w:p w:rsidR="004465B9" w:rsidRPr="007F7792" w:rsidRDefault="004465B9" w:rsidP="007F7792">
      <w:pPr>
        <w:rPr>
          <w:b/>
        </w:rPr>
      </w:pPr>
      <w:r w:rsidRPr="007F7792">
        <w:rPr>
          <w:b/>
        </w:rPr>
        <w:t>Objective 2: Develop strategies to identify and exploit genes and allelic variation that contribute to economically relevant phenotypes and traits, in part through improving functional annotation of the genomes of our species.</w:t>
      </w:r>
    </w:p>
    <w:p w:rsidR="002C68DD" w:rsidRDefault="002C68DD" w:rsidP="007F7792"/>
    <w:p w:rsidR="000E1AA1" w:rsidRPr="000E1AA1" w:rsidRDefault="000E1AA1" w:rsidP="007F7792">
      <w:pPr>
        <w:rPr>
          <w:b/>
          <w:i/>
        </w:rPr>
      </w:pPr>
      <w:r w:rsidRPr="000E1AA1">
        <w:rPr>
          <w:b/>
          <w:i/>
        </w:rPr>
        <w:t>Catfish</w:t>
      </w:r>
    </w:p>
    <w:p w:rsidR="000E1AA1" w:rsidRPr="000E1AA1" w:rsidRDefault="000E1AA1" w:rsidP="000E1AA1">
      <w:pPr>
        <w:numPr>
          <w:ilvl w:val="0"/>
          <w:numId w:val="13"/>
        </w:numPr>
      </w:pPr>
      <w:r w:rsidRPr="000E1AA1">
        <w:t xml:space="preserve">Bulked </w:t>
      </w:r>
      <w:proofErr w:type="spellStart"/>
      <w:r w:rsidRPr="000E1AA1">
        <w:t>segregant</w:t>
      </w:r>
      <w:proofErr w:type="spellEnd"/>
      <w:r w:rsidRPr="000E1AA1">
        <w:t xml:space="preserve"> RNA-</w:t>
      </w:r>
      <w:proofErr w:type="spellStart"/>
      <w:r w:rsidRPr="000E1AA1">
        <w:t>seq</w:t>
      </w:r>
      <w:proofErr w:type="spellEnd"/>
      <w:r w:rsidRPr="000E1AA1">
        <w:t xml:space="preserve"> (BSR-</w:t>
      </w:r>
      <w:proofErr w:type="spellStart"/>
      <w:r w:rsidRPr="000E1AA1">
        <w:t>Seq</w:t>
      </w:r>
      <w:proofErr w:type="spellEnd"/>
      <w:r w:rsidRPr="000E1AA1">
        <w:t>) was used to analyze differentially expressed genes and associated SNPs with disease resistance against enteric septicemia of catfish (ESC). A total of 1,255 differentially expressed genes were found between resistant and susceptible fish. In addition, 56,419 SNPs were identified as significant SNPs between susceptible and resistant fish</w:t>
      </w:r>
      <w:r w:rsidRPr="000E1AA1">
        <w:rPr>
          <w:rFonts w:hint="eastAsia"/>
        </w:rPr>
        <w:t xml:space="preserve"> </w:t>
      </w:r>
      <w:r w:rsidRPr="000E1AA1">
        <w:t xml:space="preserve">located on 4,304 unique genes. Detailed analysis of these significant SNPs allowed differentiation of significant SNPs caused by genetic segregation and those caused by allele-specific expression. Mapping of the significant SNPs, along with analysis of differentially expressed genes, allowed identification of candidate genes underlining disease resistance against ESC disease. Genomic sequencing of multiple individuals allowed identification of 8.4 </w:t>
      </w:r>
      <w:proofErr w:type="spellStart"/>
      <w:r w:rsidRPr="000E1AA1">
        <w:t>millons</w:t>
      </w:r>
      <w:proofErr w:type="spellEnd"/>
      <w:r w:rsidRPr="000E1AA1">
        <w:t xml:space="preserve"> of SNPs and analysis between the domestic and wild catfish allowed identification of selection sweeps.</w:t>
      </w:r>
    </w:p>
    <w:p w:rsidR="000E1AA1" w:rsidRPr="000E1AA1" w:rsidRDefault="000E1AA1" w:rsidP="000E1AA1"/>
    <w:p w:rsidR="000E1AA1" w:rsidRPr="000E1AA1" w:rsidRDefault="000E1AA1" w:rsidP="000E1AA1">
      <w:pPr>
        <w:numPr>
          <w:ilvl w:val="0"/>
          <w:numId w:val="13"/>
        </w:numPr>
      </w:pPr>
      <w:r w:rsidRPr="000E1AA1">
        <w:t>Continued characterization of immune responses and underlying gene actors in innate and specific immune responses in catfish</w:t>
      </w:r>
    </w:p>
    <w:p w:rsidR="000E1AA1" w:rsidRDefault="000E1AA1" w:rsidP="007F7792"/>
    <w:p w:rsidR="00A41CD9" w:rsidRPr="002C68DD" w:rsidRDefault="00A41CD9" w:rsidP="007F7792">
      <w:pPr>
        <w:rPr>
          <w:b/>
          <w:i/>
        </w:rPr>
      </w:pPr>
      <w:r w:rsidRPr="002C68DD">
        <w:rPr>
          <w:b/>
          <w:i/>
        </w:rPr>
        <w:t>Oyster</w:t>
      </w:r>
    </w:p>
    <w:p w:rsidR="00A41CD9" w:rsidRDefault="00A41CD9" w:rsidP="002C68DD">
      <w:pPr>
        <w:pStyle w:val="ListParagraph"/>
        <w:numPr>
          <w:ilvl w:val="0"/>
          <w:numId w:val="7"/>
        </w:numPr>
      </w:pPr>
      <w:r w:rsidRPr="007F7792">
        <w:t xml:space="preserve">The transcriptomes of wild juvenile oysters from high and low salinity regimes were sequenced and compared to identify candidate genes for osmoregulation.   High nucleotide sequence divergence between the Eastern Oyster and Pacific Oyster limits the extent to which the </w:t>
      </w:r>
      <w:r w:rsidRPr="007F7792">
        <w:rPr>
          <w:i/>
        </w:rPr>
        <w:t xml:space="preserve">C. </w:t>
      </w:r>
      <w:proofErr w:type="spellStart"/>
      <w:r w:rsidRPr="007F7792">
        <w:rPr>
          <w:i/>
        </w:rPr>
        <w:t>gigas</w:t>
      </w:r>
      <w:proofErr w:type="spellEnd"/>
      <w:r w:rsidRPr="007F7792">
        <w:t xml:space="preserve"> genome can serve as a reference genome for </w:t>
      </w:r>
      <w:r w:rsidRPr="007F7792">
        <w:rPr>
          <w:i/>
        </w:rPr>
        <w:t xml:space="preserve">C. </w:t>
      </w:r>
      <w:proofErr w:type="spellStart"/>
      <w:r w:rsidRPr="007F7792">
        <w:rPr>
          <w:i/>
        </w:rPr>
        <w:t>virginica</w:t>
      </w:r>
      <w:proofErr w:type="spellEnd"/>
      <w:r w:rsidRPr="007F7792">
        <w:t xml:space="preserve">; however, purifying selection on protein sequences in this genus allowed for accurate functional annotation of </w:t>
      </w:r>
      <w:r w:rsidRPr="007F7792">
        <w:rPr>
          <w:i/>
        </w:rPr>
        <w:t xml:space="preserve">C. </w:t>
      </w:r>
      <w:proofErr w:type="spellStart"/>
      <w:r w:rsidRPr="007F7792">
        <w:rPr>
          <w:i/>
        </w:rPr>
        <w:t>virginica</w:t>
      </w:r>
      <w:proofErr w:type="spellEnd"/>
      <w:r w:rsidRPr="007F7792">
        <w:t xml:space="preserve"> predicted protein sequences.</w:t>
      </w:r>
    </w:p>
    <w:p w:rsidR="0031734F" w:rsidRPr="007F7792" w:rsidRDefault="0031734F" w:rsidP="0031734F">
      <w:pPr>
        <w:pStyle w:val="ListParagraph"/>
      </w:pPr>
    </w:p>
    <w:p w:rsidR="00A41CD9" w:rsidRPr="00B34299" w:rsidRDefault="00A41CD9" w:rsidP="002C68DD">
      <w:pPr>
        <w:pStyle w:val="ListParagraph"/>
        <w:numPr>
          <w:ilvl w:val="0"/>
          <w:numId w:val="7"/>
        </w:numPr>
      </w:pPr>
      <w:r w:rsidRPr="007F7792">
        <w:t>The transcriptomes of juvenile Eastern Oysters from ROD (</w:t>
      </w:r>
      <w:proofErr w:type="spellStart"/>
      <w:r w:rsidRPr="007F7792">
        <w:rPr>
          <w:i/>
        </w:rPr>
        <w:t>Roseovarius</w:t>
      </w:r>
      <w:proofErr w:type="spellEnd"/>
      <w:r w:rsidRPr="007F7792">
        <w:t xml:space="preserve"> Oyster Disease) resistant and susceptible families were sequenced and compared to characterize the responses of different families to the disease as well as provide insight to mechanisms of disease resistance.  </w:t>
      </w:r>
      <w:r w:rsidRPr="007F7792">
        <w:rPr>
          <w:shd w:val="clear" w:color="auto" w:fill="FFFFFF"/>
        </w:rPr>
        <w:t>Transcripts involved in immune recognition, signaling, protease inhibition, detoxification, and apoptosis were differentially expressed among the two families.</w:t>
      </w:r>
    </w:p>
    <w:p w:rsidR="00B34299" w:rsidRPr="007F7792" w:rsidRDefault="00B34299" w:rsidP="0031734F">
      <w:pPr>
        <w:pStyle w:val="ListParagraph"/>
      </w:pPr>
    </w:p>
    <w:p w:rsidR="00A41CD9" w:rsidRDefault="00A41CD9" w:rsidP="002C68DD">
      <w:pPr>
        <w:pStyle w:val="ListParagraph"/>
        <w:numPr>
          <w:ilvl w:val="0"/>
          <w:numId w:val="7"/>
        </w:numPr>
      </w:pPr>
      <w:r w:rsidRPr="007F7792">
        <w:t xml:space="preserve">Two </w:t>
      </w:r>
      <w:proofErr w:type="spellStart"/>
      <w:r w:rsidRPr="007F7792">
        <w:t>Illumina</w:t>
      </w:r>
      <w:proofErr w:type="spellEnd"/>
      <w:r w:rsidRPr="007F7792">
        <w:t xml:space="preserve"> </w:t>
      </w:r>
      <w:proofErr w:type="spellStart"/>
      <w:r w:rsidRPr="007F7792">
        <w:t>GoldenGate</w:t>
      </w:r>
      <w:proofErr w:type="spellEnd"/>
      <w:r w:rsidRPr="007F7792">
        <w:t xml:space="preserve"> genotyping arrays containing 384 SNP markers were designed for </w:t>
      </w:r>
      <w:proofErr w:type="spellStart"/>
      <w:r w:rsidRPr="007F7792">
        <w:rPr>
          <w:i/>
        </w:rPr>
        <w:t>Crassostrea</w:t>
      </w:r>
      <w:proofErr w:type="spellEnd"/>
      <w:r w:rsidRPr="007F7792">
        <w:rPr>
          <w:i/>
        </w:rPr>
        <w:t xml:space="preserve"> </w:t>
      </w:r>
      <w:proofErr w:type="spellStart"/>
      <w:r w:rsidRPr="007F7792">
        <w:rPr>
          <w:i/>
        </w:rPr>
        <w:t>gigas</w:t>
      </w:r>
      <w:proofErr w:type="spellEnd"/>
      <w:r w:rsidRPr="007F7792">
        <w:t xml:space="preserve"> and </w:t>
      </w:r>
      <w:proofErr w:type="spellStart"/>
      <w:r w:rsidRPr="007F7792">
        <w:rPr>
          <w:i/>
        </w:rPr>
        <w:t>Ostrea</w:t>
      </w:r>
      <w:proofErr w:type="spellEnd"/>
      <w:r w:rsidRPr="007F7792">
        <w:rPr>
          <w:i/>
        </w:rPr>
        <w:t xml:space="preserve"> </w:t>
      </w:r>
      <w:proofErr w:type="spellStart"/>
      <w:r w:rsidRPr="007F7792">
        <w:rPr>
          <w:i/>
        </w:rPr>
        <w:t>edulis</w:t>
      </w:r>
      <w:proofErr w:type="spellEnd"/>
      <w:r w:rsidRPr="007F7792">
        <w:t xml:space="preserve"> respectively and used to genotype 1000 individuals from wild and selected populations as well as families bred for commercially important traits.  Overall success rate was 60%.  These arrays provide adequate power for parentage assignment.  </w:t>
      </w:r>
    </w:p>
    <w:p w:rsidR="00B34299" w:rsidRPr="007F7792" w:rsidRDefault="00B34299" w:rsidP="0031734F">
      <w:pPr>
        <w:pStyle w:val="ListParagraph"/>
      </w:pPr>
    </w:p>
    <w:p w:rsidR="00A41CD9" w:rsidRPr="007F7792" w:rsidRDefault="00A41CD9" w:rsidP="002C68DD">
      <w:pPr>
        <w:pStyle w:val="ListParagraph"/>
        <w:numPr>
          <w:ilvl w:val="0"/>
          <w:numId w:val="7"/>
        </w:numPr>
      </w:pPr>
      <w:r w:rsidRPr="007F7792">
        <w:lastRenderedPageBreak/>
        <w:t>Transcriptomes of Pacific Oysters from three wild populations were sequenced and aligned to the Pacific Oyster genome.  5.8 × 10</w:t>
      </w:r>
      <w:r w:rsidRPr="007F7792">
        <w:rPr>
          <w:vertAlign w:val="superscript"/>
        </w:rPr>
        <w:t>5</w:t>
      </w:r>
      <w:r w:rsidRPr="007F7792">
        <w:t xml:space="preserve"> SNPs were identified and non-synonymous SNPs were enriched in genes involved in apoptosis and responses to biological stimuli.  HRM genotyping assays have been developed for approximately 1300 SNP markers.</w:t>
      </w:r>
    </w:p>
    <w:p w:rsidR="00A41CD9" w:rsidRPr="007F7792" w:rsidRDefault="00A41CD9" w:rsidP="002C68DD">
      <w:pPr>
        <w:ind w:left="720" w:hanging="360"/>
      </w:pPr>
    </w:p>
    <w:p w:rsidR="00A41CD9" w:rsidRPr="002C68DD" w:rsidRDefault="00A41CD9" w:rsidP="007F7792">
      <w:pPr>
        <w:rPr>
          <w:b/>
          <w:i/>
        </w:rPr>
      </w:pPr>
      <w:r w:rsidRPr="002C68DD">
        <w:rPr>
          <w:b/>
          <w:i/>
        </w:rPr>
        <w:t>Salmonids</w:t>
      </w:r>
    </w:p>
    <w:p w:rsidR="004465B9" w:rsidRPr="007F7792" w:rsidRDefault="004465B9" w:rsidP="002C68DD">
      <w:pPr>
        <w:pStyle w:val="ListParagraph"/>
        <w:numPr>
          <w:ilvl w:val="0"/>
          <w:numId w:val="4"/>
        </w:numPr>
      </w:pPr>
      <w:r w:rsidRPr="007F7792">
        <w:t xml:space="preserve">The rainbow trout 57K SNP array is now commercially available from </w:t>
      </w:r>
      <w:proofErr w:type="spellStart"/>
      <w:r w:rsidRPr="007F7792">
        <w:t>Affymetrix</w:t>
      </w:r>
      <w:proofErr w:type="spellEnd"/>
      <w:r w:rsidRPr="007F7792">
        <w:t xml:space="preserve"> in two formats; for samples in 96-well plates and for samples in 384-well plates (more economical). For the 96 format the minimum order is 192 samples and for the 384 format the minimum order 1,920 samples. More ordering information on the array and a data sheet with technical information are available on the </w:t>
      </w:r>
      <w:proofErr w:type="spellStart"/>
      <w:r w:rsidRPr="007F7792">
        <w:t>Affymetrix</w:t>
      </w:r>
      <w:proofErr w:type="spellEnd"/>
      <w:r w:rsidRPr="007F7792">
        <w:t xml:space="preserve"> web site:</w:t>
      </w:r>
      <w:r w:rsidR="007F7792">
        <w:t xml:space="preserve"> </w:t>
      </w:r>
      <w:hyperlink r:id="rId6" w:anchor="1_1" w:history="1">
        <w:r w:rsidRPr="007F7792">
          <w:rPr>
            <w:rStyle w:val="Hyperlink"/>
            <w:color w:val="auto"/>
          </w:rPr>
          <w:t>http://www.affymetrix.com/estore/catalog/prod900010/AFFY/Axiom%26%23174%3B+Trout+Genotyping+Array#1_1</w:t>
        </w:r>
      </w:hyperlink>
    </w:p>
    <w:p w:rsidR="00A41CD9" w:rsidRPr="007F7792" w:rsidRDefault="00A41CD9" w:rsidP="002C68DD">
      <w:pPr>
        <w:ind w:left="720" w:hanging="360"/>
      </w:pPr>
    </w:p>
    <w:p w:rsidR="004465B9" w:rsidRPr="007F7792" w:rsidRDefault="004465B9" w:rsidP="002C68DD">
      <w:pPr>
        <w:pStyle w:val="ListParagraph"/>
        <w:numPr>
          <w:ilvl w:val="0"/>
          <w:numId w:val="4"/>
        </w:numPr>
      </w:pPr>
      <w:r w:rsidRPr="007F7792">
        <w:t>GWAS studies were conducted for disease resistance in rainbow trout (Campbell et al. 2014, E-published), and tested natural populations of steelhead for genomic association with variable environments and landscapes (</w:t>
      </w:r>
      <w:proofErr w:type="spellStart"/>
      <w:r w:rsidRPr="007F7792">
        <w:t>Matala</w:t>
      </w:r>
      <w:proofErr w:type="spellEnd"/>
      <w:r w:rsidRPr="007F7792">
        <w:t xml:space="preserve"> et al. 2014).  </w:t>
      </w:r>
    </w:p>
    <w:p w:rsidR="00A41CD9" w:rsidRPr="007F7792" w:rsidRDefault="00A41CD9" w:rsidP="002C68DD">
      <w:pPr>
        <w:ind w:left="720" w:hanging="360"/>
      </w:pPr>
    </w:p>
    <w:p w:rsidR="004465B9" w:rsidRPr="007F7792" w:rsidRDefault="004465B9" w:rsidP="002C68DD">
      <w:pPr>
        <w:pStyle w:val="ListParagraph"/>
        <w:numPr>
          <w:ilvl w:val="0"/>
          <w:numId w:val="4"/>
        </w:numPr>
      </w:pPr>
      <w:r w:rsidRPr="007F7792">
        <w:t xml:space="preserve">SNP markers were used to identify specific stocks of Chinook salmon and to identify run-timing, straying, and delayed mortality in natural populations (Hess et al. 2014; </w:t>
      </w:r>
      <w:proofErr w:type="spellStart"/>
      <w:r w:rsidRPr="007F7792">
        <w:t>Rechisky</w:t>
      </w:r>
      <w:proofErr w:type="spellEnd"/>
      <w:r w:rsidRPr="007F7792">
        <w:t xml:space="preserve"> et al. 2014).</w:t>
      </w:r>
    </w:p>
    <w:p w:rsidR="00A41CD9" w:rsidRPr="007F7792" w:rsidRDefault="00A41CD9" w:rsidP="002C68DD">
      <w:pPr>
        <w:ind w:left="720" w:hanging="360"/>
        <w:jc w:val="both"/>
      </w:pPr>
    </w:p>
    <w:p w:rsidR="004465B9" w:rsidRPr="007F7792" w:rsidRDefault="004465B9" w:rsidP="002C68DD">
      <w:pPr>
        <w:pStyle w:val="ListParagraph"/>
        <w:numPr>
          <w:ilvl w:val="0"/>
          <w:numId w:val="4"/>
        </w:numPr>
        <w:jc w:val="both"/>
      </w:pPr>
      <w:r w:rsidRPr="007F7792">
        <w:t>A total of 76 differentially expressed miRNAs including 10 miRNAs novel to rainbow trout were identified in skeletal muscle under the influence of estrogen. The known miRNAs include important myogenic miRNAs, such as miR-1, miR-133a, miR-126, miR-145, miR-499 and miR-206.</w:t>
      </w:r>
    </w:p>
    <w:p w:rsidR="00A41CD9" w:rsidRPr="007F7792" w:rsidRDefault="00A41CD9" w:rsidP="002C68DD">
      <w:pPr>
        <w:ind w:left="720" w:hanging="360"/>
        <w:jc w:val="both"/>
      </w:pPr>
    </w:p>
    <w:p w:rsidR="004465B9" w:rsidRPr="007F7792" w:rsidRDefault="004465B9" w:rsidP="002C68DD">
      <w:pPr>
        <w:pStyle w:val="ListParagraph"/>
        <w:numPr>
          <w:ilvl w:val="0"/>
          <w:numId w:val="4"/>
        </w:numPr>
        <w:jc w:val="both"/>
      </w:pPr>
      <w:r w:rsidRPr="007F7792">
        <w:t>A stringent set of 9,674 large intergenic noncoding RNAs (</w:t>
      </w:r>
      <w:proofErr w:type="spellStart"/>
      <w:r w:rsidRPr="007F7792">
        <w:t>lncRNAs</w:t>
      </w:r>
      <w:proofErr w:type="spellEnd"/>
      <w:r w:rsidRPr="007F7792">
        <w:t>) were identified by RNA-</w:t>
      </w:r>
      <w:proofErr w:type="spellStart"/>
      <w:r w:rsidRPr="007F7792">
        <w:t>Seq</w:t>
      </w:r>
      <w:proofErr w:type="spellEnd"/>
      <w:r w:rsidRPr="007F7792">
        <w:t xml:space="preserve"> analysis of rainbow trout transcriptome. These </w:t>
      </w:r>
      <w:proofErr w:type="spellStart"/>
      <w:r w:rsidRPr="007F7792">
        <w:t>lincRNAs</w:t>
      </w:r>
      <w:proofErr w:type="spellEnd"/>
      <w:r w:rsidRPr="007F7792">
        <w:t xml:space="preserve"> in general are less conserved than protein-coding genes, and typically co-expressed with their neighboring genes. Many of them are tissue-specific and functionally associated with important biological processes.</w:t>
      </w:r>
    </w:p>
    <w:p w:rsidR="004465B9" w:rsidRPr="007F7792" w:rsidRDefault="004465B9" w:rsidP="002C68DD">
      <w:pPr>
        <w:ind w:left="720" w:hanging="360"/>
        <w:jc w:val="both"/>
      </w:pPr>
    </w:p>
    <w:p w:rsidR="00A41CD9" w:rsidRPr="002C68DD" w:rsidRDefault="00A41CD9" w:rsidP="007F7792">
      <w:pPr>
        <w:jc w:val="both"/>
        <w:rPr>
          <w:b/>
          <w:i/>
        </w:rPr>
      </w:pPr>
      <w:r w:rsidRPr="002C68DD">
        <w:rPr>
          <w:b/>
          <w:i/>
        </w:rPr>
        <w:t>Shrimp</w:t>
      </w:r>
    </w:p>
    <w:p w:rsidR="00A41CD9" w:rsidRDefault="00A41CD9" w:rsidP="007F7792">
      <w:pPr>
        <w:pStyle w:val="ListParagraph"/>
        <w:numPr>
          <w:ilvl w:val="0"/>
          <w:numId w:val="4"/>
        </w:numPr>
      </w:pPr>
      <w:r w:rsidRPr="007F7792">
        <w:t xml:space="preserve">Several </w:t>
      </w:r>
      <w:proofErr w:type="spellStart"/>
      <w:r w:rsidRPr="007F7792">
        <w:t>RNAseq</w:t>
      </w:r>
      <w:proofErr w:type="spellEnd"/>
      <w:r w:rsidRPr="007F7792">
        <w:t xml:space="preserve"> projects have been completed in this species, including a refined transcriptome annotation from the Texas </w:t>
      </w:r>
      <w:proofErr w:type="gramStart"/>
      <w:r w:rsidRPr="007F7792">
        <w:t>A&amp;M/CIAD</w:t>
      </w:r>
      <w:proofErr w:type="gramEnd"/>
      <w:r w:rsidRPr="007F7792">
        <w:t xml:space="preserve"> team late this year (</w:t>
      </w:r>
      <w:r w:rsidRPr="007F7792">
        <w:rPr>
          <w:i/>
        </w:rPr>
        <w:t>Scientific Reports</w:t>
      </w:r>
      <w:r w:rsidRPr="007F7792">
        <w:t xml:space="preserve"> 4:7081 2014).</w:t>
      </w:r>
    </w:p>
    <w:p w:rsidR="008731BC" w:rsidRPr="007F7792" w:rsidRDefault="008731BC" w:rsidP="008731BC">
      <w:pPr>
        <w:pStyle w:val="ListParagraph"/>
      </w:pPr>
    </w:p>
    <w:p w:rsidR="008731BC" w:rsidRPr="008731BC" w:rsidRDefault="008731BC" w:rsidP="008731BC">
      <w:pPr>
        <w:rPr>
          <w:b/>
          <w:i/>
        </w:rPr>
      </w:pPr>
      <w:r w:rsidRPr="008731BC">
        <w:rPr>
          <w:b/>
          <w:i/>
        </w:rPr>
        <w:t>Striped bass</w:t>
      </w:r>
    </w:p>
    <w:p w:rsidR="008731BC" w:rsidRPr="008731BC" w:rsidRDefault="008731BC" w:rsidP="008731BC">
      <w:pPr>
        <w:pStyle w:val="ListParagraph"/>
        <w:widowControl w:val="0"/>
        <w:numPr>
          <w:ilvl w:val="0"/>
          <w:numId w:val="4"/>
        </w:numPr>
        <w:autoSpaceDE w:val="0"/>
        <w:autoSpaceDN w:val="0"/>
        <w:adjustRightInd w:val="0"/>
        <w:rPr>
          <w:bCs/>
          <w:color w:val="000000" w:themeColor="text1"/>
        </w:rPr>
      </w:pPr>
      <w:r w:rsidRPr="008731BC">
        <w:rPr>
          <w:bCs/>
          <w:color w:val="000000" w:themeColor="text1"/>
        </w:rPr>
        <w:t>Artificial neural networks and supervised machine learning were employed to further evaluate relationships between ovary transcriptome profiles and egg quality (fertility) in striped bass.  Expression levels of as few as 250-1,000 ovary genes proved to be a robust predictor of egg quality (R</w:t>
      </w:r>
      <w:r w:rsidRPr="008731BC">
        <w:rPr>
          <w:bCs/>
          <w:color w:val="000000" w:themeColor="text1"/>
          <w:vertAlign w:val="superscript"/>
        </w:rPr>
        <w:t xml:space="preserve">2 </w:t>
      </w:r>
      <w:r w:rsidRPr="008731BC">
        <w:rPr>
          <w:bCs/>
          <w:color w:val="000000" w:themeColor="text1"/>
        </w:rPr>
        <w:t>always &gt; 0.80) in separate studies involving analyses of gene expression by microarray or RNA-</w:t>
      </w:r>
      <w:proofErr w:type="spellStart"/>
      <w:r w:rsidRPr="008731BC">
        <w:rPr>
          <w:bCs/>
          <w:color w:val="000000" w:themeColor="text1"/>
        </w:rPr>
        <w:t>Seq</w:t>
      </w:r>
      <w:proofErr w:type="spellEnd"/>
      <w:r w:rsidRPr="008731BC">
        <w:rPr>
          <w:bCs/>
          <w:color w:val="000000" w:themeColor="text1"/>
        </w:rPr>
        <w:t xml:space="preserve"> in different groups of domesticated and wild striped bass. Egg transcriptome profiles were nearly as informative as ovary profiles from </w:t>
      </w:r>
      <w:r w:rsidRPr="008731BC">
        <w:rPr>
          <w:bCs/>
          <w:color w:val="000000" w:themeColor="text1"/>
        </w:rPr>
        <w:lastRenderedPageBreak/>
        <w:t xml:space="preserve">the same females, implicating maternal transcripts deposited in eggs in control of egg quality.   </w:t>
      </w:r>
    </w:p>
    <w:p w:rsidR="00A41CD9" w:rsidRPr="007F7792" w:rsidRDefault="00A41CD9" w:rsidP="007F7792">
      <w:pPr>
        <w:jc w:val="both"/>
      </w:pPr>
    </w:p>
    <w:p w:rsidR="004465B9" w:rsidRPr="007F7792" w:rsidRDefault="004465B9" w:rsidP="007F7792">
      <w:pPr>
        <w:rPr>
          <w:b/>
        </w:rPr>
      </w:pPr>
      <w:r w:rsidRPr="007F7792">
        <w:rPr>
          <w:b/>
        </w:rPr>
        <w:t>Objective 3: Facilitate analysis, curation, storage, distribution and application of the enormous datasets now being generated by next-generation sequencing and related "omics" technologies with regard to animal species of agricultural interest.</w:t>
      </w:r>
    </w:p>
    <w:p w:rsidR="002C68DD" w:rsidRDefault="002C68DD" w:rsidP="007F7792"/>
    <w:p w:rsidR="00A41CD9" w:rsidRPr="002C68DD" w:rsidRDefault="00A41CD9" w:rsidP="007F7792">
      <w:pPr>
        <w:rPr>
          <w:b/>
          <w:i/>
        </w:rPr>
      </w:pPr>
      <w:r w:rsidRPr="002C68DD">
        <w:rPr>
          <w:b/>
          <w:i/>
        </w:rPr>
        <w:t>Oyster</w:t>
      </w:r>
    </w:p>
    <w:p w:rsidR="00A41CD9" w:rsidRPr="007F7792" w:rsidRDefault="00A41CD9" w:rsidP="002C68DD">
      <w:pPr>
        <w:pStyle w:val="ListParagraph"/>
        <w:numPr>
          <w:ilvl w:val="0"/>
          <w:numId w:val="8"/>
        </w:numPr>
        <w:rPr>
          <w:b/>
        </w:rPr>
      </w:pPr>
      <w:r w:rsidRPr="007F7792">
        <w:t>Proposal to hold resource coordination workshops focused on oysters and other shellfish funded through NRSP8 Aquaculture Program.  PI:  Steven Roberts.</w:t>
      </w:r>
    </w:p>
    <w:p w:rsidR="00A41CD9" w:rsidRPr="007F7792" w:rsidRDefault="00A41CD9" w:rsidP="007F7792"/>
    <w:p w:rsidR="00A41CD9" w:rsidRPr="002C68DD" w:rsidRDefault="00A41CD9" w:rsidP="007F7792">
      <w:pPr>
        <w:rPr>
          <w:b/>
          <w:i/>
        </w:rPr>
      </w:pPr>
      <w:r w:rsidRPr="002C68DD">
        <w:rPr>
          <w:b/>
          <w:i/>
        </w:rPr>
        <w:t>Salmonids</w:t>
      </w:r>
    </w:p>
    <w:p w:rsidR="004465B9" w:rsidRPr="007F7792" w:rsidRDefault="004465B9" w:rsidP="002C68DD">
      <w:pPr>
        <w:pStyle w:val="ListParagraph"/>
        <w:numPr>
          <w:ilvl w:val="0"/>
          <w:numId w:val="5"/>
        </w:numPr>
      </w:pPr>
      <w:r w:rsidRPr="007F7792">
        <w:t>A bioinformatics pipeline was developed for genotyping SNPs from raw sequence data for the GT-</w:t>
      </w:r>
      <w:proofErr w:type="spellStart"/>
      <w:r w:rsidRPr="007F7792">
        <w:t>seq</w:t>
      </w:r>
      <w:proofErr w:type="spellEnd"/>
      <w:r w:rsidRPr="007F7792">
        <w:t xml:space="preserve"> method (Campbell et al. 2014, E-published).</w:t>
      </w:r>
    </w:p>
    <w:p w:rsidR="00A41CD9" w:rsidRPr="007F7792" w:rsidRDefault="00A41CD9" w:rsidP="007F7792"/>
    <w:p w:rsidR="00A41CD9" w:rsidRPr="002C68DD" w:rsidRDefault="00A41CD9" w:rsidP="007F7792">
      <w:pPr>
        <w:rPr>
          <w:b/>
          <w:i/>
        </w:rPr>
      </w:pPr>
      <w:r w:rsidRPr="002C68DD">
        <w:rPr>
          <w:b/>
          <w:i/>
        </w:rPr>
        <w:t>Shrimp</w:t>
      </w:r>
    </w:p>
    <w:p w:rsidR="00A41CD9" w:rsidRDefault="00A41CD9" w:rsidP="007F7792">
      <w:pPr>
        <w:pStyle w:val="ListParagraph"/>
        <w:numPr>
          <w:ilvl w:val="0"/>
          <w:numId w:val="5"/>
        </w:numPr>
      </w:pPr>
      <w:r w:rsidRPr="007F7792">
        <w:t xml:space="preserve">The shrimp community is slowly making data more accessible. Acacia </w:t>
      </w:r>
      <w:proofErr w:type="spellStart"/>
      <w:r w:rsidRPr="007F7792">
        <w:t>Alcivar</w:t>
      </w:r>
      <w:proofErr w:type="spellEnd"/>
      <w:r w:rsidRPr="007F7792">
        <w:t xml:space="preserve">-Warren’s Environmental Genomics is moving on shrimp projects internationally in </w:t>
      </w:r>
      <w:proofErr w:type="spellStart"/>
      <w:r w:rsidRPr="007F7792">
        <w:t>epigenomics</w:t>
      </w:r>
      <w:proofErr w:type="spellEnd"/>
      <w:r w:rsidRPr="007F7792">
        <w:t xml:space="preserve"> and environmental toxicology, and had set up a One Health Genomics website that was unfortunately hacked. Most groups are still sharing data via small institution repositories (e.g. </w:t>
      </w:r>
      <w:hyperlink r:id="rId7" w:history="1">
        <w:r w:rsidR="008731BC" w:rsidRPr="00034601">
          <w:rPr>
            <w:rStyle w:val="Hyperlink"/>
          </w:rPr>
          <w:t>http://repository.tamu.edu/handle/1969.1/152151</w:t>
        </w:r>
      </w:hyperlink>
      <w:r w:rsidRPr="007F7792">
        <w:t>).</w:t>
      </w:r>
    </w:p>
    <w:p w:rsidR="008731BC" w:rsidRDefault="008731BC" w:rsidP="008731BC"/>
    <w:p w:rsidR="008731BC" w:rsidRPr="007F7792" w:rsidRDefault="008731BC" w:rsidP="008731BC"/>
    <w:p w:rsidR="00A41CD9" w:rsidRPr="007F7792" w:rsidRDefault="00A41CD9" w:rsidP="007F7792"/>
    <w:p w:rsidR="004465B9" w:rsidRPr="007F7792" w:rsidRDefault="004465B9" w:rsidP="007F7792">
      <w:r w:rsidRPr="007F7792">
        <w:br w:type="page"/>
      </w:r>
    </w:p>
    <w:p w:rsidR="000E1AA1" w:rsidRDefault="000E1AA1" w:rsidP="000E1AA1">
      <w:pPr>
        <w:pStyle w:val="HTMLPreformatted"/>
        <w:ind w:left="720" w:hanging="720"/>
        <w:jc w:val="center"/>
        <w:rPr>
          <w:rFonts w:ascii="Times New Roman" w:eastAsia="SimSun" w:hAnsi="Times New Roman" w:cs="Times New Roman"/>
          <w:b/>
          <w:sz w:val="24"/>
          <w:szCs w:val="24"/>
          <w:u w:val="single"/>
          <w:lang w:eastAsia="zh-CN"/>
        </w:rPr>
      </w:pPr>
      <w:r>
        <w:rPr>
          <w:rFonts w:ascii="Times New Roman" w:eastAsia="SimSun" w:hAnsi="Times New Roman" w:cs="Times New Roman"/>
          <w:b/>
          <w:sz w:val="24"/>
          <w:szCs w:val="24"/>
          <w:u w:val="single"/>
          <w:lang w:eastAsia="zh-CN"/>
        </w:rPr>
        <w:lastRenderedPageBreak/>
        <w:t>PUBLICATIONS</w:t>
      </w:r>
    </w:p>
    <w:p w:rsidR="000E1AA1" w:rsidRPr="008731BC" w:rsidRDefault="000E1AA1" w:rsidP="008731BC">
      <w:pPr>
        <w:pStyle w:val="HTMLPreformatted"/>
        <w:rPr>
          <w:rFonts w:ascii="Times New Roman" w:eastAsia="SimSun" w:hAnsi="Times New Roman" w:cs="Times New Roman"/>
          <w:b/>
          <w:i/>
          <w:sz w:val="24"/>
          <w:szCs w:val="24"/>
          <w:lang w:eastAsia="zh-CN"/>
        </w:rPr>
      </w:pPr>
      <w:r w:rsidRPr="008731BC">
        <w:rPr>
          <w:rFonts w:ascii="Times New Roman" w:eastAsia="SimSun" w:hAnsi="Times New Roman" w:cs="Times New Roman"/>
          <w:b/>
          <w:i/>
          <w:sz w:val="24"/>
          <w:szCs w:val="24"/>
          <w:lang w:eastAsia="zh-CN"/>
        </w:rPr>
        <w:t>Catfish</w:t>
      </w:r>
    </w:p>
    <w:p w:rsidR="000E1AA1" w:rsidRPr="008731BC" w:rsidRDefault="000E1AA1" w:rsidP="008731BC">
      <w:pPr>
        <w:numPr>
          <w:ilvl w:val="0"/>
          <w:numId w:val="15"/>
        </w:numPr>
        <w:tabs>
          <w:tab w:val="center" w:pos="360"/>
          <w:tab w:val="center" w:pos="450"/>
          <w:tab w:val="left" w:pos="5040"/>
          <w:tab w:val="left" w:pos="5760"/>
          <w:tab w:val="left" w:pos="6480"/>
          <w:tab w:val="left" w:pos="7200"/>
          <w:tab w:val="left" w:pos="7920"/>
          <w:tab w:val="left" w:pos="8640"/>
          <w:tab w:val="right" w:pos="9360"/>
        </w:tabs>
        <w:ind w:left="360"/>
        <w:jc w:val="both"/>
      </w:pPr>
      <w:r w:rsidRPr="008731BC">
        <w:t xml:space="preserve">Liu S, Yao J, Zhang J, and Liu ZJ. 2014. Next generation sequencing yields the complete mitochondrial genome of the striped </w:t>
      </w:r>
      <w:proofErr w:type="spellStart"/>
      <w:proofErr w:type="gramStart"/>
      <w:r w:rsidRPr="008731BC">
        <w:t>raphael</w:t>
      </w:r>
      <w:proofErr w:type="spellEnd"/>
      <w:proofErr w:type="gramEnd"/>
      <w:r w:rsidRPr="008731BC">
        <w:t xml:space="preserve"> catfish, </w:t>
      </w:r>
      <w:proofErr w:type="spellStart"/>
      <w:r w:rsidRPr="008731BC">
        <w:rPr>
          <w:i/>
        </w:rPr>
        <w:t>Platydoras</w:t>
      </w:r>
      <w:proofErr w:type="spellEnd"/>
      <w:r w:rsidRPr="008731BC">
        <w:rPr>
          <w:i/>
        </w:rPr>
        <w:t xml:space="preserve"> </w:t>
      </w:r>
      <w:proofErr w:type="spellStart"/>
      <w:r w:rsidRPr="008731BC">
        <w:rPr>
          <w:i/>
        </w:rPr>
        <w:t>armatulus</w:t>
      </w:r>
      <w:proofErr w:type="spellEnd"/>
      <w:r w:rsidRPr="008731BC">
        <w:t xml:space="preserve"> (</w:t>
      </w:r>
      <w:proofErr w:type="spellStart"/>
      <w:r w:rsidRPr="008731BC">
        <w:t>Siluriformes</w:t>
      </w:r>
      <w:proofErr w:type="spellEnd"/>
      <w:r w:rsidRPr="008731BC">
        <w:t xml:space="preserve">: </w:t>
      </w:r>
      <w:proofErr w:type="spellStart"/>
      <w:r w:rsidRPr="008731BC">
        <w:t>Doradidae</w:t>
      </w:r>
      <w:proofErr w:type="spellEnd"/>
      <w:r w:rsidRPr="008731BC">
        <w:t>). Mitochondria DNA</w:t>
      </w:r>
    </w:p>
    <w:p w:rsidR="000E1AA1" w:rsidRPr="008731BC" w:rsidRDefault="000E1AA1" w:rsidP="008731BC">
      <w:pPr>
        <w:numPr>
          <w:ilvl w:val="0"/>
          <w:numId w:val="15"/>
        </w:numPr>
        <w:tabs>
          <w:tab w:val="center" w:pos="360"/>
          <w:tab w:val="center" w:pos="450"/>
          <w:tab w:val="left" w:pos="5040"/>
          <w:tab w:val="left" w:pos="5760"/>
          <w:tab w:val="left" w:pos="6480"/>
          <w:tab w:val="left" w:pos="7200"/>
          <w:tab w:val="left" w:pos="7920"/>
          <w:tab w:val="left" w:pos="8640"/>
          <w:tab w:val="right" w:pos="9360"/>
        </w:tabs>
        <w:ind w:left="360"/>
        <w:jc w:val="both"/>
      </w:pPr>
      <w:r w:rsidRPr="008731BC">
        <w:t xml:space="preserve">Sun L, Liu S, Wang R, Jiang Y, Zhang Y, Zhang J, </w:t>
      </w:r>
      <w:proofErr w:type="spellStart"/>
      <w:r w:rsidRPr="008731BC">
        <w:t>Bao</w:t>
      </w:r>
      <w:proofErr w:type="spellEnd"/>
      <w:r w:rsidRPr="008731BC">
        <w:t xml:space="preserve"> L, </w:t>
      </w:r>
      <w:proofErr w:type="spellStart"/>
      <w:r w:rsidRPr="008731BC">
        <w:t>Kaltenboeck</w:t>
      </w:r>
      <w:proofErr w:type="spellEnd"/>
      <w:r w:rsidRPr="008731BC">
        <w:t xml:space="preserve"> L, Dunham R, </w:t>
      </w:r>
      <w:proofErr w:type="spellStart"/>
      <w:r w:rsidRPr="008731BC">
        <w:t>Waldbieser</w:t>
      </w:r>
      <w:proofErr w:type="spellEnd"/>
      <w:r w:rsidRPr="008731BC">
        <w:t xml:space="preserve"> G, Liu ZJ. 2014. Identification and analysis of genome-wide SNPs provide insight into signatures of selection and domestication in catfish. </w:t>
      </w:r>
      <w:proofErr w:type="spellStart"/>
      <w:r w:rsidRPr="008731BC">
        <w:t>PLoS</w:t>
      </w:r>
      <w:proofErr w:type="spellEnd"/>
      <w:r w:rsidRPr="008731BC">
        <w:t xml:space="preserve"> One 9(10): e109666.</w:t>
      </w:r>
    </w:p>
    <w:p w:rsidR="000E1AA1" w:rsidRPr="008731BC" w:rsidRDefault="000E1AA1" w:rsidP="008731BC">
      <w:pPr>
        <w:numPr>
          <w:ilvl w:val="0"/>
          <w:numId w:val="15"/>
        </w:numPr>
        <w:tabs>
          <w:tab w:val="center" w:pos="360"/>
          <w:tab w:val="center" w:pos="450"/>
          <w:tab w:val="left" w:pos="5040"/>
          <w:tab w:val="left" w:pos="5760"/>
          <w:tab w:val="left" w:pos="6480"/>
          <w:tab w:val="left" w:pos="7200"/>
          <w:tab w:val="left" w:pos="7920"/>
          <w:tab w:val="left" w:pos="8640"/>
          <w:tab w:val="right" w:pos="9360"/>
        </w:tabs>
        <w:ind w:left="360"/>
        <w:jc w:val="both"/>
      </w:pPr>
      <w:r w:rsidRPr="008731BC">
        <w:t xml:space="preserve">Argue B, </w:t>
      </w:r>
      <w:proofErr w:type="spellStart"/>
      <w:r w:rsidRPr="008731BC">
        <w:t>Kuhlers</w:t>
      </w:r>
      <w:proofErr w:type="spellEnd"/>
      <w:r w:rsidRPr="008731BC">
        <w:t xml:space="preserve"> D, </w:t>
      </w:r>
      <w:r w:rsidRPr="008731BC">
        <w:rPr>
          <w:b/>
        </w:rPr>
        <w:t>Liu ZJ</w:t>
      </w:r>
      <w:r w:rsidRPr="008731BC">
        <w:t>, Dunham RA. 2014. Growth of channel catfish (</w:t>
      </w:r>
      <w:proofErr w:type="spellStart"/>
      <w:r w:rsidRPr="008731BC">
        <w:rPr>
          <w:i/>
        </w:rPr>
        <w:t>Ictalurus</w:t>
      </w:r>
      <w:proofErr w:type="spellEnd"/>
      <w:r w:rsidRPr="008731BC">
        <w:rPr>
          <w:i/>
        </w:rPr>
        <w:t xml:space="preserve"> </w:t>
      </w:r>
      <w:proofErr w:type="spellStart"/>
      <w:r w:rsidRPr="008731BC">
        <w:rPr>
          <w:i/>
        </w:rPr>
        <w:t>punctatus</w:t>
      </w:r>
      <w:proofErr w:type="spellEnd"/>
      <w:r w:rsidRPr="008731BC">
        <w:t>), blue catfish (</w:t>
      </w:r>
      <w:r w:rsidRPr="008731BC">
        <w:rPr>
          <w:i/>
        </w:rPr>
        <w:t xml:space="preserve">I. </w:t>
      </w:r>
      <w:proofErr w:type="spellStart"/>
      <w:r w:rsidRPr="008731BC">
        <w:rPr>
          <w:i/>
        </w:rPr>
        <w:t>furcatus</w:t>
      </w:r>
      <w:proofErr w:type="spellEnd"/>
      <w:r w:rsidRPr="008731BC">
        <w:t>), and their F1, F2, F3, and F1 reciprocal backcross hybrids in earthen ponds. Journal of Animal Science 92(10):4297-305.</w:t>
      </w:r>
    </w:p>
    <w:p w:rsidR="000E1AA1" w:rsidRPr="008731BC" w:rsidRDefault="000E1AA1" w:rsidP="008731BC">
      <w:pPr>
        <w:numPr>
          <w:ilvl w:val="0"/>
          <w:numId w:val="15"/>
        </w:numPr>
        <w:tabs>
          <w:tab w:val="center" w:pos="360"/>
          <w:tab w:val="center" w:pos="450"/>
          <w:tab w:val="left" w:pos="5040"/>
          <w:tab w:val="left" w:pos="5760"/>
          <w:tab w:val="left" w:pos="6480"/>
          <w:tab w:val="left" w:pos="7200"/>
          <w:tab w:val="left" w:pos="7920"/>
          <w:tab w:val="left" w:pos="8640"/>
          <w:tab w:val="right" w:pos="9360"/>
        </w:tabs>
        <w:ind w:left="360"/>
        <w:jc w:val="both"/>
      </w:pPr>
      <w:r w:rsidRPr="008731BC">
        <w:t xml:space="preserve">Sun L, Liu S, Wang R, Li C, Zhang J, Liu ZJ. 2014. Pathogen recognition receptors in channel catfish: IV. Identification, phylogeny and expression analysis of peptidoglycan recognition proteins. Developmental and Comparative Immunology 46:291-299. </w:t>
      </w:r>
    </w:p>
    <w:p w:rsidR="000E1AA1" w:rsidRPr="008731BC" w:rsidRDefault="000E1AA1" w:rsidP="008731BC">
      <w:pPr>
        <w:numPr>
          <w:ilvl w:val="0"/>
          <w:numId w:val="15"/>
        </w:numPr>
        <w:tabs>
          <w:tab w:val="center" w:pos="360"/>
          <w:tab w:val="center" w:pos="450"/>
          <w:tab w:val="left" w:pos="5040"/>
          <w:tab w:val="left" w:pos="5760"/>
          <w:tab w:val="left" w:pos="6480"/>
          <w:tab w:val="left" w:pos="7200"/>
          <w:tab w:val="left" w:pos="7920"/>
          <w:tab w:val="left" w:pos="8640"/>
          <w:tab w:val="right" w:pos="9360"/>
        </w:tabs>
        <w:ind w:left="360"/>
        <w:jc w:val="both"/>
      </w:pPr>
      <w:r w:rsidRPr="008731BC">
        <w:t xml:space="preserve">Jiang Y, Xu P, Liu ZJ. 2014. Generation of physical map </w:t>
      </w:r>
      <w:proofErr w:type="spellStart"/>
      <w:r w:rsidRPr="008731BC">
        <w:t>contig</w:t>
      </w:r>
      <w:proofErr w:type="spellEnd"/>
      <w:r w:rsidRPr="008731BC">
        <w:t>-specific sequences. Frontiers in Genetics 5: 243.</w:t>
      </w:r>
    </w:p>
    <w:p w:rsidR="000E1AA1" w:rsidRPr="008731BC" w:rsidRDefault="000E1AA1" w:rsidP="008731BC">
      <w:pPr>
        <w:numPr>
          <w:ilvl w:val="0"/>
          <w:numId w:val="15"/>
        </w:numPr>
        <w:tabs>
          <w:tab w:val="center" w:pos="360"/>
          <w:tab w:val="center" w:pos="450"/>
          <w:tab w:val="left" w:pos="5040"/>
          <w:tab w:val="left" w:pos="5760"/>
          <w:tab w:val="left" w:pos="6480"/>
          <w:tab w:val="left" w:pos="7200"/>
          <w:tab w:val="left" w:pos="7920"/>
          <w:tab w:val="left" w:pos="8640"/>
          <w:tab w:val="right" w:pos="9360"/>
        </w:tabs>
        <w:ind w:left="360"/>
        <w:jc w:val="both"/>
      </w:pPr>
      <w:r w:rsidRPr="008731BC">
        <w:t xml:space="preserve">Dunham R, Taylor JF, Rise M, Liu ZJ, 2014. Development of strategies for integrated breeding, genetics and applied genomics for genetic improvement of aquatic organisms. Aquaculture 420-421:S121-S123.  </w:t>
      </w:r>
    </w:p>
    <w:p w:rsidR="000E1AA1" w:rsidRPr="008731BC" w:rsidRDefault="000E1AA1" w:rsidP="008731BC">
      <w:pPr>
        <w:numPr>
          <w:ilvl w:val="0"/>
          <w:numId w:val="15"/>
        </w:numPr>
        <w:tabs>
          <w:tab w:val="center" w:pos="360"/>
          <w:tab w:val="left" w:pos="5040"/>
          <w:tab w:val="left" w:pos="5760"/>
          <w:tab w:val="left" w:pos="6480"/>
          <w:tab w:val="left" w:pos="7200"/>
          <w:tab w:val="left" w:pos="7920"/>
          <w:tab w:val="left" w:pos="8640"/>
          <w:tab w:val="right" w:pos="9360"/>
        </w:tabs>
        <w:ind w:left="360"/>
        <w:jc w:val="both"/>
      </w:pPr>
      <w:r w:rsidRPr="008731BC">
        <w:t xml:space="preserve">Zhang J, Yao J, Wang R, Zhang Y, Liu S, Sun L, Jiang Y, Feng J, Liu N, Nelson D, </w:t>
      </w:r>
      <w:proofErr w:type="spellStart"/>
      <w:r w:rsidRPr="008731BC">
        <w:t>Waldbieser</w:t>
      </w:r>
      <w:proofErr w:type="spellEnd"/>
      <w:r w:rsidRPr="008731BC">
        <w:t xml:space="preserve"> G, </w:t>
      </w:r>
      <w:r w:rsidRPr="008731BC">
        <w:rPr>
          <w:b/>
        </w:rPr>
        <w:t>Liu ZJ.</w:t>
      </w:r>
      <w:r w:rsidRPr="008731BC">
        <w:t xml:space="preserve"> 2014. The cytochrome P450 genes of channel catfish: their involvement in disease defense responses as revealed by meta-analysis of RNA-</w:t>
      </w:r>
      <w:proofErr w:type="spellStart"/>
      <w:r w:rsidRPr="008731BC">
        <w:t>Seq</w:t>
      </w:r>
      <w:proofErr w:type="spellEnd"/>
      <w:r w:rsidRPr="008731BC">
        <w:t xml:space="preserve"> datasets. </w:t>
      </w:r>
      <w:proofErr w:type="spellStart"/>
      <w:r w:rsidRPr="008731BC">
        <w:t>Biochimica</w:t>
      </w:r>
      <w:proofErr w:type="spellEnd"/>
      <w:r w:rsidRPr="008731BC">
        <w:t xml:space="preserve"> </w:t>
      </w:r>
      <w:proofErr w:type="gramStart"/>
      <w:r w:rsidRPr="008731BC">
        <w:t>et</w:t>
      </w:r>
      <w:proofErr w:type="gramEnd"/>
      <w:r w:rsidRPr="008731BC">
        <w:t xml:space="preserve"> </w:t>
      </w:r>
      <w:proofErr w:type="spellStart"/>
      <w:r w:rsidRPr="008731BC">
        <w:t>Biophysica</w:t>
      </w:r>
      <w:proofErr w:type="spellEnd"/>
      <w:r w:rsidRPr="008731BC">
        <w:t xml:space="preserve"> </w:t>
      </w:r>
      <w:proofErr w:type="spellStart"/>
      <w:r w:rsidRPr="008731BC">
        <w:t>Acta</w:t>
      </w:r>
      <w:proofErr w:type="spellEnd"/>
      <w:r w:rsidRPr="008731BC">
        <w:t xml:space="preserve">-General Subjects 1840:2813-2828. </w:t>
      </w:r>
    </w:p>
    <w:p w:rsidR="000E1AA1" w:rsidRPr="008731BC" w:rsidRDefault="000E1AA1" w:rsidP="008731BC">
      <w:pPr>
        <w:numPr>
          <w:ilvl w:val="0"/>
          <w:numId w:val="15"/>
        </w:numPr>
        <w:tabs>
          <w:tab w:val="center" w:pos="360"/>
          <w:tab w:val="center" w:pos="450"/>
          <w:tab w:val="left" w:pos="5040"/>
          <w:tab w:val="left" w:pos="5760"/>
          <w:tab w:val="left" w:pos="6480"/>
          <w:tab w:val="left" w:pos="7200"/>
          <w:tab w:val="left" w:pos="7920"/>
          <w:tab w:val="left" w:pos="8640"/>
          <w:tab w:val="right" w:pos="9360"/>
        </w:tabs>
        <w:ind w:left="360"/>
        <w:jc w:val="both"/>
      </w:pPr>
      <w:r w:rsidRPr="008731BC">
        <w:t xml:space="preserve">Yao J, Li C, Zhang J, Liu S, Feng J, Wang R, Li Y, Jiang C, Song L, Chen A, </w:t>
      </w:r>
      <w:r w:rsidRPr="008731BC">
        <w:rPr>
          <w:b/>
        </w:rPr>
        <w:t>Liu ZJ.</w:t>
      </w:r>
      <w:r w:rsidRPr="008731BC">
        <w:t xml:space="preserve"> 2014.  Expression of nitric oxide synthase (NOS) genes in channel catfish is highly regulated and time dependent after bacterial challenges.  Developmental and Comparative Immunology 45:74-86.</w:t>
      </w:r>
    </w:p>
    <w:p w:rsidR="000E1AA1" w:rsidRPr="008731BC" w:rsidRDefault="000E1AA1" w:rsidP="008731BC">
      <w:pPr>
        <w:numPr>
          <w:ilvl w:val="0"/>
          <w:numId w:val="15"/>
        </w:numPr>
        <w:tabs>
          <w:tab w:val="center" w:pos="360"/>
          <w:tab w:val="center" w:pos="450"/>
          <w:tab w:val="left" w:pos="5040"/>
          <w:tab w:val="left" w:pos="5760"/>
          <w:tab w:val="left" w:pos="6480"/>
          <w:tab w:val="left" w:pos="7200"/>
          <w:tab w:val="left" w:pos="7920"/>
          <w:tab w:val="left" w:pos="8640"/>
          <w:tab w:val="right" w:pos="9360"/>
        </w:tabs>
        <w:ind w:left="360"/>
        <w:jc w:val="both"/>
      </w:pPr>
      <w:r w:rsidRPr="008731BC">
        <w:t xml:space="preserve">Hutson AM, Liu </w:t>
      </w:r>
      <w:proofErr w:type="gramStart"/>
      <w:r w:rsidRPr="008731BC">
        <w:t>ZJ.,</w:t>
      </w:r>
      <w:proofErr w:type="gramEnd"/>
      <w:r w:rsidRPr="008731BC">
        <w:t xml:space="preserve"> </w:t>
      </w:r>
      <w:proofErr w:type="spellStart"/>
      <w:r w:rsidRPr="008731BC">
        <w:t>Kucuktas</w:t>
      </w:r>
      <w:proofErr w:type="spellEnd"/>
      <w:r w:rsidRPr="008731BC">
        <w:t xml:space="preserve"> H, Umali-</w:t>
      </w:r>
      <w:proofErr w:type="spellStart"/>
      <w:r w:rsidRPr="008731BC">
        <w:t>Maceina</w:t>
      </w:r>
      <w:proofErr w:type="spellEnd"/>
      <w:r w:rsidRPr="008731BC">
        <w:t xml:space="preserve"> G, Su B, and Dunham RA. 2014. QTL map for growth and morphometric traits using a channel catfish x blue catfish interspecific hybrid system. Journal of Animal Science 92:1850-1865.</w:t>
      </w:r>
    </w:p>
    <w:p w:rsidR="000E1AA1" w:rsidRPr="008731BC" w:rsidRDefault="000E1AA1" w:rsidP="008731BC">
      <w:pPr>
        <w:numPr>
          <w:ilvl w:val="0"/>
          <w:numId w:val="15"/>
        </w:numPr>
        <w:tabs>
          <w:tab w:val="center" w:pos="360"/>
          <w:tab w:val="center" w:pos="450"/>
          <w:tab w:val="left" w:pos="5040"/>
          <w:tab w:val="left" w:pos="5760"/>
          <w:tab w:val="left" w:pos="6480"/>
          <w:tab w:val="left" w:pos="7200"/>
          <w:tab w:val="left" w:pos="7920"/>
          <w:tab w:val="left" w:pos="8640"/>
          <w:tab w:val="right" w:pos="9360"/>
        </w:tabs>
        <w:ind w:left="360"/>
        <w:jc w:val="both"/>
      </w:pPr>
      <w:r w:rsidRPr="008731BC">
        <w:t xml:space="preserve">Wang R, Zhang Y, Liu S, Li C, Sun L, </w:t>
      </w:r>
      <w:proofErr w:type="spellStart"/>
      <w:r w:rsidRPr="008731BC">
        <w:t>Bao</w:t>
      </w:r>
      <w:proofErr w:type="spellEnd"/>
      <w:r w:rsidRPr="008731BC">
        <w:t xml:space="preserve"> L, Feng J, </w:t>
      </w:r>
      <w:r w:rsidRPr="008731BC">
        <w:rPr>
          <w:b/>
        </w:rPr>
        <w:t>Liu ZJ.</w:t>
      </w:r>
      <w:r w:rsidRPr="008731BC">
        <w:t xml:space="preserve"> 2014. Analysis of 52 </w:t>
      </w:r>
      <w:proofErr w:type="spellStart"/>
      <w:r w:rsidRPr="008731BC">
        <w:t>Rab</w:t>
      </w:r>
      <w:proofErr w:type="spellEnd"/>
      <w:r w:rsidRPr="008731BC">
        <w:t xml:space="preserve"> </w:t>
      </w:r>
      <w:proofErr w:type="spellStart"/>
      <w:r w:rsidRPr="008731BC">
        <w:t>GTPases</w:t>
      </w:r>
      <w:proofErr w:type="spellEnd"/>
      <w:r w:rsidRPr="008731BC">
        <w:t xml:space="preserve"> from channel catfish and their involvement in immune responses after bacterial infections. Developmental and Comparative Immunology 45:21-34.</w:t>
      </w:r>
    </w:p>
    <w:p w:rsidR="000E1AA1" w:rsidRPr="008731BC" w:rsidRDefault="000E1AA1" w:rsidP="008731BC">
      <w:pPr>
        <w:numPr>
          <w:ilvl w:val="0"/>
          <w:numId w:val="15"/>
        </w:numPr>
        <w:tabs>
          <w:tab w:val="center" w:pos="360"/>
          <w:tab w:val="center" w:pos="450"/>
          <w:tab w:val="left" w:pos="5040"/>
          <w:tab w:val="left" w:pos="5760"/>
          <w:tab w:val="left" w:pos="6480"/>
          <w:tab w:val="left" w:pos="7200"/>
          <w:tab w:val="left" w:pos="7920"/>
          <w:tab w:val="left" w:pos="8640"/>
          <w:tab w:val="right" w:pos="9360"/>
        </w:tabs>
        <w:ind w:left="360"/>
        <w:jc w:val="both"/>
      </w:pPr>
      <w:r w:rsidRPr="008731BC">
        <w:t xml:space="preserve">Liu S, Sun L, Li Y, Sun F, Jiang Y, Zhang Y, Zhang J, Feng J, </w:t>
      </w:r>
      <w:proofErr w:type="spellStart"/>
      <w:r w:rsidRPr="008731BC">
        <w:t>Kaltenboeck</w:t>
      </w:r>
      <w:proofErr w:type="spellEnd"/>
      <w:r w:rsidRPr="008731BC">
        <w:t xml:space="preserve"> L, </w:t>
      </w:r>
      <w:proofErr w:type="spellStart"/>
      <w:r w:rsidRPr="008731BC">
        <w:t>Kucuktas</w:t>
      </w:r>
      <w:proofErr w:type="spellEnd"/>
      <w:r w:rsidRPr="008731BC">
        <w:t xml:space="preserve"> H, and Liu ZJ. 2014. Development of the catfish 250K SNP array for genome-wide association studies. BMC Research Notes 7:135. DOI: 10.1186/1756-0500-7-135. </w:t>
      </w:r>
    </w:p>
    <w:p w:rsidR="000E1AA1" w:rsidRPr="008731BC" w:rsidRDefault="000E1AA1" w:rsidP="008731BC">
      <w:pPr>
        <w:numPr>
          <w:ilvl w:val="0"/>
          <w:numId w:val="15"/>
        </w:numPr>
        <w:tabs>
          <w:tab w:val="center" w:pos="360"/>
          <w:tab w:val="center" w:pos="450"/>
          <w:tab w:val="left" w:pos="5040"/>
          <w:tab w:val="left" w:pos="5760"/>
          <w:tab w:val="left" w:pos="6480"/>
          <w:tab w:val="left" w:pos="7200"/>
          <w:tab w:val="left" w:pos="7920"/>
          <w:tab w:val="left" w:pos="8640"/>
          <w:tab w:val="right" w:pos="9360"/>
        </w:tabs>
        <w:ind w:left="360"/>
        <w:jc w:val="both"/>
      </w:pPr>
      <w:proofErr w:type="spellStart"/>
      <w:r w:rsidRPr="008731BC">
        <w:t>Geng</w:t>
      </w:r>
      <w:proofErr w:type="spellEnd"/>
      <w:r w:rsidRPr="008731BC">
        <w:t xml:space="preserve"> X, Feng J, Liu S, Wang Y, 2, Arias C, Liu ZJ. 2014. Transcriptional regulation of hypoxia inducible factors alpha (HIF-alpha) and their inhibiting factor (FIH-1) of channel catfish (</w:t>
      </w:r>
      <w:proofErr w:type="spellStart"/>
      <w:r w:rsidRPr="008731BC">
        <w:t>Ictalurus</w:t>
      </w:r>
      <w:proofErr w:type="spellEnd"/>
      <w:r w:rsidRPr="008731BC">
        <w:t xml:space="preserve"> </w:t>
      </w:r>
      <w:proofErr w:type="spellStart"/>
      <w:r w:rsidRPr="008731BC">
        <w:t>punctatus</w:t>
      </w:r>
      <w:proofErr w:type="spellEnd"/>
      <w:r w:rsidRPr="008731BC">
        <w:t xml:space="preserve">) under hypoxia. Comparative Biochemistry and Physiology, Part B, Biochemistry and Molecular Biology 169:38-50. </w:t>
      </w:r>
    </w:p>
    <w:p w:rsidR="000E1AA1" w:rsidRPr="008731BC" w:rsidRDefault="000E1AA1" w:rsidP="008731BC">
      <w:pPr>
        <w:numPr>
          <w:ilvl w:val="0"/>
          <w:numId w:val="15"/>
        </w:numPr>
        <w:tabs>
          <w:tab w:val="center" w:pos="360"/>
          <w:tab w:val="center" w:pos="450"/>
          <w:tab w:val="left" w:pos="5040"/>
          <w:tab w:val="left" w:pos="5760"/>
          <w:tab w:val="left" w:pos="6480"/>
          <w:tab w:val="left" w:pos="7200"/>
          <w:tab w:val="left" w:pos="7920"/>
          <w:tab w:val="left" w:pos="8640"/>
          <w:tab w:val="right" w:pos="9360"/>
        </w:tabs>
        <w:ind w:left="360"/>
        <w:jc w:val="both"/>
      </w:pPr>
      <w:r w:rsidRPr="008731BC">
        <w:t xml:space="preserve">Feng J, Liu S, Wang X, </w:t>
      </w:r>
      <w:proofErr w:type="spellStart"/>
      <w:r w:rsidRPr="008731BC">
        <w:t>Kaltenboeck</w:t>
      </w:r>
      <w:proofErr w:type="spellEnd"/>
      <w:r w:rsidRPr="008731BC">
        <w:t xml:space="preserve"> L, </w:t>
      </w:r>
      <w:proofErr w:type="spellStart"/>
      <w:r w:rsidRPr="008731BC">
        <w:t>Kucuktas</w:t>
      </w:r>
      <w:proofErr w:type="spellEnd"/>
      <w:r w:rsidRPr="008731BC">
        <w:t xml:space="preserve"> H, Li J, </w:t>
      </w:r>
      <w:r w:rsidRPr="008731BC">
        <w:rPr>
          <w:b/>
        </w:rPr>
        <w:t>Liu ZJ</w:t>
      </w:r>
      <w:r w:rsidRPr="008731BC">
        <w:t xml:space="preserve"> 2014. Hemoglobin genes are differentially regulated under heat stress conditions between sensitive and tolerant catfish in different tissues.  </w:t>
      </w:r>
      <w:r w:rsidRPr="008731BC">
        <w:rPr>
          <w:lang w:eastAsia="zh-CN"/>
        </w:rPr>
        <w:t xml:space="preserve">Comparative Biochemistry and Physiology, Part D, Genomics </w:t>
      </w:r>
      <w:r w:rsidRPr="008731BC">
        <w:t>and Proteomics 9:11-22.</w:t>
      </w:r>
    </w:p>
    <w:p w:rsidR="000E1AA1" w:rsidRPr="008731BC" w:rsidRDefault="000E1AA1" w:rsidP="008731BC">
      <w:pPr>
        <w:numPr>
          <w:ilvl w:val="0"/>
          <w:numId w:val="15"/>
        </w:numPr>
        <w:tabs>
          <w:tab w:val="center" w:pos="360"/>
          <w:tab w:val="center" w:pos="450"/>
          <w:tab w:val="left" w:pos="5040"/>
          <w:tab w:val="left" w:pos="5760"/>
          <w:tab w:val="left" w:pos="6480"/>
          <w:tab w:val="left" w:pos="7200"/>
          <w:tab w:val="left" w:pos="7920"/>
          <w:tab w:val="left" w:pos="8640"/>
          <w:tab w:val="right" w:pos="9360"/>
        </w:tabs>
        <w:ind w:left="360"/>
        <w:jc w:val="both"/>
      </w:pPr>
      <w:r w:rsidRPr="008731BC">
        <w:lastRenderedPageBreak/>
        <w:t xml:space="preserve">Wong LL,  </w:t>
      </w:r>
      <w:proofErr w:type="spellStart"/>
      <w:r w:rsidRPr="008731BC">
        <w:t>Peatman</w:t>
      </w:r>
      <w:proofErr w:type="spellEnd"/>
      <w:r w:rsidRPr="008731BC">
        <w:t xml:space="preserve"> E, Kelly L, </w:t>
      </w:r>
      <w:proofErr w:type="spellStart"/>
      <w:r w:rsidRPr="008731BC">
        <w:t>Kucuktas</w:t>
      </w:r>
      <w:proofErr w:type="spellEnd"/>
      <w:r w:rsidRPr="008731BC">
        <w:t xml:space="preserve"> H, Na-</w:t>
      </w:r>
      <w:proofErr w:type="spellStart"/>
      <w:r w:rsidRPr="008731BC">
        <w:t>Nakorn</w:t>
      </w:r>
      <w:proofErr w:type="spellEnd"/>
      <w:r w:rsidRPr="008731BC">
        <w:t xml:space="preserve"> U, and </w:t>
      </w:r>
      <w:r w:rsidRPr="008731BC">
        <w:rPr>
          <w:b/>
        </w:rPr>
        <w:t>Liu ZJ.</w:t>
      </w:r>
      <w:r w:rsidRPr="008731BC">
        <w:t xml:space="preserve"> 2014. Catfish species identification using Lab-on-Chip PCR-RFLP. Journal of Aquatic Food Product Technology 23:2-13.</w:t>
      </w:r>
    </w:p>
    <w:p w:rsidR="000E1AA1" w:rsidRPr="008731BC" w:rsidRDefault="000E1AA1" w:rsidP="008731BC">
      <w:pPr>
        <w:numPr>
          <w:ilvl w:val="0"/>
          <w:numId w:val="15"/>
        </w:numPr>
        <w:tabs>
          <w:tab w:val="center" w:pos="360"/>
          <w:tab w:val="center" w:pos="450"/>
          <w:tab w:val="left" w:pos="5040"/>
          <w:tab w:val="left" w:pos="5760"/>
          <w:tab w:val="left" w:pos="6480"/>
          <w:tab w:val="left" w:pos="7200"/>
          <w:tab w:val="left" w:pos="7920"/>
          <w:tab w:val="left" w:pos="8640"/>
          <w:tab w:val="right" w:pos="9360"/>
        </w:tabs>
        <w:ind w:left="360"/>
        <w:jc w:val="both"/>
      </w:pPr>
      <w:r w:rsidRPr="008731BC">
        <w:t xml:space="preserve">Li C, </w:t>
      </w:r>
      <w:proofErr w:type="spellStart"/>
      <w:r w:rsidRPr="008731BC">
        <w:t>Waldbieser</w:t>
      </w:r>
      <w:proofErr w:type="spellEnd"/>
      <w:r w:rsidRPr="008731BC">
        <w:t xml:space="preserve"> G, Bosworth B, Beck BH, </w:t>
      </w:r>
      <w:proofErr w:type="spellStart"/>
      <w:r w:rsidRPr="008731BC">
        <w:t>Thongda</w:t>
      </w:r>
      <w:proofErr w:type="spellEnd"/>
      <w:r w:rsidRPr="008731BC">
        <w:t xml:space="preserve"> W, </w:t>
      </w:r>
      <w:proofErr w:type="spellStart"/>
      <w:r w:rsidRPr="008731BC">
        <w:t>Peatman</w:t>
      </w:r>
      <w:proofErr w:type="spellEnd"/>
      <w:r w:rsidRPr="008731BC">
        <w:t xml:space="preserve"> E (2014) SNP Discovery in Wild and Domesticated Populations of Blue Catfish, </w:t>
      </w:r>
      <w:proofErr w:type="spellStart"/>
      <w:r w:rsidRPr="008731BC">
        <w:rPr>
          <w:i/>
          <w:iCs/>
        </w:rPr>
        <w:t>Ictalurus</w:t>
      </w:r>
      <w:proofErr w:type="spellEnd"/>
      <w:r w:rsidRPr="008731BC">
        <w:rPr>
          <w:i/>
          <w:iCs/>
        </w:rPr>
        <w:t xml:space="preserve"> </w:t>
      </w:r>
      <w:proofErr w:type="spellStart"/>
      <w:r w:rsidRPr="008731BC">
        <w:rPr>
          <w:i/>
          <w:iCs/>
        </w:rPr>
        <w:t>furcatus</w:t>
      </w:r>
      <w:proofErr w:type="spellEnd"/>
      <w:r w:rsidRPr="008731BC">
        <w:t>, Using GBS and Subsequent SNP Validation.   </w:t>
      </w:r>
      <w:r w:rsidRPr="008731BC">
        <w:rPr>
          <w:i/>
          <w:iCs/>
        </w:rPr>
        <w:t>Molecular Ecology Resources</w:t>
      </w:r>
      <w:r w:rsidRPr="008731BC">
        <w:t>; 14: 1261-1270</w:t>
      </w:r>
    </w:p>
    <w:p w:rsidR="000E1AA1" w:rsidRPr="008731BC" w:rsidRDefault="000E1AA1" w:rsidP="008731BC">
      <w:pPr>
        <w:pStyle w:val="ListParagraph"/>
        <w:numPr>
          <w:ilvl w:val="0"/>
          <w:numId w:val="15"/>
        </w:numPr>
        <w:ind w:left="360"/>
      </w:pPr>
      <w:r w:rsidRPr="008731BC">
        <w:t xml:space="preserve">Wang X, Li C, </w:t>
      </w:r>
      <w:proofErr w:type="spellStart"/>
      <w:r w:rsidRPr="008731BC">
        <w:t>Thongda</w:t>
      </w:r>
      <w:proofErr w:type="spellEnd"/>
      <w:r w:rsidRPr="008731BC">
        <w:t xml:space="preserve"> W, Luo Y, Beck BH, </w:t>
      </w:r>
      <w:proofErr w:type="spellStart"/>
      <w:r w:rsidRPr="008731BC">
        <w:t>Peatman</w:t>
      </w:r>
      <w:proofErr w:type="spellEnd"/>
      <w:r w:rsidRPr="008731BC">
        <w:t xml:space="preserve"> E (2014) Characterization and mucosal responses of interleukin 17 family ligand and receptor genes in channel catfish </w:t>
      </w:r>
      <w:proofErr w:type="spellStart"/>
      <w:r w:rsidRPr="008731BC">
        <w:rPr>
          <w:i/>
          <w:iCs/>
        </w:rPr>
        <w:t>Ictalurus</w:t>
      </w:r>
      <w:proofErr w:type="spellEnd"/>
      <w:r w:rsidRPr="008731BC">
        <w:rPr>
          <w:i/>
          <w:iCs/>
        </w:rPr>
        <w:t xml:space="preserve"> </w:t>
      </w:r>
      <w:proofErr w:type="spellStart"/>
      <w:r w:rsidRPr="008731BC">
        <w:rPr>
          <w:i/>
          <w:iCs/>
        </w:rPr>
        <w:t>punctatus</w:t>
      </w:r>
      <w:proofErr w:type="spellEnd"/>
      <w:r w:rsidRPr="008731BC">
        <w:t xml:space="preserve">.  </w:t>
      </w:r>
      <w:r w:rsidRPr="008731BC">
        <w:rPr>
          <w:i/>
          <w:iCs/>
        </w:rPr>
        <w:t>Fish Shellfish Immunology</w:t>
      </w:r>
      <w:r w:rsidRPr="008731BC">
        <w:t xml:space="preserve"> 38:47-55</w:t>
      </w:r>
    </w:p>
    <w:p w:rsidR="000E1AA1" w:rsidRPr="008731BC" w:rsidRDefault="000E1AA1" w:rsidP="008731BC">
      <w:pPr>
        <w:pStyle w:val="ListParagraph"/>
        <w:numPr>
          <w:ilvl w:val="0"/>
          <w:numId w:val="15"/>
        </w:numPr>
        <w:ind w:left="360"/>
      </w:pPr>
      <w:proofErr w:type="spellStart"/>
      <w:r w:rsidRPr="008731BC">
        <w:t>Thongda</w:t>
      </w:r>
      <w:proofErr w:type="spellEnd"/>
      <w:r w:rsidRPr="008731BC">
        <w:t xml:space="preserve"> W, Li C, Luo Y, Beck BH, </w:t>
      </w:r>
      <w:proofErr w:type="spellStart"/>
      <w:r w:rsidRPr="008731BC">
        <w:t>Peatman</w:t>
      </w:r>
      <w:proofErr w:type="spellEnd"/>
      <w:r w:rsidRPr="008731BC">
        <w:t xml:space="preserve"> E (2014) L-</w:t>
      </w:r>
      <w:proofErr w:type="spellStart"/>
      <w:r w:rsidRPr="008731BC">
        <w:t>rhamnose</w:t>
      </w:r>
      <w:proofErr w:type="spellEnd"/>
      <w:r w:rsidRPr="008731BC">
        <w:t xml:space="preserve">-binding lectins (RBLs) in channel catfish, </w:t>
      </w:r>
      <w:proofErr w:type="spellStart"/>
      <w:r w:rsidRPr="008731BC">
        <w:rPr>
          <w:i/>
          <w:iCs/>
        </w:rPr>
        <w:t>Ictalurus</w:t>
      </w:r>
      <w:proofErr w:type="spellEnd"/>
      <w:r w:rsidRPr="008731BC">
        <w:rPr>
          <w:i/>
          <w:iCs/>
        </w:rPr>
        <w:t xml:space="preserve"> </w:t>
      </w:r>
      <w:proofErr w:type="spellStart"/>
      <w:r w:rsidRPr="008731BC">
        <w:rPr>
          <w:i/>
          <w:iCs/>
        </w:rPr>
        <w:t>punctatus</w:t>
      </w:r>
      <w:proofErr w:type="spellEnd"/>
      <w:r w:rsidRPr="008731BC">
        <w:t xml:space="preserve">: characterization and expression profiling in mucosal tissues.  </w:t>
      </w:r>
      <w:r w:rsidRPr="008731BC">
        <w:rPr>
          <w:i/>
          <w:iCs/>
        </w:rPr>
        <w:t xml:space="preserve">Dev Comp </w:t>
      </w:r>
      <w:proofErr w:type="spellStart"/>
      <w:r w:rsidRPr="008731BC">
        <w:rPr>
          <w:i/>
          <w:iCs/>
        </w:rPr>
        <w:t>Immunol</w:t>
      </w:r>
      <w:proofErr w:type="spellEnd"/>
      <w:r w:rsidRPr="008731BC">
        <w:t xml:space="preserve"> 44(2):320-331 </w:t>
      </w:r>
    </w:p>
    <w:p w:rsidR="000E1AA1" w:rsidRPr="008731BC" w:rsidRDefault="000E1AA1" w:rsidP="008731BC">
      <w:pPr>
        <w:pStyle w:val="ListParagraph"/>
        <w:numPr>
          <w:ilvl w:val="0"/>
          <w:numId w:val="15"/>
        </w:numPr>
        <w:ind w:left="360"/>
      </w:pPr>
      <w:r w:rsidRPr="008731BC">
        <w:t xml:space="preserve">Li C, Beck BH, </w:t>
      </w:r>
      <w:proofErr w:type="spellStart"/>
      <w:r w:rsidRPr="008731BC">
        <w:t>Peatman</w:t>
      </w:r>
      <w:proofErr w:type="spellEnd"/>
      <w:r w:rsidRPr="008731BC">
        <w:t xml:space="preserve"> E (2014) Nutritional impacts on gene expression in the surface mucosa of blue catfish (</w:t>
      </w:r>
      <w:proofErr w:type="spellStart"/>
      <w:r w:rsidRPr="008731BC">
        <w:rPr>
          <w:i/>
          <w:iCs/>
        </w:rPr>
        <w:t>Ictalurus</w:t>
      </w:r>
      <w:proofErr w:type="spellEnd"/>
      <w:r w:rsidRPr="008731BC">
        <w:rPr>
          <w:i/>
          <w:iCs/>
        </w:rPr>
        <w:t xml:space="preserve"> </w:t>
      </w:r>
      <w:proofErr w:type="spellStart"/>
      <w:r w:rsidRPr="008731BC">
        <w:rPr>
          <w:i/>
          <w:iCs/>
        </w:rPr>
        <w:t>furcatus</w:t>
      </w:r>
      <w:proofErr w:type="spellEnd"/>
      <w:r w:rsidRPr="008731BC">
        <w:t xml:space="preserve">) </w:t>
      </w:r>
      <w:r w:rsidRPr="008731BC">
        <w:rPr>
          <w:i/>
          <w:iCs/>
        </w:rPr>
        <w:t xml:space="preserve">Dev Comp </w:t>
      </w:r>
      <w:proofErr w:type="spellStart"/>
      <w:r w:rsidRPr="008731BC">
        <w:rPr>
          <w:i/>
          <w:iCs/>
        </w:rPr>
        <w:t>Immunol</w:t>
      </w:r>
      <w:proofErr w:type="spellEnd"/>
      <w:r w:rsidRPr="008731BC">
        <w:t xml:space="preserve"> 44(1):226-234</w:t>
      </w:r>
    </w:p>
    <w:p w:rsidR="000E1AA1" w:rsidRPr="008731BC" w:rsidRDefault="000E1AA1" w:rsidP="008731BC">
      <w:pPr>
        <w:pStyle w:val="ListParagraph"/>
        <w:numPr>
          <w:ilvl w:val="0"/>
          <w:numId w:val="15"/>
        </w:numPr>
        <w:ind w:left="360"/>
      </w:pPr>
      <w:proofErr w:type="spellStart"/>
      <w:r w:rsidRPr="008731BC">
        <w:t>Moulana</w:t>
      </w:r>
      <w:proofErr w:type="spellEnd"/>
      <w:r w:rsidRPr="008731BC">
        <w:t xml:space="preserve"> M., Taylor E.B., </w:t>
      </w:r>
      <w:proofErr w:type="spellStart"/>
      <w:r w:rsidRPr="008731BC">
        <w:t>Edholm</w:t>
      </w:r>
      <w:proofErr w:type="spellEnd"/>
      <w:r w:rsidRPr="008731BC">
        <w:t xml:space="preserve"> E.S., </w:t>
      </w:r>
      <w:proofErr w:type="spellStart"/>
      <w:r w:rsidRPr="008731BC">
        <w:t>Quiniou</w:t>
      </w:r>
      <w:proofErr w:type="spellEnd"/>
      <w:r w:rsidRPr="008731BC">
        <w:t xml:space="preserve"> S.M., Wilson M. and </w:t>
      </w:r>
      <w:proofErr w:type="spellStart"/>
      <w:r w:rsidRPr="008731BC">
        <w:t>Bengten</w:t>
      </w:r>
      <w:proofErr w:type="spellEnd"/>
      <w:r w:rsidRPr="008731BC">
        <w:t xml:space="preserve"> E. </w:t>
      </w:r>
      <w:r w:rsidRPr="008731BC">
        <w:rPr>
          <w:rStyle w:val="highlight2"/>
        </w:rPr>
        <w:t>Identification</w:t>
      </w:r>
      <w:r w:rsidRPr="008731BC">
        <w:t xml:space="preserve"> and </w:t>
      </w:r>
      <w:r w:rsidRPr="008731BC">
        <w:rPr>
          <w:rStyle w:val="highlight2"/>
        </w:rPr>
        <w:t>characterization</w:t>
      </w:r>
      <w:r w:rsidRPr="008731BC">
        <w:t xml:space="preserve"> of </w:t>
      </w:r>
      <w:proofErr w:type="spellStart"/>
      <w:r w:rsidRPr="008731BC">
        <w:rPr>
          <w:rStyle w:val="highlight2"/>
        </w:rPr>
        <w:t>TCR</w:t>
      </w:r>
      <w:r w:rsidRPr="008731BC">
        <w:t>γ</w:t>
      </w:r>
      <w:proofErr w:type="spellEnd"/>
      <w:r w:rsidRPr="008731BC">
        <w:t xml:space="preserve"> and </w:t>
      </w:r>
      <w:proofErr w:type="spellStart"/>
      <w:r w:rsidRPr="008731BC">
        <w:rPr>
          <w:rStyle w:val="highlight2"/>
        </w:rPr>
        <w:t>TCR</w:t>
      </w:r>
      <w:r w:rsidRPr="008731BC">
        <w:t>δ</w:t>
      </w:r>
      <w:proofErr w:type="spellEnd"/>
      <w:r w:rsidRPr="008731BC">
        <w:t xml:space="preserve"> chains in channel </w:t>
      </w:r>
      <w:r w:rsidRPr="008731BC">
        <w:rPr>
          <w:rStyle w:val="highlight2"/>
        </w:rPr>
        <w:t>catfish</w:t>
      </w:r>
      <w:r w:rsidRPr="008731BC">
        <w:t xml:space="preserve">, </w:t>
      </w:r>
      <w:proofErr w:type="spellStart"/>
      <w:r w:rsidRPr="008731BC">
        <w:rPr>
          <w:i/>
        </w:rPr>
        <w:t>Ictalurus</w:t>
      </w:r>
      <w:proofErr w:type="spellEnd"/>
      <w:r w:rsidRPr="008731BC">
        <w:rPr>
          <w:i/>
        </w:rPr>
        <w:t xml:space="preserve"> </w:t>
      </w:r>
      <w:proofErr w:type="spellStart"/>
      <w:r w:rsidRPr="008731BC">
        <w:rPr>
          <w:i/>
        </w:rPr>
        <w:t>punctatus</w:t>
      </w:r>
      <w:proofErr w:type="spellEnd"/>
      <w:r w:rsidRPr="008731BC">
        <w:t xml:space="preserve">. </w:t>
      </w:r>
      <w:proofErr w:type="spellStart"/>
      <w:r w:rsidRPr="008731BC">
        <w:t>Immunogenetics</w:t>
      </w:r>
      <w:proofErr w:type="spellEnd"/>
      <w:r w:rsidRPr="008731BC">
        <w:t>, 2014 Oct</w:t>
      </w:r>
      <w:proofErr w:type="gramStart"/>
      <w:r w:rsidRPr="008731BC">
        <w:t>;66</w:t>
      </w:r>
      <w:proofErr w:type="gramEnd"/>
      <w:r w:rsidRPr="008731BC">
        <w:t>(9-10):545-61.</w:t>
      </w:r>
    </w:p>
    <w:p w:rsidR="000E1AA1" w:rsidRPr="008731BC" w:rsidRDefault="000E1AA1" w:rsidP="008731BC">
      <w:pPr>
        <w:pStyle w:val="ListParagraph"/>
        <w:numPr>
          <w:ilvl w:val="0"/>
          <w:numId w:val="15"/>
        </w:numPr>
        <w:autoSpaceDE w:val="0"/>
        <w:autoSpaceDN w:val="0"/>
        <w:adjustRightInd w:val="0"/>
        <w:ind w:left="360"/>
      </w:pPr>
      <w:r w:rsidRPr="008731BC">
        <w:t xml:space="preserve">Rosser T.G., Griffin M.J., </w:t>
      </w:r>
      <w:proofErr w:type="spellStart"/>
      <w:r w:rsidRPr="008731BC">
        <w:rPr>
          <w:b/>
        </w:rPr>
        <w:t>Quiniou</w:t>
      </w:r>
      <w:proofErr w:type="spellEnd"/>
      <w:r w:rsidRPr="008731BC">
        <w:t xml:space="preserve"> S., </w:t>
      </w:r>
      <w:proofErr w:type="spellStart"/>
      <w:r w:rsidRPr="008731BC">
        <w:t>Khoo</w:t>
      </w:r>
      <w:proofErr w:type="spellEnd"/>
      <w:r w:rsidRPr="008731BC">
        <w:t xml:space="preserve"> L. and </w:t>
      </w:r>
      <w:proofErr w:type="spellStart"/>
      <w:r w:rsidRPr="008731BC">
        <w:t>Pote</w:t>
      </w:r>
      <w:proofErr w:type="spellEnd"/>
      <w:r w:rsidRPr="008731BC">
        <w:t xml:space="preserve"> L. 18S </w:t>
      </w:r>
      <w:proofErr w:type="spellStart"/>
      <w:r w:rsidRPr="008731BC">
        <w:t>rRNA</w:t>
      </w:r>
      <w:proofErr w:type="spellEnd"/>
      <w:r w:rsidRPr="008731BC">
        <w:t xml:space="preserve"> gene sequencing identifies a novel species of </w:t>
      </w:r>
      <w:proofErr w:type="spellStart"/>
      <w:r w:rsidRPr="008731BC">
        <w:rPr>
          <w:i/>
        </w:rPr>
        <w:t>Henneguya</w:t>
      </w:r>
      <w:proofErr w:type="spellEnd"/>
      <w:r w:rsidRPr="008731BC">
        <w:t xml:space="preserve"> </w:t>
      </w:r>
      <w:proofErr w:type="spellStart"/>
      <w:r w:rsidRPr="008731BC">
        <w:t>parasiting</w:t>
      </w:r>
      <w:proofErr w:type="spellEnd"/>
      <w:r w:rsidRPr="008731BC">
        <w:t xml:space="preserve"> the gills of the channel catfish (</w:t>
      </w:r>
      <w:proofErr w:type="spellStart"/>
      <w:r w:rsidRPr="008731BC">
        <w:t>Ictaluridae</w:t>
      </w:r>
      <w:proofErr w:type="spellEnd"/>
      <w:r w:rsidRPr="008731BC">
        <w:t>). Parasitology Research. 2014 Dec;113(12):4651-8</w:t>
      </w:r>
    </w:p>
    <w:p w:rsidR="008731BC" w:rsidRDefault="008731BC" w:rsidP="008731BC">
      <w:pPr>
        <w:pStyle w:val="HTMLPreformatted"/>
        <w:rPr>
          <w:rFonts w:ascii="Times New Roman" w:eastAsia="SimSun" w:hAnsi="Times New Roman" w:cs="Times New Roman"/>
          <w:b/>
          <w:i/>
          <w:sz w:val="24"/>
          <w:szCs w:val="24"/>
          <w:lang w:eastAsia="zh-CN"/>
        </w:rPr>
      </w:pPr>
    </w:p>
    <w:p w:rsidR="00A41CD9" w:rsidRPr="008731BC" w:rsidRDefault="00A41CD9" w:rsidP="008731BC">
      <w:pPr>
        <w:pStyle w:val="HTMLPreformatted"/>
        <w:rPr>
          <w:rFonts w:ascii="Times New Roman" w:eastAsia="SimSun" w:hAnsi="Times New Roman" w:cs="Times New Roman"/>
          <w:b/>
          <w:i/>
          <w:sz w:val="24"/>
          <w:szCs w:val="24"/>
          <w:lang w:eastAsia="zh-CN"/>
        </w:rPr>
      </w:pPr>
      <w:r w:rsidRPr="008731BC">
        <w:rPr>
          <w:rFonts w:ascii="Times New Roman" w:eastAsia="SimSun" w:hAnsi="Times New Roman" w:cs="Times New Roman"/>
          <w:b/>
          <w:i/>
          <w:sz w:val="24"/>
          <w:szCs w:val="24"/>
          <w:lang w:eastAsia="zh-CN"/>
        </w:rPr>
        <w:t>Oyster</w:t>
      </w:r>
    </w:p>
    <w:p w:rsidR="00A41CD9" w:rsidRPr="008731BC" w:rsidRDefault="00A41CD9" w:rsidP="008731BC">
      <w:pPr>
        <w:pStyle w:val="ListParagraph"/>
        <w:widowControl w:val="0"/>
        <w:numPr>
          <w:ilvl w:val="0"/>
          <w:numId w:val="15"/>
        </w:numPr>
        <w:autoSpaceDE w:val="0"/>
        <w:autoSpaceDN w:val="0"/>
        <w:adjustRightInd w:val="0"/>
        <w:ind w:left="360"/>
      </w:pPr>
      <w:r w:rsidRPr="008731BC">
        <w:t xml:space="preserve">Deng, Y., Lei, Q., Tian, Q., </w:t>
      </w:r>
      <w:proofErr w:type="spellStart"/>
      <w:r w:rsidRPr="008731BC">
        <w:t>Xie</w:t>
      </w:r>
      <w:proofErr w:type="spellEnd"/>
      <w:r w:rsidRPr="008731BC">
        <w:t xml:space="preserve">, S., Du, X., Li, J., Wang, L., </w:t>
      </w:r>
      <w:proofErr w:type="spellStart"/>
      <w:r w:rsidRPr="008731BC">
        <w:t>Xiong</w:t>
      </w:r>
      <w:proofErr w:type="spellEnd"/>
      <w:r w:rsidRPr="008731BC">
        <w:t xml:space="preserve">, Y., 2014. De novo assembly, gene annotation, and simple sequence repeat marker development using </w:t>
      </w:r>
      <w:proofErr w:type="spellStart"/>
      <w:r w:rsidRPr="008731BC">
        <w:t>Illumina</w:t>
      </w:r>
      <w:proofErr w:type="spellEnd"/>
      <w:r w:rsidRPr="008731BC">
        <w:t xml:space="preserve"> paired-end transcriptome sequences in the pearl oyster </w:t>
      </w:r>
      <w:proofErr w:type="spellStart"/>
      <w:r w:rsidRPr="008731BC">
        <w:t>Pinctada</w:t>
      </w:r>
      <w:proofErr w:type="spellEnd"/>
      <w:r w:rsidRPr="008731BC">
        <w:t xml:space="preserve"> maxima. Bioscience, Biotechnology, and Biochemistry 78, 1685–1692. doi:10.1080/09168451.2014.936351</w:t>
      </w:r>
    </w:p>
    <w:p w:rsidR="00A41CD9" w:rsidRPr="008731BC" w:rsidRDefault="00A41CD9" w:rsidP="008731BC">
      <w:pPr>
        <w:pStyle w:val="ListParagraph"/>
        <w:widowControl w:val="0"/>
        <w:numPr>
          <w:ilvl w:val="0"/>
          <w:numId w:val="15"/>
        </w:numPr>
        <w:autoSpaceDE w:val="0"/>
        <w:autoSpaceDN w:val="0"/>
        <w:adjustRightInd w:val="0"/>
        <w:ind w:left="360"/>
      </w:pPr>
      <w:proofErr w:type="spellStart"/>
      <w:r w:rsidRPr="008731BC">
        <w:t>Eierman</w:t>
      </w:r>
      <w:proofErr w:type="spellEnd"/>
      <w:r w:rsidRPr="008731BC">
        <w:t>, L.E., Hare, M.P.</w:t>
      </w:r>
      <w:proofErr w:type="gramStart"/>
      <w:r w:rsidRPr="008731BC">
        <w:t>,  2014</w:t>
      </w:r>
      <w:proofErr w:type="gramEnd"/>
      <w:r w:rsidRPr="008731BC">
        <w:t xml:space="preserve">.  </w:t>
      </w:r>
      <w:proofErr w:type="spellStart"/>
      <w:r w:rsidRPr="008731BC">
        <w:t>Transcriptomic</w:t>
      </w:r>
      <w:proofErr w:type="spellEnd"/>
      <w:r w:rsidRPr="008731BC">
        <w:t xml:space="preserve"> analysis of candidate </w:t>
      </w:r>
      <w:proofErr w:type="spellStart"/>
      <w:r w:rsidRPr="008731BC">
        <w:t>osmoregulatory</w:t>
      </w:r>
      <w:proofErr w:type="spellEnd"/>
      <w:r w:rsidRPr="008731BC">
        <w:t xml:space="preserve"> genes in the eastern oyster </w:t>
      </w:r>
      <w:proofErr w:type="spellStart"/>
      <w:r w:rsidRPr="008731BC">
        <w:rPr>
          <w:i/>
        </w:rPr>
        <w:t>Crassostrea</w:t>
      </w:r>
      <w:proofErr w:type="spellEnd"/>
      <w:r w:rsidRPr="008731BC">
        <w:rPr>
          <w:i/>
        </w:rPr>
        <w:t xml:space="preserve"> </w:t>
      </w:r>
      <w:proofErr w:type="spellStart"/>
      <w:r w:rsidRPr="008731BC">
        <w:rPr>
          <w:i/>
        </w:rPr>
        <w:t>virginica</w:t>
      </w:r>
      <w:proofErr w:type="spellEnd"/>
      <w:r w:rsidRPr="008731BC">
        <w:t xml:space="preserve">.  BMC Genomics, 15:503. </w:t>
      </w:r>
    </w:p>
    <w:p w:rsidR="00A41CD9" w:rsidRPr="008731BC" w:rsidRDefault="00A41CD9" w:rsidP="008731BC">
      <w:pPr>
        <w:pStyle w:val="ListParagraph"/>
        <w:widowControl w:val="0"/>
        <w:numPr>
          <w:ilvl w:val="0"/>
          <w:numId w:val="15"/>
        </w:numPr>
        <w:autoSpaceDE w:val="0"/>
        <w:autoSpaceDN w:val="0"/>
        <w:adjustRightInd w:val="0"/>
        <w:ind w:left="360"/>
      </w:pPr>
      <w:proofErr w:type="spellStart"/>
      <w:r w:rsidRPr="008731BC">
        <w:t>Lapègue</w:t>
      </w:r>
      <w:proofErr w:type="spellEnd"/>
      <w:r w:rsidRPr="008731BC">
        <w:t xml:space="preserve">, S., </w:t>
      </w:r>
      <w:proofErr w:type="spellStart"/>
      <w:r w:rsidRPr="008731BC">
        <w:t>Harrang</w:t>
      </w:r>
      <w:proofErr w:type="spellEnd"/>
      <w:r w:rsidRPr="008731BC">
        <w:t xml:space="preserve">, E., </w:t>
      </w:r>
      <w:proofErr w:type="spellStart"/>
      <w:r w:rsidRPr="008731BC">
        <w:t>Heurtebise</w:t>
      </w:r>
      <w:proofErr w:type="spellEnd"/>
      <w:r w:rsidRPr="008731BC">
        <w:t xml:space="preserve">, S., </w:t>
      </w:r>
      <w:proofErr w:type="spellStart"/>
      <w:r w:rsidRPr="008731BC">
        <w:t>Flahauw</w:t>
      </w:r>
      <w:proofErr w:type="spellEnd"/>
      <w:r w:rsidRPr="008731BC">
        <w:t xml:space="preserve">, E., </w:t>
      </w:r>
      <w:proofErr w:type="spellStart"/>
      <w:r w:rsidRPr="008731BC">
        <w:t>Donnadieu</w:t>
      </w:r>
      <w:proofErr w:type="spellEnd"/>
      <w:r w:rsidRPr="008731BC">
        <w:t xml:space="preserve">, C., </w:t>
      </w:r>
      <w:proofErr w:type="spellStart"/>
      <w:r w:rsidRPr="008731BC">
        <w:t>Gayral</w:t>
      </w:r>
      <w:proofErr w:type="spellEnd"/>
      <w:r w:rsidRPr="008731BC">
        <w:t xml:space="preserve">, P., </w:t>
      </w:r>
      <w:proofErr w:type="spellStart"/>
      <w:r w:rsidRPr="008731BC">
        <w:t>Ballenghien</w:t>
      </w:r>
      <w:proofErr w:type="spellEnd"/>
      <w:r w:rsidRPr="008731BC">
        <w:t xml:space="preserve">, M., </w:t>
      </w:r>
      <w:proofErr w:type="spellStart"/>
      <w:r w:rsidRPr="008731BC">
        <w:t>Genestout</w:t>
      </w:r>
      <w:proofErr w:type="spellEnd"/>
      <w:r w:rsidRPr="008731BC">
        <w:t xml:space="preserve">, L., </w:t>
      </w:r>
      <w:proofErr w:type="spellStart"/>
      <w:r w:rsidRPr="008731BC">
        <w:t>Barbotte</w:t>
      </w:r>
      <w:proofErr w:type="spellEnd"/>
      <w:r w:rsidRPr="008731BC">
        <w:t xml:space="preserve">, L., </w:t>
      </w:r>
      <w:proofErr w:type="spellStart"/>
      <w:r w:rsidRPr="008731BC">
        <w:t>Mahla</w:t>
      </w:r>
      <w:proofErr w:type="spellEnd"/>
      <w:r w:rsidRPr="008731BC">
        <w:t xml:space="preserve">, R., </w:t>
      </w:r>
      <w:proofErr w:type="spellStart"/>
      <w:r w:rsidRPr="008731BC">
        <w:t>Haffray</w:t>
      </w:r>
      <w:proofErr w:type="spellEnd"/>
      <w:r w:rsidRPr="008731BC">
        <w:t xml:space="preserve">, P., </w:t>
      </w:r>
      <w:proofErr w:type="spellStart"/>
      <w:r w:rsidRPr="008731BC">
        <w:t>Klopp</w:t>
      </w:r>
      <w:proofErr w:type="spellEnd"/>
      <w:r w:rsidRPr="008731BC">
        <w:t xml:space="preserve">, C., 2014. Development of SNP-genotyping arrays in two shellfish species. </w:t>
      </w:r>
      <w:proofErr w:type="spellStart"/>
      <w:r w:rsidRPr="008731BC">
        <w:t>Mol</w:t>
      </w:r>
      <w:proofErr w:type="spellEnd"/>
      <w:r w:rsidRPr="008731BC">
        <w:t xml:space="preserve"> </w:t>
      </w:r>
      <w:proofErr w:type="spellStart"/>
      <w:r w:rsidRPr="008731BC">
        <w:t>Ecol</w:t>
      </w:r>
      <w:proofErr w:type="spellEnd"/>
      <w:r w:rsidRPr="008731BC">
        <w:t xml:space="preserve"> </w:t>
      </w:r>
      <w:proofErr w:type="spellStart"/>
      <w:r w:rsidRPr="008731BC">
        <w:t>Resour</w:t>
      </w:r>
      <w:proofErr w:type="spellEnd"/>
      <w:r w:rsidRPr="008731BC">
        <w:t xml:space="preserve"> 14, 820–830. doi:10.1111/1755-0998.12230</w:t>
      </w:r>
    </w:p>
    <w:p w:rsidR="00A41CD9" w:rsidRPr="008731BC" w:rsidRDefault="00A41CD9" w:rsidP="008731BC">
      <w:pPr>
        <w:pStyle w:val="ListParagraph"/>
        <w:widowControl w:val="0"/>
        <w:numPr>
          <w:ilvl w:val="0"/>
          <w:numId w:val="15"/>
        </w:numPr>
        <w:autoSpaceDE w:val="0"/>
        <w:autoSpaceDN w:val="0"/>
        <w:adjustRightInd w:val="0"/>
        <w:ind w:left="360"/>
      </w:pPr>
      <w:r w:rsidRPr="008731BC">
        <w:t xml:space="preserve">McDowell, I.C., </w:t>
      </w:r>
      <w:proofErr w:type="spellStart"/>
      <w:r w:rsidRPr="008731BC">
        <w:t>Nikapitiya</w:t>
      </w:r>
      <w:proofErr w:type="spellEnd"/>
      <w:r w:rsidRPr="008731BC">
        <w:t xml:space="preserve">, C., </w:t>
      </w:r>
      <w:proofErr w:type="spellStart"/>
      <w:r w:rsidRPr="008731BC">
        <w:t>Aguiar</w:t>
      </w:r>
      <w:proofErr w:type="spellEnd"/>
      <w:r w:rsidRPr="008731BC">
        <w:t xml:space="preserve">, D., Lane, C.E., </w:t>
      </w:r>
      <w:proofErr w:type="spellStart"/>
      <w:r w:rsidRPr="008731BC">
        <w:t>Istrail</w:t>
      </w:r>
      <w:proofErr w:type="spellEnd"/>
      <w:r w:rsidRPr="008731BC">
        <w:t>, S., Gomez-</w:t>
      </w:r>
      <w:proofErr w:type="spellStart"/>
      <w:r w:rsidRPr="008731BC">
        <w:t>Chiarri</w:t>
      </w:r>
      <w:proofErr w:type="spellEnd"/>
      <w:r w:rsidRPr="008731BC">
        <w:t xml:space="preserve">, M., 2014. Transcriptome of American Oysters, </w:t>
      </w:r>
      <w:proofErr w:type="spellStart"/>
      <w:r w:rsidRPr="008731BC">
        <w:t>Crassostrea</w:t>
      </w:r>
      <w:proofErr w:type="spellEnd"/>
      <w:r w:rsidRPr="008731BC">
        <w:t xml:space="preserve"> </w:t>
      </w:r>
      <w:proofErr w:type="spellStart"/>
      <w:r w:rsidRPr="008731BC">
        <w:t>virginica</w:t>
      </w:r>
      <w:proofErr w:type="spellEnd"/>
      <w:r w:rsidRPr="008731BC">
        <w:t xml:space="preserve">, in Response to Bacterial Challenge: Insights into Potential Mechanisms of Disease Resistance. </w:t>
      </w:r>
      <w:proofErr w:type="spellStart"/>
      <w:r w:rsidRPr="008731BC">
        <w:t>PLoS</w:t>
      </w:r>
      <w:proofErr w:type="spellEnd"/>
      <w:r w:rsidRPr="008731BC">
        <w:t xml:space="preserve"> ONE 9, e105097. doi:10.1371/journal.pone.0105097</w:t>
      </w:r>
    </w:p>
    <w:p w:rsidR="00A41CD9" w:rsidRPr="008731BC" w:rsidRDefault="00A41CD9" w:rsidP="008731BC">
      <w:pPr>
        <w:pStyle w:val="ListParagraph"/>
        <w:widowControl w:val="0"/>
        <w:numPr>
          <w:ilvl w:val="0"/>
          <w:numId w:val="15"/>
        </w:numPr>
        <w:autoSpaceDE w:val="0"/>
        <w:autoSpaceDN w:val="0"/>
        <w:adjustRightInd w:val="0"/>
        <w:ind w:left="360"/>
      </w:pPr>
      <w:r w:rsidRPr="008731BC">
        <w:t xml:space="preserve">Wang, J., Qi, H., Li, L., </w:t>
      </w:r>
      <w:proofErr w:type="spellStart"/>
      <w:r w:rsidRPr="008731BC">
        <w:t>Que</w:t>
      </w:r>
      <w:proofErr w:type="spellEnd"/>
      <w:r w:rsidRPr="008731BC">
        <w:t xml:space="preserve">, H., Wang, D., Zhang, G., 2015. Discovery and validation of genic single nucleotide polymorphisms in the Pacific oyster </w:t>
      </w:r>
      <w:proofErr w:type="spellStart"/>
      <w:r w:rsidRPr="008731BC">
        <w:t>Crassostrea</w:t>
      </w:r>
      <w:proofErr w:type="spellEnd"/>
      <w:r w:rsidRPr="008731BC">
        <w:t xml:space="preserve"> </w:t>
      </w:r>
      <w:proofErr w:type="spellStart"/>
      <w:r w:rsidRPr="008731BC">
        <w:t>gigas</w:t>
      </w:r>
      <w:proofErr w:type="spellEnd"/>
      <w:r w:rsidRPr="008731BC">
        <w:t xml:space="preserve">. </w:t>
      </w:r>
      <w:proofErr w:type="spellStart"/>
      <w:r w:rsidRPr="008731BC">
        <w:t>Mol</w:t>
      </w:r>
      <w:proofErr w:type="spellEnd"/>
      <w:r w:rsidRPr="008731BC">
        <w:t xml:space="preserve"> </w:t>
      </w:r>
      <w:proofErr w:type="spellStart"/>
      <w:r w:rsidRPr="008731BC">
        <w:t>Ecol</w:t>
      </w:r>
      <w:proofErr w:type="spellEnd"/>
      <w:r w:rsidRPr="008731BC">
        <w:t xml:space="preserve"> </w:t>
      </w:r>
      <w:proofErr w:type="spellStart"/>
      <w:r w:rsidRPr="008731BC">
        <w:t>Resour</w:t>
      </w:r>
      <w:proofErr w:type="spellEnd"/>
      <w:r w:rsidRPr="008731BC">
        <w:t xml:space="preserve"> 15, 123–135. doi:10.1111/1755-0998.12278</w:t>
      </w:r>
    </w:p>
    <w:p w:rsidR="00A41CD9" w:rsidRPr="008731BC" w:rsidRDefault="00A41CD9" w:rsidP="008731BC">
      <w:pPr>
        <w:pStyle w:val="ListParagraph"/>
        <w:widowControl w:val="0"/>
        <w:numPr>
          <w:ilvl w:val="0"/>
          <w:numId w:val="15"/>
        </w:numPr>
        <w:autoSpaceDE w:val="0"/>
        <w:autoSpaceDN w:val="0"/>
        <w:adjustRightInd w:val="0"/>
        <w:ind w:left="360"/>
      </w:pPr>
      <w:r w:rsidRPr="008731BC">
        <w:t xml:space="preserve">Wang, X., Li, Q., </w:t>
      </w:r>
      <w:proofErr w:type="spellStart"/>
      <w:r w:rsidRPr="008731BC">
        <w:t>Lian</w:t>
      </w:r>
      <w:proofErr w:type="spellEnd"/>
      <w:r w:rsidRPr="008731BC">
        <w:t xml:space="preserve">, J., Li, L., </w:t>
      </w:r>
      <w:proofErr w:type="spellStart"/>
      <w:r w:rsidRPr="008731BC">
        <w:t>Jin</w:t>
      </w:r>
      <w:proofErr w:type="spellEnd"/>
      <w:r w:rsidRPr="008731BC">
        <w:t xml:space="preserve">, L., </w:t>
      </w:r>
      <w:proofErr w:type="spellStart"/>
      <w:proofErr w:type="gramStart"/>
      <w:r w:rsidRPr="008731BC">
        <w:t>Cai</w:t>
      </w:r>
      <w:proofErr w:type="spellEnd"/>
      <w:proofErr w:type="gramEnd"/>
      <w:r w:rsidRPr="008731BC">
        <w:t xml:space="preserve">, H., Xu, F., Qi, H., Zhang, L., Wu, F., </w:t>
      </w:r>
      <w:proofErr w:type="spellStart"/>
      <w:r w:rsidRPr="008731BC">
        <w:t>Meng</w:t>
      </w:r>
      <w:proofErr w:type="spellEnd"/>
      <w:r w:rsidRPr="008731BC">
        <w:t xml:space="preserve">, J., </w:t>
      </w:r>
      <w:proofErr w:type="spellStart"/>
      <w:r w:rsidRPr="008731BC">
        <w:t>Que</w:t>
      </w:r>
      <w:proofErr w:type="spellEnd"/>
      <w:r w:rsidRPr="008731BC">
        <w:t xml:space="preserve">, H., Fang, X., </w:t>
      </w:r>
      <w:proofErr w:type="spellStart"/>
      <w:r w:rsidRPr="008731BC">
        <w:t>Guo</w:t>
      </w:r>
      <w:proofErr w:type="spellEnd"/>
      <w:r w:rsidRPr="008731BC">
        <w:t xml:space="preserve">, X., Zhang, G., 2014. Genome-wide and single-base resolution DNA </w:t>
      </w:r>
      <w:proofErr w:type="spellStart"/>
      <w:r w:rsidRPr="008731BC">
        <w:t>methylomes</w:t>
      </w:r>
      <w:proofErr w:type="spellEnd"/>
      <w:r w:rsidRPr="008731BC">
        <w:t xml:space="preserve"> of the Pacific oyster </w:t>
      </w:r>
      <w:proofErr w:type="spellStart"/>
      <w:r w:rsidRPr="008731BC">
        <w:t>Crassostrea</w:t>
      </w:r>
      <w:proofErr w:type="spellEnd"/>
      <w:r w:rsidRPr="008731BC">
        <w:t xml:space="preserve"> </w:t>
      </w:r>
      <w:proofErr w:type="spellStart"/>
      <w:r w:rsidRPr="008731BC">
        <w:t>gigas</w:t>
      </w:r>
      <w:proofErr w:type="spellEnd"/>
      <w:r w:rsidRPr="008731BC">
        <w:t xml:space="preserve"> provide insight into the evolution of invertebrate </w:t>
      </w:r>
      <w:proofErr w:type="spellStart"/>
      <w:r w:rsidRPr="008731BC">
        <w:t>CpG</w:t>
      </w:r>
      <w:proofErr w:type="spellEnd"/>
      <w:r w:rsidRPr="008731BC">
        <w:t xml:space="preserve"> methylation. BMC Genomics 15, 1119. doi:10.1186/1471-2164-15-1119</w:t>
      </w:r>
    </w:p>
    <w:p w:rsidR="00A41CD9" w:rsidRPr="008731BC" w:rsidRDefault="00A41CD9" w:rsidP="008731BC">
      <w:pPr>
        <w:ind w:left="360" w:hanging="360"/>
      </w:pPr>
    </w:p>
    <w:p w:rsidR="004465B9" w:rsidRPr="008731BC" w:rsidRDefault="000E1AA1" w:rsidP="008731BC">
      <w:pPr>
        <w:pStyle w:val="HTMLPreformatted"/>
        <w:rPr>
          <w:rFonts w:ascii="Times New Roman" w:eastAsia="SimSun" w:hAnsi="Times New Roman" w:cs="Times New Roman"/>
          <w:sz w:val="24"/>
          <w:szCs w:val="24"/>
          <w:u w:val="single"/>
          <w:lang w:eastAsia="zh-CN"/>
        </w:rPr>
      </w:pPr>
      <w:r w:rsidRPr="008731BC">
        <w:rPr>
          <w:rFonts w:ascii="Times New Roman" w:eastAsia="SimSun" w:hAnsi="Times New Roman" w:cs="Times New Roman"/>
          <w:b/>
          <w:i/>
          <w:sz w:val="24"/>
          <w:szCs w:val="24"/>
          <w:lang w:eastAsia="zh-CN"/>
        </w:rPr>
        <w:t>Salmonids</w:t>
      </w:r>
    </w:p>
    <w:p w:rsidR="004465B9" w:rsidRPr="008731BC" w:rsidRDefault="004465B9" w:rsidP="008731BC">
      <w:pPr>
        <w:pStyle w:val="ListParagraph"/>
        <w:numPr>
          <w:ilvl w:val="0"/>
          <w:numId w:val="15"/>
        </w:numPr>
        <w:ind w:left="360"/>
        <w:rPr>
          <w:noProof/>
        </w:rPr>
      </w:pPr>
      <w:bookmarkStart w:id="1" w:name="_ENREF_1"/>
      <w:r w:rsidRPr="008731BC">
        <w:rPr>
          <w:noProof/>
        </w:rPr>
        <w:lastRenderedPageBreak/>
        <w:t xml:space="preserve">Ali, A., Rexroad, C., Thorgaard, G., Yao, J. &amp; Salem, M. (2014). Characterization of the rainbow trout spleen transcriptome and identification of immune-related genes. </w:t>
      </w:r>
      <w:r w:rsidRPr="008731BC">
        <w:rPr>
          <w:i/>
          <w:noProof/>
        </w:rPr>
        <w:t>Frontiers in Genetics,</w:t>
      </w:r>
      <w:r w:rsidRPr="008731BC">
        <w:rPr>
          <w:noProof/>
        </w:rPr>
        <w:t xml:space="preserve"> 5.</w:t>
      </w:r>
      <w:bookmarkEnd w:id="1"/>
    </w:p>
    <w:p w:rsidR="004465B9" w:rsidRPr="008731BC" w:rsidRDefault="004465B9" w:rsidP="008731BC">
      <w:pPr>
        <w:pStyle w:val="ListParagraph"/>
        <w:numPr>
          <w:ilvl w:val="0"/>
          <w:numId w:val="15"/>
        </w:numPr>
        <w:ind w:left="360"/>
        <w:rPr>
          <w:noProof/>
        </w:rPr>
      </w:pPr>
      <w:bookmarkStart w:id="2" w:name="_ENREF_2"/>
      <w:r w:rsidRPr="008731BC">
        <w:rPr>
          <w:noProof/>
        </w:rPr>
        <w:t xml:space="preserve">Berthelot, C., Brunet, F., Chalopin, D., Juanchich, A., Bernard, M., Noël, B., Bento, P., Da Silva, C., Labadie, K., Alberti, A., Aury, J.-M., Louis, A., Dehais, P., Bardou, P., Montfort, J., Klopp, C., Cabau, C., Gaspin, C., Thorgaard, G.H., Boussaha, M., Quillet, E., Guyomard, R., Galiana, D., Bobe, J., Volff, J.-N., Genêt, C., Wincker, P., Jaillon, O., Crollius, H.R. &amp; Guiguen, Y. (2014). The rainbow trout genome provides novel insights into evolution after whole-genome duplication in vertebrates. </w:t>
      </w:r>
      <w:r w:rsidRPr="008731BC">
        <w:rPr>
          <w:i/>
          <w:noProof/>
        </w:rPr>
        <w:t>Nat Commun,</w:t>
      </w:r>
      <w:r w:rsidRPr="008731BC">
        <w:rPr>
          <w:noProof/>
        </w:rPr>
        <w:t xml:space="preserve"> 5</w:t>
      </w:r>
      <w:r w:rsidRPr="008731BC">
        <w:rPr>
          <w:b/>
          <w:noProof/>
        </w:rPr>
        <w:t xml:space="preserve">: </w:t>
      </w:r>
      <w:r w:rsidRPr="008731BC">
        <w:rPr>
          <w:noProof/>
        </w:rPr>
        <w:t>3657.</w:t>
      </w:r>
      <w:bookmarkEnd w:id="2"/>
    </w:p>
    <w:p w:rsidR="004465B9" w:rsidRPr="008731BC" w:rsidRDefault="004465B9" w:rsidP="008731BC">
      <w:pPr>
        <w:pStyle w:val="ListParagraph"/>
        <w:numPr>
          <w:ilvl w:val="0"/>
          <w:numId w:val="15"/>
        </w:numPr>
        <w:ind w:left="360"/>
        <w:rPr>
          <w:noProof/>
        </w:rPr>
      </w:pPr>
      <w:bookmarkStart w:id="3" w:name="_ENREF_3"/>
      <w:r w:rsidRPr="008731BC">
        <w:rPr>
          <w:noProof/>
        </w:rPr>
        <w:t xml:space="preserve">Fetherman, E.R., Winkelman, D.L., Baerwald, M.R. &amp; Schisler, G.J. (2014). Survival and Reproduction of &lt;italic&gt;Myxobolus cerebralis&lt;/italic&gt;-Resistant Rainbow Trout Introduced to the Colorado River and Increased Resistance of Age-0 Progeny. </w:t>
      </w:r>
      <w:r w:rsidRPr="008731BC">
        <w:rPr>
          <w:i/>
          <w:noProof/>
        </w:rPr>
        <w:t>PLoS ONE,</w:t>
      </w:r>
      <w:r w:rsidRPr="008731BC">
        <w:rPr>
          <w:noProof/>
        </w:rPr>
        <w:t xml:space="preserve"> 9</w:t>
      </w:r>
      <w:r w:rsidRPr="008731BC">
        <w:rPr>
          <w:b/>
          <w:noProof/>
        </w:rPr>
        <w:t xml:space="preserve">: </w:t>
      </w:r>
      <w:r w:rsidRPr="008731BC">
        <w:rPr>
          <w:noProof/>
        </w:rPr>
        <w:t>e96954.</w:t>
      </w:r>
      <w:bookmarkEnd w:id="3"/>
    </w:p>
    <w:p w:rsidR="00CB451F" w:rsidRPr="008731BC" w:rsidRDefault="00CB451F" w:rsidP="008731BC">
      <w:pPr>
        <w:pStyle w:val="ListParagraph"/>
        <w:numPr>
          <w:ilvl w:val="0"/>
          <w:numId w:val="15"/>
        </w:numPr>
        <w:autoSpaceDE w:val="0"/>
        <w:autoSpaceDN w:val="0"/>
        <w:adjustRightInd w:val="0"/>
        <w:ind w:left="360"/>
        <w:rPr>
          <w:bCs/>
        </w:rPr>
      </w:pPr>
      <w:bookmarkStart w:id="4" w:name="_ENREF_4"/>
      <w:r w:rsidRPr="008731BC">
        <w:t xml:space="preserve">Hess, J.E., J.M. </w:t>
      </w:r>
      <w:proofErr w:type="spellStart"/>
      <w:r w:rsidRPr="008731BC">
        <w:t>Whiteaker</w:t>
      </w:r>
      <w:proofErr w:type="spellEnd"/>
      <w:r w:rsidRPr="008731BC">
        <w:t xml:space="preserve">, J.K. Fryer, S.R. </w:t>
      </w:r>
      <w:proofErr w:type="spellStart"/>
      <w:r w:rsidRPr="008731BC">
        <w:t>Narum</w:t>
      </w:r>
      <w:proofErr w:type="spellEnd"/>
      <w:r w:rsidRPr="008731BC">
        <w:t xml:space="preserve">.  2014. </w:t>
      </w:r>
      <w:r w:rsidRPr="008731BC">
        <w:rPr>
          <w:bCs/>
        </w:rPr>
        <w:t>Monitoring stock specific abundance, run-timing, and straying of Chinook salmon in the Columbia River using genetic stock identification.  North American Journal of Fisheries Management 34:184-201.</w:t>
      </w:r>
    </w:p>
    <w:p w:rsidR="004465B9" w:rsidRPr="008731BC" w:rsidRDefault="004465B9" w:rsidP="008731BC">
      <w:pPr>
        <w:pStyle w:val="ListParagraph"/>
        <w:numPr>
          <w:ilvl w:val="0"/>
          <w:numId w:val="15"/>
        </w:numPr>
        <w:ind w:left="360"/>
        <w:rPr>
          <w:noProof/>
        </w:rPr>
      </w:pPr>
      <w:r w:rsidRPr="008731BC">
        <w:rPr>
          <w:noProof/>
        </w:rPr>
        <w:t xml:space="preserve">Liu, S., Gao, G., Palti, Y., Cleveland, B.M., Weber, G.M. &amp; Rexroad, C.E., Iii (2014). RNA-seq Analysis of Early Hepatic Response to Handling and Confinement Stress in Rainbow Trout. </w:t>
      </w:r>
      <w:r w:rsidRPr="008731BC">
        <w:rPr>
          <w:i/>
          <w:noProof/>
        </w:rPr>
        <w:t>PLoS ONE,</w:t>
      </w:r>
      <w:r w:rsidRPr="008731BC">
        <w:rPr>
          <w:noProof/>
        </w:rPr>
        <w:t xml:space="preserve"> 9</w:t>
      </w:r>
      <w:r w:rsidRPr="008731BC">
        <w:rPr>
          <w:b/>
          <w:noProof/>
        </w:rPr>
        <w:t xml:space="preserve">: </w:t>
      </w:r>
      <w:r w:rsidRPr="008731BC">
        <w:rPr>
          <w:noProof/>
        </w:rPr>
        <w:t>e88492.</w:t>
      </w:r>
      <w:bookmarkEnd w:id="4"/>
    </w:p>
    <w:p w:rsidR="00CB451F" w:rsidRPr="008731BC" w:rsidRDefault="00CB451F" w:rsidP="008731BC">
      <w:pPr>
        <w:pStyle w:val="ListParagraph"/>
        <w:numPr>
          <w:ilvl w:val="0"/>
          <w:numId w:val="15"/>
        </w:numPr>
        <w:ind w:left="360"/>
        <w:jc w:val="both"/>
      </w:pPr>
      <w:bookmarkStart w:id="5" w:name="_ENREF_5"/>
      <w:r w:rsidRPr="008731BC">
        <w:t>Manor ML, Weber GM, Cleveland BM, Yao J, Kenney PB. 2014. Expression of genes associated with fatty acid metabolism during maturation in diploid and triploid female rainbow trout. Aquaculture. 435:178–186.</w:t>
      </w:r>
    </w:p>
    <w:p w:rsidR="00CB451F" w:rsidRPr="008731BC" w:rsidRDefault="00CB451F" w:rsidP="008731BC">
      <w:pPr>
        <w:pStyle w:val="ListParagraph"/>
        <w:numPr>
          <w:ilvl w:val="0"/>
          <w:numId w:val="15"/>
        </w:numPr>
        <w:ind w:left="360"/>
        <w:rPr>
          <w:bCs/>
        </w:rPr>
      </w:pPr>
      <w:proofErr w:type="spellStart"/>
      <w:r w:rsidRPr="008731BC">
        <w:t>Matala</w:t>
      </w:r>
      <w:proofErr w:type="spellEnd"/>
      <w:r w:rsidRPr="008731BC">
        <w:t xml:space="preserve">, A.P., M.W. Ackerman, M.R. Campbell, and S.R. </w:t>
      </w:r>
      <w:proofErr w:type="spellStart"/>
      <w:r w:rsidRPr="008731BC">
        <w:t>Narum</w:t>
      </w:r>
      <w:proofErr w:type="spellEnd"/>
      <w:r w:rsidRPr="008731BC">
        <w:t xml:space="preserve">. 2014.  </w:t>
      </w:r>
      <w:r w:rsidRPr="008731BC">
        <w:rPr>
          <w:bCs/>
        </w:rPr>
        <w:t>Relative contributions of neutral and non-neutral genetic differentiation to inform conservation of steelhead trout across highly variable landscapes. Evolutionary Applications, 7:682-701.</w:t>
      </w:r>
    </w:p>
    <w:p w:rsidR="004465B9" w:rsidRPr="008731BC" w:rsidRDefault="004465B9" w:rsidP="008731BC">
      <w:pPr>
        <w:pStyle w:val="ListParagraph"/>
        <w:numPr>
          <w:ilvl w:val="0"/>
          <w:numId w:val="15"/>
        </w:numPr>
        <w:ind w:left="360"/>
        <w:rPr>
          <w:noProof/>
        </w:rPr>
      </w:pPr>
      <w:r w:rsidRPr="008731BC">
        <w:rPr>
          <w:noProof/>
        </w:rPr>
        <w:t xml:space="preserve">Meek, M.H., Stephens, M.R., Wong, A.K., Tomalty, K.M., May, B. &amp; Baerwald, M.R. (2014). Genetic characterization of California's Central Valley chinook salmon. </w:t>
      </w:r>
      <w:r w:rsidRPr="008731BC">
        <w:rPr>
          <w:i/>
          <w:noProof/>
        </w:rPr>
        <w:t>Ecology,</w:t>
      </w:r>
      <w:r w:rsidRPr="008731BC">
        <w:rPr>
          <w:noProof/>
        </w:rPr>
        <w:t xml:space="preserve"> 95</w:t>
      </w:r>
      <w:r w:rsidRPr="008731BC">
        <w:rPr>
          <w:b/>
          <w:noProof/>
        </w:rPr>
        <w:t xml:space="preserve">: </w:t>
      </w:r>
      <w:r w:rsidRPr="008731BC">
        <w:rPr>
          <w:noProof/>
        </w:rPr>
        <w:t>1431-1431.</w:t>
      </w:r>
      <w:bookmarkEnd w:id="5"/>
    </w:p>
    <w:p w:rsidR="004465B9" w:rsidRPr="008731BC" w:rsidRDefault="004465B9" w:rsidP="008731BC">
      <w:pPr>
        <w:pStyle w:val="ListParagraph"/>
        <w:numPr>
          <w:ilvl w:val="0"/>
          <w:numId w:val="15"/>
        </w:numPr>
        <w:ind w:left="360"/>
        <w:rPr>
          <w:noProof/>
        </w:rPr>
      </w:pPr>
      <w:bookmarkStart w:id="6" w:name="_ENREF_6"/>
      <w:r w:rsidRPr="008731BC">
        <w:rPr>
          <w:noProof/>
        </w:rPr>
        <w:t xml:space="preserve">Palti, Y., Gao, G., Miller, M.R., Vallejo, R.L., Wheeler, P.A., Quillet, E., Yao, J., Thorgaard, G.H., Salem, M. &amp; Rexroad Iii, C.E. (2014). A resource of single-nucleotide polymorphisms for rainbow trout generated by restriction-site associated DNA sequencing of doubled haploids. </w:t>
      </w:r>
      <w:r w:rsidRPr="008731BC">
        <w:rPr>
          <w:i/>
          <w:noProof/>
        </w:rPr>
        <w:t>Molecular Ecology Resources,</w:t>
      </w:r>
      <w:r w:rsidRPr="008731BC">
        <w:rPr>
          <w:noProof/>
        </w:rPr>
        <w:t xml:space="preserve"> 14</w:t>
      </w:r>
      <w:r w:rsidRPr="008731BC">
        <w:rPr>
          <w:b/>
          <w:noProof/>
        </w:rPr>
        <w:t xml:space="preserve">: </w:t>
      </w:r>
      <w:r w:rsidRPr="008731BC">
        <w:rPr>
          <w:noProof/>
        </w:rPr>
        <w:t>588-596.</w:t>
      </w:r>
      <w:bookmarkEnd w:id="6"/>
    </w:p>
    <w:p w:rsidR="00CB451F" w:rsidRPr="008731BC" w:rsidRDefault="00CB451F" w:rsidP="008731BC">
      <w:pPr>
        <w:pStyle w:val="ListParagraph"/>
        <w:numPr>
          <w:ilvl w:val="0"/>
          <w:numId w:val="15"/>
        </w:numPr>
        <w:autoSpaceDE w:val="0"/>
        <w:autoSpaceDN w:val="0"/>
        <w:adjustRightInd w:val="0"/>
        <w:ind w:left="360"/>
      </w:pPr>
      <w:bookmarkStart w:id="7" w:name="_ENREF_7"/>
      <w:proofErr w:type="spellStart"/>
      <w:r w:rsidRPr="008731BC">
        <w:t>Rechisky</w:t>
      </w:r>
      <w:proofErr w:type="spellEnd"/>
      <w:r w:rsidRPr="008731BC">
        <w:t xml:space="preserve">, E.L., D.W. Welch, A.D. Porter, J.E. Hess, S.R. </w:t>
      </w:r>
      <w:proofErr w:type="spellStart"/>
      <w:r w:rsidRPr="008731BC">
        <w:t>Narum</w:t>
      </w:r>
      <w:proofErr w:type="spellEnd"/>
      <w:r w:rsidRPr="008731BC">
        <w:t>.  2014.  Testing for delayed mortality effects in the early marine life history of Columbia River yearling Chinook salmon.  Marine Ecology Progress Series 49:159-180.</w:t>
      </w:r>
    </w:p>
    <w:p w:rsidR="004465B9" w:rsidRPr="008731BC" w:rsidRDefault="004465B9" w:rsidP="008731BC">
      <w:pPr>
        <w:pStyle w:val="ListParagraph"/>
        <w:numPr>
          <w:ilvl w:val="0"/>
          <w:numId w:val="15"/>
        </w:numPr>
        <w:ind w:left="360"/>
        <w:rPr>
          <w:noProof/>
        </w:rPr>
      </w:pPr>
      <w:r w:rsidRPr="008731BC">
        <w:rPr>
          <w:noProof/>
        </w:rPr>
        <w:t xml:space="preserve">Vallejo, R., Palti, Y., Liu, S., Evenhuis, J., Gao, G., Rexroad, C., Iii &amp; Wiens, G. (2014a). Detection of QTL in Rainbow Trout Affecting Survival When Challenged with Flavobacterium psychrophilum. </w:t>
      </w:r>
      <w:r w:rsidRPr="008731BC">
        <w:rPr>
          <w:i/>
          <w:noProof/>
        </w:rPr>
        <w:t>Marine Biotechnology,</w:t>
      </w:r>
      <w:r w:rsidRPr="008731BC">
        <w:rPr>
          <w:noProof/>
        </w:rPr>
        <w:t xml:space="preserve"> 16</w:t>
      </w:r>
      <w:r w:rsidRPr="008731BC">
        <w:rPr>
          <w:b/>
          <w:noProof/>
        </w:rPr>
        <w:t xml:space="preserve">: </w:t>
      </w:r>
      <w:r w:rsidRPr="008731BC">
        <w:rPr>
          <w:noProof/>
        </w:rPr>
        <w:t>349-360.</w:t>
      </w:r>
      <w:bookmarkEnd w:id="7"/>
    </w:p>
    <w:p w:rsidR="004465B9" w:rsidRPr="008731BC" w:rsidRDefault="004465B9" w:rsidP="008731BC">
      <w:pPr>
        <w:pStyle w:val="ListParagraph"/>
        <w:numPr>
          <w:ilvl w:val="0"/>
          <w:numId w:val="15"/>
        </w:numPr>
        <w:ind w:left="360"/>
        <w:rPr>
          <w:noProof/>
        </w:rPr>
      </w:pPr>
      <w:bookmarkStart w:id="8" w:name="_ENREF_8"/>
      <w:r w:rsidRPr="008731BC">
        <w:rPr>
          <w:noProof/>
        </w:rPr>
        <w:t xml:space="preserve">Vallejo, R.L., Palti, Y., Liu, S., Marancik, D.P. &amp; Wiens, G.D. (2014b). Validation of linked QTL for bacterial cold water disease resistance and spleen size on rainbow trout chromosome Omy19. </w:t>
      </w:r>
      <w:r w:rsidRPr="008731BC">
        <w:rPr>
          <w:i/>
          <w:noProof/>
        </w:rPr>
        <w:t>Aquaculture,</w:t>
      </w:r>
      <w:r w:rsidRPr="008731BC">
        <w:rPr>
          <w:noProof/>
        </w:rPr>
        <w:t xml:space="preserve"> 432</w:t>
      </w:r>
      <w:r w:rsidRPr="008731BC">
        <w:rPr>
          <w:b/>
          <w:noProof/>
        </w:rPr>
        <w:t xml:space="preserve">: </w:t>
      </w:r>
      <w:r w:rsidRPr="008731BC">
        <w:rPr>
          <w:noProof/>
        </w:rPr>
        <w:t>139-143.</w:t>
      </w:r>
      <w:bookmarkEnd w:id="8"/>
    </w:p>
    <w:p w:rsidR="00CB451F" w:rsidRPr="008731BC" w:rsidRDefault="00CB451F" w:rsidP="008731BC">
      <w:pPr>
        <w:pStyle w:val="ListParagraph"/>
        <w:numPr>
          <w:ilvl w:val="0"/>
          <w:numId w:val="15"/>
        </w:numPr>
        <w:ind w:left="360"/>
        <w:jc w:val="both"/>
      </w:pPr>
      <w:r w:rsidRPr="008731BC">
        <w:t>Wang L, Ma H, Fu L and Yao J. 2014. Kpna7 interacts with egg-specific nuclear factors in rainbow trout (</w:t>
      </w:r>
      <w:proofErr w:type="spellStart"/>
      <w:r w:rsidRPr="008731BC">
        <w:t>Oncorhynchus</w:t>
      </w:r>
      <w:proofErr w:type="spellEnd"/>
      <w:r w:rsidRPr="008731BC">
        <w:t xml:space="preserve"> </w:t>
      </w:r>
      <w:proofErr w:type="spellStart"/>
      <w:r w:rsidRPr="008731BC">
        <w:t>mykiss</w:t>
      </w:r>
      <w:proofErr w:type="spellEnd"/>
      <w:r w:rsidRPr="008731BC">
        <w:t xml:space="preserve">). Molecular Reproduction and Development. 81:1136–1145. </w:t>
      </w:r>
    </w:p>
    <w:p w:rsidR="00555DCF" w:rsidRPr="008731BC" w:rsidRDefault="00555DCF" w:rsidP="008731BC">
      <w:pPr>
        <w:ind w:left="360" w:hanging="360"/>
      </w:pPr>
    </w:p>
    <w:p w:rsidR="008731BC" w:rsidRPr="008731BC" w:rsidRDefault="008731BC" w:rsidP="008731BC">
      <w:pPr>
        <w:rPr>
          <w:b/>
          <w:i/>
        </w:rPr>
      </w:pPr>
      <w:r w:rsidRPr="008731BC">
        <w:rPr>
          <w:b/>
          <w:i/>
        </w:rPr>
        <w:t>Striped bass</w:t>
      </w:r>
    </w:p>
    <w:p w:rsidR="008731BC" w:rsidRPr="008731BC" w:rsidRDefault="008731BC" w:rsidP="008731BC">
      <w:pPr>
        <w:pStyle w:val="ListParagraph"/>
        <w:numPr>
          <w:ilvl w:val="0"/>
          <w:numId w:val="15"/>
        </w:numPr>
        <w:ind w:left="360"/>
        <w:rPr>
          <w:color w:val="000000" w:themeColor="text1"/>
        </w:rPr>
      </w:pPr>
      <w:r w:rsidRPr="008731BC">
        <w:rPr>
          <w:color w:val="000000" w:themeColor="text1"/>
        </w:rPr>
        <w:lastRenderedPageBreak/>
        <w:t>Chapman, R</w:t>
      </w:r>
      <w:proofErr w:type="gramStart"/>
      <w:r w:rsidRPr="008731BC">
        <w:rPr>
          <w:color w:val="000000" w:themeColor="text1"/>
        </w:rPr>
        <w:t>,W</w:t>
      </w:r>
      <w:proofErr w:type="gramEnd"/>
      <w:r w:rsidRPr="008731BC">
        <w:rPr>
          <w:color w:val="000000" w:themeColor="text1"/>
        </w:rPr>
        <w:t xml:space="preserve">., Reading, B.J., Sullivan, C.V. 2014. Ovary transcriptome via artificial intelligence reveals a </w:t>
      </w:r>
      <w:proofErr w:type="spellStart"/>
      <w:r w:rsidRPr="008731BC">
        <w:rPr>
          <w:color w:val="000000" w:themeColor="text1"/>
        </w:rPr>
        <w:t>transcriptomic</w:t>
      </w:r>
      <w:proofErr w:type="spellEnd"/>
      <w:r w:rsidRPr="008731BC">
        <w:rPr>
          <w:color w:val="000000" w:themeColor="text1"/>
        </w:rPr>
        <w:t xml:space="preserve"> fingerprint predicting egg quality in striped bass, </w:t>
      </w:r>
      <w:proofErr w:type="spellStart"/>
      <w:r w:rsidRPr="008731BC">
        <w:rPr>
          <w:color w:val="000000" w:themeColor="text1"/>
        </w:rPr>
        <w:t>Morone</w:t>
      </w:r>
      <w:proofErr w:type="spellEnd"/>
      <w:r w:rsidRPr="008731BC">
        <w:rPr>
          <w:color w:val="000000" w:themeColor="text1"/>
        </w:rPr>
        <w:t xml:space="preserve"> </w:t>
      </w:r>
      <w:proofErr w:type="spellStart"/>
      <w:r w:rsidRPr="008731BC">
        <w:rPr>
          <w:color w:val="000000" w:themeColor="text1"/>
        </w:rPr>
        <w:t>saxatilis</w:t>
      </w:r>
      <w:proofErr w:type="spellEnd"/>
      <w:r w:rsidRPr="008731BC">
        <w:rPr>
          <w:color w:val="000000" w:themeColor="text1"/>
        </w:rPr>
        <w:t xml:space="preserve">. </w:t>
      </w:r>
      <w:proofErr w:type="spellStart"/>
      <w:r w:rsidRPr="008731BC">
        <w:rPr>
          <w:color w:val="000000" w:themeColor="text1"/>
        </w:rPr>
        <w:t>PLoS</w:t>
      </w:r>
      <w:proofErr w:type="spellEnd"/>
      <w:r w:rsidRPr="008731BC">
        <w:rPr>
          <w:color w:val="000000" w:themeColor="text1"/>
        </w:rPr>
        <w:t xml:space="preserve"> ONE 435 9(5):e96818.</w:t>
      </w:r>
    </w:p>
    <w:p w:rsidR="008731BC" w:rsidRPr="008731BC" w:rsidRDefault="008731BC" w:rsidP="008731BC">
      <w:pPr>
        <w:pStyle w:val="ListParagraph"/>
        <w:numPr>
          <w:ilvl w:val="0"/>
          <w:numId w:val="15"/>
        </w:numPr>
        <w:ind w:left="360"/>
        <w:rPr>
          <w:color w:val="000000" w:themeColor="text1"/>
        </w:rPr>
      </w:pPr>
      <w:r w:rsidRPr="008731BC">
        <w:rPr>
          <w:color w:val="000000" w:themeColor="text1"/>
        </w:rPr>
        <w:t>Schilling, J.</w:t>
      </w:r>
      <w:proofErr w:type="gramStart"/>
      <w:r w:rsidRPr="008731BC">
        <w:rPr>
          <w:color w:val="000000" w:themeColor="text1"/>
        </w:rPr>
        <w:t>,  Nepomuceno</w:t>
      </w:r>
      <w:proofErr w:type="gramEnd"/>
      <w:r w:rsidRPr="008731BC">
        <w:rPr>
          <w:color w:val="000000" w:themeColor="text1"/>
        </w:rPr>
        <w:t xml:space="preserve">, A.,  </w:t>
      </w:r>
      <w:proofErr w:type="spellStart"/>
      <w:r w:rsidRPr="008731BC">
        <w:rPr>
          <w:color w:val="000000" w:themeColor="text1"/>
        </w:rPr>
        <w:t>Schaff</w:t>
      </w:r>
      <w:proofErr w:type="spellEnd"/>
      <w:r w:rsidRPr="008731BC">
        <w:rPr>
          <w:color w:val="000000" w:themeColor="text1"/>
        </w:rPr>
        <w:t xml:space="preserve">, J.E., </w:t>
      </w:r>
      <w:proofErr w:type="spellStart"/>
      <w:r w:rsidRPr="008731BC">
        <w:rPr>
          <w:color w:val="000000" w:themeColor="text1"/>
        </w:rPr>
        <w:t>Muddiman</w:t>
      </w:r>
      <w:proofErr w:type="spellEnd"/>
      <w:r w:rsidRPr="008731BC">
        <w:rPr>
          <w:color w:val="000000" w:themeColor="text1"/>
        </w:rPr>
        <w:t>, D.C., Daniels, H.V., and Reading, B.J. 2014. Compartment Proteomics Analysis of White Perch (</w:t>
      </w:r>
      <w:proofErr w:type="spellStart"/>
      <w:r w:rsidRPr="008731BC">
        <w:rPr>
          <w:color w:val="000000" w:themeColor="text1"/>
        </w:rPr>
        <w:t>Morone</w:t>
      </w:r>
      <w:proofErr w:type="spellEnd"/>
      <w:r w:rsidRPr="008731BC">
        <w:rPr>
          <w:color w:val="000000" w:themeColor="text1"/>
        </w:rPr>
        <w:t xml:space="preserve"> </w:t>
      </w:r>
      <w:proofErr w:type="spellStart"/>
      <w:proofErr w:type="gramStart"/>
      <w:r w:rsidRPr="008731BC">
        <w:rPr>
          <w:color w:val="000000" w:themeColor="text1"/>
        </w:rPr>
        <w:t>americana</w:t>
      </w:r>
      <w:proofErr w:type="spellEnd"/>
      <w:proofErr w:type="gramEnd"/>
      <w:r w:rsidRPr="008731BC">
        <w:rPr>
          <w:color w:val="000000" w:themeColor="text1"/>
        </w:rPr>
        <w:t xml:space="preserve">) Ovary Using Support Vector Machines. J. Proteome Res. 13(3):1515-1526. </w:t>
      </w:r>
    </w:p>
    <w:p w:rsidR="008731BC" w:rsidRDefault="008731BC" w:rsidP="008731BC"/>
    <w:p w:rsidR="008731BC" w:rsidRDefault="008731BC" w:rsidP="008731BC"/>
    <w:p w:rsidR="008731BC" w:rsidRDefault="008731BC"/>
    <w:sectPr w:rsidR="0087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873"/>
    <w:multiLevelType w:val="hybridMultilevel"/>
    <w:tmpl w:val="1DAA47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93CD3"/>
    <w:multiLevelType w:val="hybridMultilevel"/>
    <w:tmpl w:val="FD0E9158"/>
    <w:lvl w:ilvl="0" w:tplc="F940D0E0">
      <w:start w:val="1"/>
      <w:numFmt w:val="decimal"/>
      <w:lvlText w:val="%1."/>
      <w:lvlJc w:val="left"/>
      <w:pPr>
        <w:tabs>
          <w:tab w:val="num" w:pos="432"/>
        </w:tabs>
        <w:ind w:left="504" w:hanging="504"/>
      </w:pPr>
      <w:rPr>
        <w:rFonts w:hint="default"/>
        <w:b w:val="0"/>
        <w:i w:val="0"/>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2">
    <w:nsid w:val="1644672E"/>
    <w:multiLevelType w:val="hybridMultilevel"/>
    <w:tmpl w:val="456ED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D1E72"/>
    <w:multiLevelType w:val="hybridMultilevel"/>
    <w:tmpl w:val="6F5E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B5A2F"/>
    <w:multiLevelType w:val="hybridMultilevel"/>
    <w:tmpl w:val="20CA3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191B28"/>
    <w:multiLevelType w:val="hybridMultilevel"/>
    <w:tmpl w:val="B432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150B0"/>
    <w:multiLevelType w:val="hybridMultilevel"/>
    <w:tmpl w:val="54C8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D942A8"/>
    <w:multiLevelType w:val="hybridMultilevel"/>
    <w:tmpl w:val="DDC20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221633"/>
    <w:multiLevelType w:val="hybridMultilevel"/>
    <w:tmpl w:val="F7565F96"/>
    <w:lvl w:ilvl="0" w:tplc="CE2E507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E82E6A"/>
    <w:multiLevelType w:val="hybridMultilevel"/>
    <w:tmpl w:val="BA98F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5F2A77"/>
    <w:multiLevelType w:val="hybridMultilevel"/>
    <w:tmpl w:val="2C983364"/>
    <w:lvl w:ilvl="0" w:tplc="DF74213E">
      <w:start w:val="1"/>
      <w:numFmt w:val="decimal"/>
      <w:lvlText w:val="%1."/>
      <w:lvlJc w:val="left"/>
      <w:pPr>
        <w:ind w:left="360" w:hanging="360"/>
      </w:pPr>
      <w:rPr>
        <w:rFonts w:ascii="New York" w:eastAsia="SimSun" w:hAnsi="New York" w:cs="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3A8391D"/>
    <w:multiLevelType w:val="hybridMultilevel"/>
    <w:tmpl w:val="B08A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74772A"/>
    <w:multiLevelType w:val="hybridMultilevel"/>
    <w:tmpl w:val="D394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B9200F"/>
    <w:multiLevelType w:val="hybridMultilevel"/>
    <w:tmpl w:val="2F927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5"/>
  </w:num>
  <w:num w:numId="5">
    <w:abstractNumId w:val="6"/>
  </w:num>
  <w:num w:numId="6">
    <w:abstractNumId w:val="3"/>
  </w:num>
  <w:num w:numId="7">
    <w:abstractNumId w:val="12"/>
  </w:num>
  <w:num w:numId="8">
    <w:abstractNumId w:val="11"/>
  </w:num>
  <w:num w:numId="9">
    <w:abstractNumId w:val="13"/>
  </w:num>
  <w:num w:numId="10">
    <w:abstractNumId w:val="8"/>
  </w:num>
  <w:num w:numId="11">
    <w:abstractNumId w:val="0"/>
  </w:num>
  <w:num w:numId="12">
    <w:abstractNumId w:val="9"/>
  </w:num>
  <w:num w:numId="13">
    <w:abstractNumId w:val="4"/>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s>
  <w:rsids>
    <w:rsidRoot w:val="004465B9"/>
    <w:rsid w:val="000C5584"/>
    <w:rsid w:val="000E1AA1"/>
    <w:rsid w:val="002B3A3F"/>
    <w:rsid w:val="002C68DD"/>
    <w:rsid w:val="0031734F"/>
    <w:rsid w:val="004465B9"/>
    <w:rsid w:val="00447DA6"/>
    <w:rsid w:val="00533E2B"/>
    <w:rsid w:val="00555DCF"/>
    <w:rsid w:val="007F7792"/>
    <w:rsid w:val="008731BC"/>
    <w:rsid w:val="009B52D3"/>
    <w:rsid w:val="00A41CD9"/>
    <w:rsid w:val="00A70CA1"/>
    <w:rsid w:val="00AC0E55"/>
    <w:rsid w:val="00AE47E7"/>
    <w:rsid w:val="00B34299"/>
    <w:rsid w:val="00B974D0"/>
    <w:rsid w:val="00CB451F"/>
    <w:rsid w:val="00E32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C919-BFC7-4205-814B-CE312F20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5B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446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4465B9"/>
    <w:rPr>
      <w:rFonts w:ascii="Courier New" w:eastAsia="Courier New" w:hAnsi="Courier New" w:cs="Courier New"/>
      <w:sz w:val="20"/>
      <w:szCs w:val="20"/>
    </w:rPr>
  </w:style>
  <w:style w:type="paragraph" w:styleId="FootnoteText">
    <w:name w:val="footnote text"/>
    <w:basedOn w:val="Normal"/>
    <w:link w:val="FootnoteTextChar"/>
    <w:uiPriority w:val="99"/>
    <w:semiHidden/>
    <w:unhideWhenUsed/>
    <w:rsid w:val="004465B9"/>
    <w:pPr>
      <w:spacing w:before="100" w:beforeAutospacing="1" w:after="100" w:afterAutospacing="1"/>
    </w:pPr>
    <w:rPr>
      <w:rFonts w:eastAsiaTheme="minorHAnsi"/>
    </w:rPr>
  </w:style>
  <w:style w:type="character" w:customStyle="1" w:styleId="FootnoteTextChar">
    <w:name w:val="Footnote Text Char"/>
    <w:basedOn w:val="DefaultParagraphFont"/>
    <w:link w:val="FootnoteText"/>
    <w:uiPriority w:val="99"/>
    <w:semiHidden/>
    <w:rsid w:val="004465B9"/>
    <w:rPr>
      <w:rFonts w:ascii="Times New Roman" w:hAnsi="Times New Roman" w:cs="Times New Roman"/>
      <w:sz w:val="24"/>
      <w:szCs w:val="24"/>
    </w:rPr>
  </w:style>
  <w:style w:type="paragraph" w:styleId="ListParagraph">
    <w:name w:val="List Paragraph"/>
    <w:basedOn w:val="Normal"/>
    <w:uiPriority w:val="34"/>
    <w:qFormat/>
    <w:rsid w:val="004465B9"/>
    <w:pPr>
      <w:ind w:left="720"/>
      <w:contextualSpacing/>
    </w:pPr>
  </w:style>
  <w:style w:type="character" w:styleId="Hyperlink">
    <w:name w:val="Hyperlink"/>
    <w:basedOn w:val="DefaultParagraphFont"/>
    <w:uiPriority w:val="99"/>
    <w:unhideWhenUsed/>
    <w:rsid w:val="004465B9"/>
    <w:rPr>
      <w:color w:val="0563C1"/>
      <w:u w:val="single"/>
    </w:rPr>
  </w:style>
  <w:style w:type="table" w:styleId="TableGrid">
    <w:name w:val="Table Grid"/>
    <w:basedOn w:val="TableNormal"/>
    <w:uiPriority w:val="39"/>
    <w:rsid w:val="00AE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A41CD9"/>
  </w:style>
  <w:style w:type="character" w:customStyle="1" w:styleId="highlight2">
    <w:name w:val="highlight2"/>
    <w:rsid w:val="000E1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2939">
      <w:bodyDiv w:val="1"/>
      <w:marLeft w:val="0"/>
      <w:marRight w:val="0"/>
      <w:marTop w:val="0"/>
      <w:marBottom w:val="0"/>
      <w:divBdr>
        <w:top w:val="none" w:sz="0" w:space="0" w:color="auto"/>
        <w:left w:val="none" w:sz="0" w:space="0" w:color="auto"/>
        <w:bottom w:val="none" w:sz="0" w:space="0" w:color="auto"/>
        <w:right w:val="none" w:sz="0" w:space="0" w:color="auto"/>
      </w:divBdr>
    </w:div>
    <w:div w:id="642464248">
      <w:bodyDiv w:val="1"/>
      <w:marLeft w:val="0"/>
      <w:marRight w:val="0"/>
      <w:marTop w:val="0"/>
      <w:marBottom w:val="0"/>
      <w:divBdr>
        <w:top w:val="none" w:sz="0" w:space="0" w:color="auto"/>
        <w:left w:val="none" w:sz="0" w:space="0" w:color="auto"/>
        <w:bottom w:val="none" w:sz="0" w:space="0" w:color="auto"/>
        <w:right w:val="none" w:sz="0" w:space="0" w:color="auto"/>
      </w:divBdr>
    </w:div>
    <w:div w:id="1333216811">
      <w:bodyDiv w:val="1"/>
      <w:marLeft w:val="0"/>
      <w:marRight w:val="0"/>
      <w:marTop w:val="0"/>
      <w:marBottom w:val="0"/>
      <w:divBdr>
        <w:top w:val="none" w:sz="0" w:space="0" w:color="auto"/>
        <w:left w:val="none" w:sz="0" w:space="0" w:color="auto"/>
        <w:bottom w:val="none" w:sz="0" w:space="0" w:color="auto"/>
        <w:right w:val="none" w:sz="0" w:space="0" w:color="auto"/>
      </w:divBdr>
    </w:div>
    <w:div w:id="212665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pository.tamu.edu/handle/1969.1/1521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ffymetrix.com/estore/catalog/prod900010/AFFY/Axiom%26%23174%3B+Trout+Genotyping+Array" TargetMode="External"/><Relationship Id="rId5" Type="http://schemas.openxmlformats.org/officeDocument/2006/relationships/hyperlink" Target="http://stripedbass.animalgenom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11</Pages>
  <Words>3603</Words>
  <Characters>20542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Yniv Palti</dc:creator>
  <cp:keywords/>
  <dc:description/>
  <cp:lastModifiedBy>Caird Rexroad</cp:lastModifiedBy>
  <cp:revision>15</cp:revision>
  <dcterms:created xsi:type="dcterms:W3CDTF">2015-01-05T23:21:00Z</dcterms:created>
  <dcterms:modified xsi:type="dcterms:W3CDTF">2015-01-13T21:23:00Z</dcterms:modified>
</cp:coreProperties>
</file>