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E469" w14:textId="77777777" w:rsidR="00AD10FA" w:rsidRPr="00AD10FA" w:rsidRDefault="00AD10FA" w:rsidP="00AD10FA">
      <w:pPr>
        <w:jc w:val="center"/>
        <w:rPr>
          <w:rFonts w:ascii="Times New Roman" w:hAnsi="Times New Roman" w:cs="Times New Roman"/>
          <w:b/>
          <w:bCs/>
          <w:sz w:val="28"/>
          <w:szCs w:val="28"/>
        </w:rPr>
      </w:pPr>
      <w:r w:rsidRPr="00AD10FA">
        <w:rPr>
          <w:rFonts w:ascii="Times New Roman" w:hAnsi="Times New Roman" w:cs="Times New Roman"/>
          <w:b/>
          <w:bCs/>
          <w:sz w:val="28"/>
          <w:szCs w:val="28"/>
        </w:rPr>
        <w:t>Statistical Analysis of Stroke Predictors</w:t>
      </w:r>
    </w:p>
    <w:p w14:paraId="2541752F" w14:textId="77777777" w:rsidR="00AD10FA" w:rsidRDefault="00AD10FA" w:rsidP="00AD10FA">
      <w:pPr>
        <w:rPr>
          <w:rFonts w:ascii="Times New Roman" w:hAnsi="Times New Roman" w:cs="Times New Roman"/>
          <w:b/>
          <w:bCs/>
          <w:sz w:val="28"/>
          <w:szCs w:val="28"/>
        </w:rPr>
      </w:pPr>
    </w:p>
    <w:p w14:paraId="282E5501" w14:textId="6919FE66" w:rsidR="00AD10FA" w:rsidRPr="00AD10FA" w:rsidRDefault="00AD10FA" w:rsidP="00AD10FA">
      <w:pPr>
        <w:rPr>
          <w:rFonts w:ascii="Times New Roman" w:hAnsi="Times New Roman" w:cs="Times New Roman"/>
          <w:b/>
          <w:bCs/>
          <w:sz w:val="28"/>
          <w:szCs w:val="28"/>
        </w:rPr>
      </w:pPr>
      <w:r w:rsidRPr="00AD10FA">
        <w:rPr>
          <w:rFonts w:ascii="Times New Roman" w:hAnsi="Times New Roman" w:cs="Times New Roman"/>
          <w:b/>
          <w:bCs/>
          <w:sz w:val="28"/>
          <w:szCs w:val="28"/>
        </w:rPr>
        <w:t>1. Model Overview</w:t>
      </w:r>
    </w:p>
    <w:p w14:paraId="147FDE6F" w14:textId="77777777" w:rsidR="00AD10FA" w:rsidRPr="00AD10FA" w:rsidRDefault="00AD10FA" w:rsidP="00AD10FA">
      <w:pPr>
        <w:rPr>
          <w:rFonts w:ascii="Times New Roman" w:hAnsi="Times New Roman" w:cs="Times New Roman"/>
          <w:sz w:val="28"/>
          <w:szCs w:val="28"/>
        </w:rPr>
      </w:pPr>
      <w:r w:rsidRPr="00AD10FA">
        <w:rPr>
          <w:rFonts w:ascii="Times New Roman" w:hAnsi="Times New Roman" w:cs="Times New Roman"/>
          <w:sz w:val="28"/>
          <w:szCs w:val="28"/>
        </w:rPr>
        <w:t xml:space="preserve">A logistic regression analysis was conducted to examine the relationship between physiological risk factors and the occurrence of stroke. The final model evaluated three primary predictors: </w:t>
      </w:r>
      <w:r w:rsidRPr="00AD10FA">
        <w:rPr>
          <w:rFonts w:ascii="Times New Roman" w:hAnsi="Times New Roman" w:cs="Times New Roman"/>
          <w:b/>
          <w:bCs/>
          <w:sz w:val="28"/>
          <w:szCs w:val="28"/>
        </w:rPr>
        <w:t>hypertension</w:t>
      </w:r>
      <w:r w:rsidRPr="00AD10FA">
        <w:rPr>
          <w:rFonts w:ascii="Times New Roman" w:hAnsi="Times New Roman" w:cs="Times New Roman"/>
          <w:sz w:val="28"/>
          <w:szCs w:val="28"/>
        </w:rPr>
        <w:t xml:space="preserve">, </w:t>
      </w:r>
      <w:r w:rsidRPr="00AD10FA">
        <w:rPr>
          <w:rFonts w:ascii="Times New Roman" w:hAnsi="Times New Roman" w:cs="Times New Roman"/>
          <w:b/>
          <w:bCs/>
          <w:sz w:val="28"/>
          <w:szCs w:val="28"/>
        </w:rPr>
        <w:t>heart disease</w:t>
      </w:r>
      <w:r w:rsidRPr="00AD10FA">
        <w:rPr>
          <w:rFonts w:ascii="Times New Roman" w:hAnsi="Times New Roman" w:cs="Times New Roman"/>
          <w:sz w:val="28"/>
          <w:szCs w:val="28"/>
        </w:rPr>
        <w:t xml:space="preserve">, and </w:t>
      </w:r>
      <w:r w:rsidRPr="00AD10FA">
        <w:rPr>
          <w:rFonts w:ascii="Times New Roman" w:hAnsi="Times New Roman" w:cs="Times New Roman"/>
          <w:b/>
          <w:bCs/>
          <w:sz w:val="28"/>
          <w:szCs w:val="28"/>
        </w:rPr>
        <w:t>average glucose levels</w:t>
      </w:r>
      <w:r w:rsidRPr="00AD10FA">
        <w:rPr>
          <w:rFonts w:ascii="Times New Roman" w:hAnsi="Times New Roman" w:cs="Times New Roman"/>
          <w:sz w:val="28"/>
          <w:szCs w:val="28"/>
        </w:rPr>
        <w:t xml:space="preserve">. The model was found to be statistically significant, demonstrating a substantial improvement over the null model, as evidenced by a reduction in AIC from </w:t>
      </w:r>
      <w:r w:rsidRPr="00AD10FA">
        <w:rPr>
          <w:rFonts w:ascii="Times New Roman" w:hAnsi="Times New Roman" w:cs="Times New Roman"/>
          <w:b/>
          <w:bCs/>
          <w:sz w:val="28"/>
          <w:szCs w:val="28"/>
        </w:rPr>
        <w:t>1886.7</w:t>
      </w:r>
      <w:r w:rsidRPr="00AD10FA">
        <w:rPr>
          <w:rFonts w:ascii="Times New Roman" w:hAnsi="Times New Roman" w:cs="Times New Roman"/>
          <w:sz w:val="28"/>
          <w:szCs w:val="28"/>
        </w:rPr>
        <w:t xml:space="preserve"> (in the preliminary BMI model) to </w:t>
      </w:r>
      <w:r w:rsidRPr="00AD10FA">
        <w:rPr>
          <w:rFonts w:ascii="Times New Roman" w:hAnsi="Times New Roman" w:cs="Times New Roman"/>
          <w:b/>
          <w:bCs/>
          <w:sz w:val="28"/>
          <w:szCs w:val="28"/>
        </w:rPr>
        <w:t>1855.4</w:t>
      </w:r>
      <w:r w:rsidRPr="00AD10FA">
        <w:rPr>
          <w:rFonts w:ascii="Times New Roman" w:hAnsi="Times New Roman" w:cs="Times New Roman"/>
          <w:sz w:val="28"/>
          <w:szCs w:val="28"/>
        </w:rPr>
        <w:t>.</w:t>
      </w:r>
    </w:p>
    <w:p w14:paraId="0884FE5A" w14:textId="77777777" w:rsidR="00AD10FA" w:rsidRPr="00AD10FA" w:rsidRDefault="00AD10FA" w:rsidP="00AD10FA">
      <w:pPr>
        <w:rPr>
          <w:rFonts w:ascii="Times New Roman" w:hAnsi="Times New Roman" w:cs="Times New Roman"/>
          <w:b/>
          <w:bCs/>
          <w:sz w:val="28"/>
          <w:szCs w:val="28"/>
        </w:rPr>
      </w:pPr>
      <w:r w:rsidRPr="00AD10FA">
        <w:rPr>
          <w:rFonts w:ascii="Times New Roman" w:hAnsi="Times New Roman" w:cs="Times New Roman"/>
          <w:b/>
          <w:bCs/>
          <w:sz w:val="28"/>
          <w:szCs w:val="28"/>
        </w:rPr>
        <w:t>2. Analysis of Predictors</w:t>
      </w:r>
    </w:p>
    <w:p w14:paraId="711E74BF" w14:textId="77777777" w:rsidR="00AD10FA" w:rsidRPr="00AD10FA" w:rsidRDefault="00AD10FA" w:rsidP="00AD10FA">
      <w:pPr>
        <w:rPr>
          <w:rFonts w:ascii="Times New Roman" w:hAnsi="Times New Roman" w:cs="Times New Roman"/>
          <w:sz w:val="28"/>
          <w:szCs w:val="28"/>
        </w:rPr>
      </w:pPr>
      <w:r w:rsidRPr="00AD10FA">
        <w:rPr>
          <w:rFonts w:ascii="Times New Roman" w:hAnsi="Times New Roman" w:cs="Times New Roman"/>
          <w:sz w:val="28"/>
          <w:szCs w:val="28"/>
        </w:rPr>
        <w:t>All variables included in the final model reached statistical significance ($p &lt; 0.001$), indicating that each factor independently contributes to the predicted probability of a stroke.</w:t>
      </w:r>
    </w:p>
    <w:p w14:paraId="3871AA1D" w14:textId="77777777" w:rsidR="00AD10FA" w:rsidRPr="00AD10FA" w:rsidRDefault="00AD10FA" w:rsidP="00AD10FA">
      <w:pPr>
        <w:numPr>
          <w:ilvl w:val="0"/>
          <w:numId w:val="1"/>
        </w:numPr>
        <w:rPr>
          <w:rFonts w:ascii="Times New Roman" w:hAnsi="Times New Roman" w:cs="Times New Roman"/>
          <w:sz w:val="28"/>
          <w:szCs w:val="28"/>
        </w:rPr>
      </w:pPr>
      <w:r w:rsidRPr="00AD10FA">
        <w:rPr>
          <w:rFonts w:ascii="Times New Roman" w:hAnsi="Times New Roman" w:cs="Times New Roman"/>
          <w:b/>
          <w:bCs/>
          <w:sz w:val="28"/>
          <w:szCs w:val="28"/>
        </w:rPr>
        <w:t>Heart Disease:</w:t>
      </w:r>
      <w:r w:rsidRPr="00AD10FA">
        <w:rPr>
          <w:rFonts w:ascii="Times New Roman" w:hAnsi="Times New Roman" w:cs="Times New Roman"/>
          <w:sz w:val="28"/>
          <w:szCs w:val="28"/>
        </w:rPr>
        <w:t xml:space="preserve"> This variable emerged as the strongest predictor in the model ($\beta = 1.151, p &lt; 0.001$). The positive coefficient indicates that the presence of heart disease is associated with a marked increase in the log-odds of experiencing a stroke.</w:t>
      </w:r>
    </w:p>
    <w:p w14:paraId="7B97F592" w14:textId="77777777" w:rsidR="00AD10FA" w:rsidRPr="00AD10FA" w:rsidRDefault="00AD10FA" w:rsidP="00AD10FA">
      <w:pPr>
        <w:numPr>
          <w:ilvl w:val="0"/>
          <w:numId w:val="1"/>
        </w:numPr>
        <w:rPr>
          <w:rFonts w:ascii="Times New Roman" w:hAnsi="Times New Roman" w:cs="Times New Roman"/>
          <w:sz w:val="28"/>
          <w:szCs w:val="28"/>
        </w:rPr>
      </w:pPr>
      <w:r w:rsidRPr="00AD10FA">
        <w:rPr>
          <w:rFonts w:ascii="Times New Roman" w:hAnsi="Times New Roman" w:cs="Times New Roman"/>
          <w:b/>
          <w:bCs/>
          <w:sz w:val="28"/>
          <w:szCs w:val="28"/>
        </w:rPr>
        <w:t>Hypertension:</w:t>
      </w:r>
      <w:r w:rsidRPr="00AD10FA">
        <w:rPr>
          <w:rFonts w:ascii="Times New Roman" w:hAnsi="Times New Roman" w:cs="Times New Roman"/>
          <w:sz w:val="28"/>
          <w:szCs w:val="28"/>
        </w:rPr>
        <w:t xml:space="preserve"> The inclusion of hypertension provided a superior fit compared to previous iterations using Body Mass Index (BMI). Hypertension was found to be a highly significant risk factor ($\beta = 0.974, p &lt; 0.001$), suggesting that individuals with high blood pressure face a substantially higher risk profile.</w:t>
      </w:r>
    </w:p>
    <w:p w14:paraId="0FB4D67B" w14:textId="77777777" w:rsidR="00AD10FA" w:rsidRPr="00AD10FA" w:rsidRDefault="00AD10FA" w:rsidP="00AD10FA">
      <w:pPr>
        <w:numPr>
          <w:ilvl w:val="0"/>
          <w:numId w:val="1"/>
        </w:numPr>
        <w:rPr>
          <w:rFonts w:ascii="Times New Roman" w:hAnsi="Times New Roman" w:cs="Times New Roman"/>
          <w:sz w:val="28"/>
          <w:szCs w:val="28"/>
        </w:rPr>
      </w:pPr>
      <w:r w:rsidRPr="00AD10FA">
        <w:rPr>
          <w:rFonts w:ascii="Times New Roman" w:hAnsi="Times New Roman" w:cs="Times New Roman"/>
          <w:b/>
          <w:bCs/>
          <w:sz w:val="28"/>
          <w:szCs w:val="28"/>
        </w:rPr>
        <w:t>Average Glucose Level:</w:t>
      </w:r>
      <w:r w:rsidRPr="00AD10FA">
        <w:rPr>
          <w:rFonts w:ascii="Times New Roman" w:hAnsi="Times New Roman" w:cs="Times New Roman"/>
          <w:sz w:val="28"/>
          <w:szCs w:val="28"/>
        </w:rPr>
        <w:t xml:space="preserve"> Average glucose level was also found to be a significant continuous predictor ($\beta = 0.007, p &lt; 0.001$). While the coefficient appears smaller in magnitude, it reflects a cumulative increase in stroke risk for every unit increase in blood glucose.</w:t>
      </w:r>
    </w:p>
    <w:p w14:paraId="2794EAA7" w14:textId="77777777" w:rsidR="00AD10FA" w:rsidRPr="00AD10FA" w:rsidRDefault="00AD10FA" w:rsidP="00AD10FA">
      <w:pPr>
        <w:rPr>
          <w:rFonts w:ascii="Times New Roman" w:hAnsi="Times New Roman" w:cs="Times New Roman"/>
          <w:b/>
          <w:bCs/>
          <w:sz w:val="28"/>
          <w:szCs w:val="28"/>
        </w:rPr>
      </w:pPr>
      <w:r w:rsidRPr="00AD10FA">
        <w:rPr>
          <w:rFonts w:ascii="Times New Roman" w:hAnsi="Times New Roman" w:cs="Times New Roman"/>
          <w:b/>
          <w:bCs/>
          <w:sz w:val="28"/>
          <w:szCs w:val="28"/>
        </w:rPr>
        <w:t>3. Interpretation of the Intercept</w:t>
      </w:r>
    </w:p>
    <w:p w14:paraId="16FAC477" w14:textId="77777777" w:rsidR="00AD10FA" w:rsidRPr="00AD10FA" w:rsidRDefault="00AD10FA" w:rsidP="00AD10FA">
      <w:pPr>
        <w:rPr>
          <w:rFonts w:ascii="Times New Roman" w:hAnsi="Times New Roman" w:cs="Times New Roman"/>
          <w:sz w:val="28"/>
          <w:szCs w:val="28"/>
        </w:rPr>
      </w:pPr>
      <w:r w:rsidRPr="00AD10FA">
        <w:rPr>
          <w:rFonts w:ascii="Times New Roman" w:hAnsi="Times New Roman" w:cs="Times New Roman"/>
          <w:sz w:val="28"/>
          <w:szCs w:val="28"/>
        </w:rPr>
        <w:t xml:space="preserve">The model's intercept was calculated at </w:t>
      </w:r>
      <w:r w:rsidRPr="00AD10FA">
        <w:rPr>
          <w:rFonts w:ascii="Times New Roman" w:hAnsi="Times New Roman" w:cs="Times New Roman"/>
          <w:b/>
          <w:bCs/>
          <w:sz w:val="28"/>
          <w:szCs w:val="28"/>
        </w:rPr>
        <w:t>-4.109</w:t>
      </w:r>
      <w:r w:rsidRPr="00AD10FA">
        <w:rPr>
          <w:rFonts w:ascii="Times New Roman" w:hAnsi="Times New Roman" w:cs="Times New Roman"/>
          <w:sz w:val="28"/>
          <w:szCs w:val="28"/>
        </w:rPr>
        <w:t xml:space="preserve"> ($p &lt; 0.001$). In a logistic framework, this negative value represents the baseline log-odds of a stroke when all categorical predictors are absent and continuous predictors are at zero. This signifies that the baseline probability of a stroke for an individual without these specific health complications is naturally low, serving as the mathematical "floor" from which other risk factors ascend.</w:t>
      </w:r>
    </w:p>
    <w:p w14:paraId="2D4FBAC2" w14:textId="77777777" w:rsidR="00AD10FA" w:rsidRPr="00AD10FA" w:rsidRDefault="00AD10FA" w:rsidP="00AD10FA">
      <w:pPr>
        <w:rPr>
          <w:rFonts w:ascii="Times New Roman" w:hAnsi="Times New Roman" w:cs="Times New Roman"/>
          <w:b/>
          <w:bCs/>
          <w:sz w:val="28"/>
          <w:szCs w:val="28"/>
        </w:rPr>
      </w:pPr>
      <w:r w:rsidRPr="00AD10FA">
        <w:rPr>
          <w:rFonts w:ascii="Times New Roman" w:hAnsi="Times New Roman" w:cs="Times New Roman"/>
          <w:b/>
          <w:bCs/>
          <w:sz w:val="28"/>
          <w:szCs w:val="28"/>
        </w:rPr>
        <w:t>4. Model Fit and Conclusion</w:t>
      </w:r>
    </w:p>
    <w:p w14:paraId="66BC80C9" w14:textId="1D8671BB" w:rsidR="00AD10FA" w:rsidRPr="00AD10FA" w:rsidRDefault="00AD10FA" w:rsidP="00AD10FA">
      <w:pPr>
        <w:rPr>
          <w:rFonts w:ascii="Times New Roman" w:hAnsi="Times New Roman" w:cs="Times New Roman"/>
          <w:sz w:val="28"/>
          <w:szCs w:val="28"/>
        </w:rPr>
      </w:pPr>
      <w:r w:rsidRPr="00AD10FA">
        <w:rPr>
          <w:rFonts w:ascii="Times New Roman" w:hAnsi="Times New Roman" w:cs="Times New Roman"/>
          <w:sz w:val="28"/>
          <w:szCs w:val="28"/>
        </w:rPr>
        <w:lastRenderedPageBreak/>
        <w:t xml:space="preserve">The </w:t>
      </w:r>
      <w:r w:rsidRPr="00AD10FA">
        <w:rPr>
          <w:rFonts w:ascii="Times New Roman" w:hAnsi="Times New Roman" w:cs="Times New Roman"/>
          <w:b/>
          <w:bCs/>
          <w:sz w:val="28"/>
          <w:szCs w:val="28"/>
        </w:rPr>
        <w:t>Residual Deviance (1847.4)</w:t>
      </w:r>
      <w:r w:rsidRPr="00AD10FA">
        <w:rPr>
          <w:rFonts w:ascii="Times New Roman" w:hAnsi="Times New Roman" w:cs="Times New Roman"/>
          <w:sz w:val="28"/>
          <w:szCs w:val="28"/>
        </w:rPr>
        <w:t xml:space="preserve"> is notably lower than the </w:t>
      </w:r>
      <w:r w:rsidRPr="00AD10FA">
        <w:rPr>
          <w:rFonts w:ascii="Times New Roman" w:hAnsi="Times New Roman" w:cs="Times New Roman"/>
          <w:b/>
          <w:bCs/>
          <w:sz w:val="28"/>
          <w:szCs w:val="28"/>
        </w:rPr>
        <w:t>Null Deviance (1990.4)</w:t>
      </w:r>
      <w:r w:rsidRPr="00AD10FA">
        <w:rPr>
          <w:rFonts w:ascii="Times New Roman" w:hAnsi="Times New Roman" w:cs="Times New Roman"/>
          <w:sz w:val="28"/>
          <w:szCs w:val="28"/>
        </w:rPr>
        <w:t>, confirming that the combination of hypertension, heart disease, and glucose levels provides a statistically valid framework for predicting stroke occurrence. Based on these findings, it is concluded that cardiovascular health markers (hypertension and heart disease) are more potent indicators of stroke risk within this dataset than general anthropometric measures such as BMI.</w:t>
      </w:r>
    </w:p>
    <w:p w14:paraId="3A1048CA" w14:textId="49C5C775" w:rsidR="00A214E0" w:rsidRPr="00AD10FA" w:rsidRDefault="005C1B4B">
      <w:pPr>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61712B01" wp14:editId="65016D8F">
            <wp:simplePos x="0" y="0"/>
            <wp:positionH relativeFrom="column">
              <wp:posOffset>0</wp:posOffset>
            </wp:positionH>
            <wp:positionV relativeFrom="page">
              <wp:posOffset>2982232</wp:posOffset>
            </wp:positionV>
            <wp:extent cx="5731510" cy="2644775"/>
            <wp:effectExtent l="0" t="0" r="0" b="0"/>
            <wp:wrapSquare wrapText="bothSides"/>
            <wp:docPr id="13207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anchor>
        </w:drawing>
      </w:r>
    </w:p>
    <w:sectPr w:rsidR="00A214E0" w:rsidRPr="00AD1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92"/>
    <w:multiLevelType w:val="multilevel"/>
    <w:tmpl w:val="B61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69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338C"/>
    <w:rsid w:val="000120D6"/>
    <w:rsid w:val="000540C9"/>
    <w:rsid w:val="005C1B4B"/>
    <w:rsid w:val="00A214E0"/>
    <w:rsid w:val="00AD10FA"/>
    <w:rsid w:val="00C5338C"/>
    <w:rsid w:val="00EE5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5EB5"/>
  <w15:chartTrackingRefBased/>
  <w15:docId w15:val="{35B3B249-3460-4DEC-A9EE-42750D27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8C"/>
    <w:rPr>
      <w:rFonts w:eastAsiaTheme="majorEastAsia" w:cstheme="majorBidi"/>
      <w:color w:val="272727" w:themeColor="text1" w:themeTint="D8"/>
    </w:rPr>
  </w:style>
  <w:style w:type="paragraph" w:styleId="Title">
    <w:name w:val="Title"/>
    <w:basedOn w:val="Normal"/>
    <w:next w:val="Normal"/>
    <w:link w:val="TitleChar"/>
    <w:uiPriority w:val="10"/>
    <w:qFormat/>
    <w:rsid w:val="00C5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8C"/>
    <w:pPr>
      <w:spacing w:before="160"/>
      <w:jc w:val="center"/>
    </w:pPr>
    <w:rPr>
      <w:i/>
      <w:iCs/>
      <w:color w:val="404040" w:themeColor="text1" w:themeTint="BF"/>
    </w:rPr>
  </w:style>
  <w:style w:type="character" w:customStyle="1" w:styleId="QuoteChar">
    <w:name w:val="Quote Char"/>
    <w:basedOn w:val="DefaultParagraphFont"/>
    <w:link w:val="Quote"/>
    <w:uiPriority w:val="29"/>
    <w:rsid w:val="00C5338C"/>
    <w:rPr>
      <w:i/>
      <w:iCs/>
      <w:color w:val="404040" w:themeColor="text1" w:themeTint="BF"/>
    </w:rPr>
  </w:style>
  <w:style w:type="paragraph" w:styleId="ListParagraph">
    <w:name w:val="List Paragraph"/>
    <w:basedOn w:val="Normal"/>
    <w:uiPriority w:val="34"/>
    <w:qFormat/>
    <w:rsid w:val="00C5338C"/>
    <w:pPr>
      <w:ind w:left="720"/>
      <w:contextualSpacing/>
    </w:pPr>
  </w:style>
  <w:style w:type="character" w:styleId="IntenseEmphasis">
    <w:name w:val="Intense Emphasis"/>
    <w:basedOn w:val="DefaultParagraphFont"/>
    <w:uiPriority w:val="21"/>
    <w:qFormat/>
    <w:rsid w:val="00C5338C"/>
    <w:rPr>
      <w:i/>
      <w:iCs/>
      <w:color w:val="2F5496" w:themeColor="accent1" w:themeShade="BF"/>
    </w:rPr>
  </w:style>
  <w:style w:type="paragraph" w:styleId="IntenseQuote">
    <w:name w:val="Intense Quote"/>
    <w:basedOn w:val="Normal"/>
    <w:next w:val="Normal"/>
    <w:link w:val="IntenseQuoteChar"/>
    <w:uiPriority w:val="30"/>
    <w:qFormat/>
    <w:rsid w:val="00C53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38C"/>
    <w:rPr>
      <w:i/>
      <w:iCs/>
      <w:color w:val="2F5496" w:themeColor="accent1" w:themeShade="BF"/>
    </w:rPr>
  </w:style>
  <w:style w:type="character" w:styleId="IntenseReference">
    <w:name w:val="Intense Reference"/>
    <w:basedOn w:val="DefaultParagraphFont"/>
    <w:uiPriority w:val="32"/>
    <w:qFormat/>
    <w:rsid w:val="00C533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sraban dey</dc:creator>
  <cp:keywords/>
  <dc:description/>
  <cp:lastModifiedBy>sraban dey</cp:lastModifiedBy>
  <cp:revision>3</cp:revision>
  <dcterms:created xsi:type="dcterms:W3CDTF">2026-05-12T10:11:00Z</dcterms:created>
  <dcterms:modified xsi:type="dcterms:W3CDTF">2026-05-12T10:14:00Z</dcterms:modified>
</cp:coreProperties>
</file>