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839FB" w14:textId="77777777" w:rsidR="0027451A" w:rsidRPr="0027451A" w:rsidRDefault="0027451A" w:rsidP="0027451A">
      <w:pPr>
        <w:shd w:val="clear" w:color="auto" w:fill="FFFFFF"/>
        <w:spacing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Went over these on Friday. Could not pinpoint the factor of 2 offset; your expression for \</w:t>
      </w:r>
      <w:proofErr w:type="gram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rho(</w:t>
      </w:r>
      <w:proofErr w:type="gram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x) seems correct. One thing I noticed was a Binomial </w:t>
      </w:r>
      <w:proofErr w:type="spell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r.v</w:t>
      </w:r>
      <w:proofErr w:type="spell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. </w:t>
      </w:r>
      <w:proofErr w:type="gram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could</w:t>
      </w:r>
      <w:proofErr w:type="gram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 be a better fit with the mean and variance you expressed(even though this wouldn't fix the offset of the mean).</w:t>
      </w:r>
    </w:p>
    <w:p w14:paraId="5ED52341" w14:textId="77777777" w:rsidR="0027451A" w:rsidRPr="0027451A" w:rsidRDefault="0027451A" w:rsidP="0027451A">
      <w:pPr>
        <w:shd w:val="clear" w:color="auto" w:fill="FFFFFF"/>
        <w:spacing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The other thing to consider might be (if I'm not mistaken this was discussed for the WCNC) should we use maximum TF or average TF; if </w:t>
      </w:r>
      <w:proofErr w:type="gram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its</w:t>
      </w:r>
      <w:proofErr w:type="gram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 the latter maybe our expressions might get closer.</w:t>
      </w:r>
    </w:p>
    <w:p w14:paraId="31B662FC" w14:textId="77777777" w:rsidR="0027451A" w:rsidRPr="0027451A" w:rsidRDefault="0027451A" w:rsidP="0027451A">
      <w:pPr>
        <w:shd w:val="clear" w:color="auto" w:fill="FFFFFF"/>
        <w:spacing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proofErr w:type="gram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so</w:t>
      </w:r>
      <w:proofErr w:type="gram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 I haven't fixed the issues so far :-/ but still if you wanted to have a brief discussion I should have some time in the afternoon. In any case I'll let you know if something later comes to my mind.</w:t>
      </w:r>
    </w:p>
    <w:p w14:paraId="3D002661" w14:textId="77777777" w:rsidR="00EB4BCE" w:rsidRDefault="00EB4BCE"/>
    <w:p w14:paraId="49CD1FFE" w14:textId="77777777" w:rsidR="0027451A" w:rsidRPr="0027451A" w:rsidRDefault="0027451A" w:rsidP="0027451A">
      <w:pPr>
        <w:shd w:val="clear" w:color="auto" w:fill="FFFFFF"/>
        <w:spacing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-It would be nice if you could normalize Fig. 1 in the experiments from </w:t>
      </w:r>
      <w:proofErr w:type="spell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avg</w:t>
      </w:r>
      <w:proofErr w:type="spell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? </w:t>
      </w:r>
      <w:proofErr w:type="gram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histogram</w:t>
      </w:r>
      <w:proofErr w:type="gram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 to </w:t>
      </w:r>
      <w:proofErr w:type="spell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pmf's</w:t>
      </w:r>
      <w:proofErr w:type="spellEnd"/>
    </w:p>
    <w:p w14:paraId="5D513B6C" w14:textId="77777777" w:rsidR="0027451A" w:rsidRPr="0027451A" w:rsidRDefault="0027451A" w:rsidP="0027451A">
      <w:pPr>
        <w:shd w:val="clear" w:color="auto" w:fill="FFFFFF"/>
        <w:spacing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-It seems that the delay is actually bimodal distributed (and max TF to some extent for the edge node), that is there is also a notable probability that the delay will be very small- not sure if it could be worth consideration </w:t>
      </w:r>
      <w:proofErr w:type="spell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modelling</w:t>
      </w:r>
      <w:proofErr w:type="spell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 PL or TF component as a bimodal distribution. Well it seems to me that PL should be uniformly distributed for long </w:t>
      </w:r>
      <w:proofErr w:type="gram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runs,</w:t>
      </w:r>
      <w:proofErr w:type="gram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 hence probably TF is the associated factor of that. Good point about the correlation though, defining a joint </w:t>
      </w:r>
      <w:proofErr w:type="spell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>pmf</w:t>
      </w:r>
      <w:proofErr w:type="spell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</w:rPr>
        <w:t xml:space="preserve"> on PL and TF and using that might help.</w:t>
      </w:r>
    </w:p>
    <w:p w14:paraId="10618A82" w14:textId="77777777" w:rsidR="0027451A" w:rsidRPr="0027451A" w:rsidRDefault="0027451A" w:rsidP="0027451A">
      <w:pPr>
        <w:rPr>
          <w:rFonts w:ascii="Times" w:eastAsia="Times New Roman" w:hAnsi="Times" w:cs="Times New Roman"/>
          <w:sz w:val="20"/>
          <w:szCs w:val="20"/>
        </w:rPr>
      </w:pPr>
      <w:r w:rsidRPr="0027451A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</w:rPr>
        <w:t xml:space="preserve">- I think </w:t>
      </w:r>
      <w:proofErr w:type="spellStart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</w:rPr>
        <w:t>thats</w:t>
      </w:r>
      <w:proofErr w:type="spellEnd"/>
      <w:r w:rsidRPr="0027451A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</w:rPr>
        <w:t xml:space="preserve"> on you agenda but are there any showcases where the WCNC approach doesn't do that good (hence notable room for improvement)</w:t>
      </w:r>
    </w:p>
    <w:p w14:paraId="090B62C4" w14:textId="77777777" w:rsidR="0027451A" w:rsidRDefault="0027451A"/>
    <w:p w14:paraId="14D89BE6" w14:textId="77777777" w:rsidR="00451276" w:rsidRPr="00451276" w:rsidRDefault="00451276" w:rsidP="00451276">
      <w:pPr>
        <w:rPr>
          <w:rFonts w:ascii="Times" w:eastAsia="Times New Roman" w:hAnsi="Times" w:cs="Times New Roman"/>
        </w:rPr>
      </w:pPr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Scott, gave a little more thought; I read over again and I think the paper assumptions TF, CF are correct; once the pipeline is established those give the delay in being able to pump another packet from the same flow  (limited by access frequency of channel of a node (CF) and assignment probability of particular flow at that node (TF</w:t>
      </w:r>
      <w:proofErr w:type="gram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) )</w:t>
      </w:r>
      <w:proofErr w:type="gram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. The DF also makes sense</w:t>
      </w:r>
      <w:proofErr w:type="gram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;</w:t>
      </w:r>
      <w:proofErr w:type="gram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as well as the max-flow min-cut hence max TF argument. Only parts missing as I said before might be averaging for DF's (we can leave it like that for the moment) and competing flows for the propagation delay; I think some factor like </w:t>
      </w:r>
      <w:proofErr w:type="spell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TF_p</w:t>
      </w:r>
      <w:proofErr w:type="spell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might be necessary with two differences: now it should be average </w:t>
      </w:r>
      <w:proofErr w:type="spell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TF_p</w:t>
      </w:r>
      <w:proofErr w:type="spell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along path not max</w:t>
      </w:r>
      <w:proofErr w:type="gram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.,</w:t>
      </w:r>
      <w:proofErr w:type="gram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and the actual </w:t>
      </w:r>
      <w:proofErr w:type="spell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TF_p</w:t>
      </w:r>
      <w:proofErr w:type="spell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values are less than TF; we can assume TF/2 for simplicity. And for the </w:t>
      </w:r>
      <w:proofErr w:type="spell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avg</w:t>
      </w:r>
      <w:proofErr w:type="spell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TF along the path if we were to assume TF/2 one rough </w:t>
      </w:r>
      <w:proofErr w:type="spell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approx</w:t>
      </w:r>
      <w:proofErr w:type="spell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for </w:t>
      </w:r>
      <w:proofErr w:type="spell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TF_p</w:t>
      </w:r>
      <w:proofErr w:type="spell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could be TF/4 or </w:t>
      </w:r>
      <w:proofErr w:type="gramStart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max(</w:t>
      </w:r>
      <w:proofErr w:type="gramEnd"/>
      <w:r w:rsidRPr="00451276">
        <w:rPr>
          <w:rFonts w:ascii="Helvetica Neue" w:eastAsia="Times New Roman" w:hAnsi="Helvetica Neue" w:cs="Times New Roman"/>
          <w:color w:val="212121"/>
          <w:shd w:val="clear" w:color="auto" w:fill="FFFFFF"/>
        </w:rPr>
        <w:t>1, TF/4).</w:t>
      </w:r>
    </w:p>
    <w:p w14:paraId="54E17DDA" w14:textId="77777777" w:rsidR="00451276" w:rsidRDefault="00451276">
      <w:bookmarkStart w:id="0" w:name="_GoBack"/>
      <w:bookmarkEnd w:id="0"/>
    </w:p>
    <w:sectPr w:rsidR="00451276" w:rsidSect="00EB4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1A"/>
    <w:rsid w:val="0027451A"/>
    <w:rsid w:val="00451276"/>
    <w:rsid w:val="00EB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45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Macintosh Word</Application>
  <DocSecurity>0</DocSecurity>
  <Lines>16</Lines>
  <Paragraphs>4</Paragraphs>
  <ScaleCrop>false</ScaleCrop>
  <Company>Pennsylvania State University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Rager</dc:creator>
  <cp:keywords/>
  <dc:description/>
  <cp:lastModifiedBy>Scott Rager</cp:lastModifiedBy>
  <cp:revision>2</cp:revision>
  <dcterms:created xsi:type="dcterms:W3CDTF">2016-01-19T19:46:00Z</dcterms:created>
  <dcterms:modified xsi:type="dcterms:W3CDTF">2016-01-26T16:08:00Z</dcterms:modified>
</cp:coreProperties>
</file>