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35BA" w:rsidRPr="00381D3E" w:rsidRDefault="00381D3E">
      <w:pPr>
        <w:pStyle w:val="Title"/>
        <w:jc w:val="center"/>
        <w:rPr>
          <w:rFonts w:ascii="Times New Roman" w:hAnsi="Times New Roman" w:cs="Times New Roman"/>
          <w:color w:val="000000" w:themeColor="text1"/>
        </w:rPr>
      </w:pPr>
      <w:r w:rsidRPr="00381D3E">
        <w:rPr>
          <w:rFonts w:ascii="Times New Roman" w:hAnsi="Times New Roman" w:cs="Times New Roman"/>
          <w:color w:val="000000" w:themeColor="text1"/>
        </w:rPr>
        <w:t>WEB RECONNAISSANCE USING THE</w:t>
      </w:r>
      <w:r>
        <w:rPr>
          <w:rFonts w:ascii="Times New Roman" w:hAnsi="Times New Roman" w:cs="Times New Roman"/>
          <w:color w:val="000000" w:themeColor="text1"/>
        </w:rPr>
        <w:t xml:space="preserve"> </w:t>
      </w:r>
      <w:r w:rsidRPr="00381D3E">
        <w:rPr>
          <w:rFonts w:ascii="Times New Roman" w:hAnsi="Times New Roman" w:cs="Times New Roman"/>
          <w:color w:val="000000" w:themeColor="text1"/>
        </w:rPr>
        <w:t>HARVESTER</w:t>
      </w:r>
    </w:p>
    <w:p w:rsidR="008A35BA" w:rsidRPr="00381D3E" w:rsidRDefault="00381D3E">
      <w:pPr>
        <w:pStyle w:val="Heading1"/>
        <w:rPr>
          <w:rFonts w:ascii="Times New Roman" w:hAnsi="Times New Roman" w:cs="Times New Roman"/>
          <w:color w:val="000000" w:themeColor="text1"/>
        </w:rPr>
      </w:pPr>
      <w:r w:rsidRPr="00381D3E">
        <w:rPr>
          <w:rFonts w:ascii="Times New Roman" w:hAnsi="Times New Roman" w:cs="Times New Roman"/>
          <w:color w:val="000000" w:themeColor="text1"/>
        </w:rPr>
        <w:t>1. Aim</w:t>
      </w:r>
    </w:p>
    <w:p w:rsidR="008A35BA" w:rsidRPr="00381D3E" w:rsidRDefault="00381D3E">
      <w:pPr>
        <w:rPr>
          <w:rFonts w:ascii="Times New Roman" w:hAnsi="Times New Roman" w:cs="Times New Roman"/>
          <w:color w:val="000000" w:themeColor="text1"/>
        </w:rPr>
      </w:pPr>
      <w:r w:rsidRPr="00381D3E">
        <w:rPr>
          <w:rFonts w:ascii="Times New Roman" w:hAnsi="Times New Roman" w:cs="Times New Roman"/>
          <w:color w:val="000000" w:themeColor="text1"/>
        </w:rPr>
        <w:t xml:space="preserve">To perform passive, publicly available information gathering for the domain www.zoho.com using theHarvester, identify the types of information it can collect, and review the scan output while </w:t>
      </w:r>
      <w:r w:rsidRPr="00381D3E">
        <w:rPr>
          <w:rFonts w:ascii="Times New Roman" w:hAnsi="Times New Roman" w:cs="Times New Roman"/>
          <w:color w:val="000000" w:themeColor="text1"/>
        </w:rPr>
        <w:t>noting the limitations caused by missing or invalid API credentials.</w:t>
      </w:r>
    </w:p>
    <w:p w:rsidR="008A35BA" w:rsidRPr="00381D3E" w:rsidRDefault="00381D3E">
      <w:pPr>
        <w:pStyle w:val="Heading1"/>
        <w:rPr>
          <w:rFonts w:ascii="Times New Roman" w:hAnsi="Times New Roman" w:cs="Times New Roman"/>
          <w:color w:val="000000" w:themeColor="text1"/>
        </w:rPr>
      </w:pPr>
      <w:r w:rsidRPr="00381D3E">
        <w:rPr>
          <w:rFonts w:ascii="Times New Roman" w:hAnsi="Times New Roman" w:cs="Times New Roman"/>
          <w:color w:val="000000" w:themeColor="text1"/>
        </w:rPr>
        <w:t>2. Procedure</w:t>
      </w:r>
    </w:p>
    <w:p w:rsidR="008A35BA" w:rsidRPr="00381D3E" w:rsidRDefault="00381D3E">
      <w:pPr>
        <w:pStyle w:val="ListNumber"/>
        <w:rPr>
          <w:rFonts w:ascii="Times New Roman" w:hAnsi="Times New Roman" w:cs="Times New Roman"/>
          <w:color w:val="000000" w:themeColor="text1"/>
        </w:rPr>
      </w:pPr>
      <w:r w:rsidRPr="00381D3E">
        <w:rPr>
          <w:rFonts w:ascii="Times New Roman" w:hAnsi="Times New Roman" w:cs="Times New Roman"/>
          <w:color w:val="000000" w:themeColor="text1"/>
        </w:rPr>
        <w:t>Open the terminal in the authorized lab environment where theHarvester is installed.</w:t>
      </w:r>
    </w:p>
    <w:p w:rsidR="008A35BA" w:rsidRPr="00381D3E" w:rsidRDefault="00381D3E">
      <w:pPr>
        <w:pStyle w:val="ListNumber"/>
        <w:rPr>
          <w:rFonts w:ascii="Times New Roman" w:hAnsi="Times New Roman" w:cs="Times New Roman"/>
          <w:color w:val="000000" w:themeColor="text1"/>
        </w:rPr>
      </w:pPr>
      <w:r w:rsidRPr="00381D3E">
        <w:rPr>
          <w:rFonts w:ascii="Times New Roman" w:hAnsi="Times New Roman" w:cs="Times New Roman"/>
          <w:color w:val="000000" w:themeColor="text1"/>
        </w:rPr>
        <w:t>Run theHarvester against the target domain with a limited result count and the selected d</w:t>
      </w:r>
      <w:r w:rsidRPr="00381D3E">
        <w:rPr>
          <w:rFonts w:ascii="Times New Roman" w:hAnsi="Times New Roman" w:cs="Times New Roman"/>
          <w:color w:val="000000" w:themeColor="text1"/>
        </w:rPr>
        <w:t>ata sources. The command shown in the lab output is: theHarvester -d www.zoho.com -l 300 -b all -f test</w:t>
      </w:r>
    </w:p>
    <w:p w:rsidR="008A35BA" w:rsidRPr="00381D3E" w:rsidRDefault="00381D3E">
      <w:pPr>
        <w:pStyle w:val="ListNumber"/>
        <w:rPr>
          <w:rFonts w:ascii="Times New Roman" w:hAnsi="Times New Roman" w:cs="Times New Roman"/>
          <w:color w:val="000000" w:themeColor="text1"/>
        </w:rPr>
      </w:pPr>
      <w:r w:rsidRPr="00381D3E">
        <w:rPr>
          <w:rFonts w:ascii="Times New Roman" w:hAnsi="Times New Roman" w:cs="Times New Roman"/>
          <w:color w:val="000000" w:themeColor="text1"/>
        </w:rPr>
        <w:t>Allow the tool to query its configured sources. It reads API credentials from /etc/theHarvester/api-keys.yaml.</w:t>
      </w:r>
    </w:p>
    <w:p w:rsidR="008A35BA" w:rsidRPr="00381D3E" w:rsidRDefault="00381D3E">
      <w:pPr>
        <w:pStyle w:val="ListNumber"/>
        <w:rPr>
          <w:rFonts w:ascii="Times New Roman" w:hAnsi="Times New Roman" w:cs="Times New Roman"/>
          <w:color w:val="000000" w:themeColor="text1"/>
        </w:rPr>
      </w:pPr>
      <w:r w:rsidRPr="00381D3E">
        <w:rPr>
          <w:rFonts w:ascii="Times New Roman" w:hAnsi="Times New Roman" w:cs="Times New Roman"/>
          <w:color w:val="000000" w:themeColor="text1"/>
        </w:rPr>
        <w:t>Observe the terminal messages. Several in</w:t>
      </w:r>
      <w:r w:rsidRPr="00381D3E">
        <w:rPr>
          <w:rFonts w:ascii="Times New Roman" w:hAnsi="Times New Roman" w:cs="Times New Roman"/>
          <w:color w:val="000000" w:themeColor="text1"/>
        </w:rPr>
        <w:t>tegrations report missing API keys, and some report invalid credentials. As a result, those sources may be skipped or provide limited results.</w:t>
      </w:r>
    </w:p>
    <w:p w:rsidR="008A35BA" w:rsidRPr="00381D3E" w:rsidRDefault="00381D3E">
      <w:pPr>
        <w:pStyle w:val="ListNumber"/>
        <w:rPr>
          <w:rFonts w:ascii="Times New Roman" w:hAnsi="Times New Roman" w:cs="Times New Roman"/>
          <w:color w:val="000000" w:themeColor="text1"/>
        </w:rPr>
      </w:pPr>
      <w:r w:rsidRPr="00381D3E">
        <w:rPr>
          <w:rFonts w:ascii="Times New Roman" w:hAnsi="Times New Roman" w:cs="Times New Roman"/>
          <w:color w:val="000000" w:themeColor="text1"/>
        </w:rPr>
        <w:t>Review the summary produced by the run. The captured output reports 13 ASNs, 15 interesting URLs, and 41 IP addre</w:t>
      </w:r>
      <w:r w:rsidRPr="00381D3E">
        <w:rPr>
          <w:rFonts w:ascii="Times New Roman" w:hAnsi="Times New Roman" w:cs="Times New Roman"/>
          <w:color w:val="000000" w:themeColor="text1"/>
        </w:rPr>
        <w:t>sses.</w:t>
      </w:r>
    </w:p>
    <w:p w:rsidR="008A35BA" w:rsidRPr="00381D3E" w:rsidRDefault="00381D3E">
      <w:pPr>
        <w:pStyle w:val="ListNumber"/>
        <w:rPr>
          <w:rFonts w:ascii="Times New Roman" w:hAnsi="Times New Roman" w:cs="Times New Roman"/>
          <w:color w:val="000000" w:themeColor="text1"/>
        </w:rPr>
      </w:pPr>
      <w:r w:rsidRPr="00381D3E">
        <w:rPr>
          <w:rFonts w:ascii="Times New Roman" w:hAnsi="Times New Roman" w:cs="Times New Roman"/>
          <w:color w:val="000000" w:themeColor="text1"/>
        </w:rPr>
        <w:t>Check the other summary fields. The output reports no LinkedIn users, LinkedIn links, email addresses, people, or hosts found.</w:t>
      </w:r>
    </w:p>
    <w:p w:rsidR="008A35BA" w:rsidRPr="00381D3E" w:rsidRDefault="00381D3E">
      <w:pPr>
        <w:pStyle w:val="ListNumber"/>
        <w:rPr>
          <w:rFonts w:ascii="Times New Roman" w:hAnsi="Times New Roman" w:cs="Times New Roman"/>
          <w:color w:val="000000" w:themeColor="text1"/>
        </w:rPr>
      </w:pPr>
      <w:r w:rsidRPr="00381D3E">
        <w:rPr>
          <w:rFonts w:ascii="Times New Roman" w:hAnsi="Times New Roman" w:cs="Times New Roman"/>
          <w:color w:val="000000" w:themeColor="text1"/>
        </w:rPr>
        <w:t>Record the limitations and interpret the results cautiously. An IP address or ASN in the output is not, by itself, proof of</w:t>
      </w:r>
      <w:r w:rsidRPr="00381D3E">
        <w:rPr>
          <w:rFonts w:ascii="Times New Roman" w:hAnsi="Times New Roman" w:cs="Times New Roman"/>
          <w:color w:val="000000" w:themeColor="text1"/>
        </w:rPr>
        <w:t xml:space="preserve"> a vulnerability or compromise.</w:t>
      </w:r>
    </w:p>
    <w:p w:rsidR="008A35BA" w:rsidRDefault="00381D3E">
      <w:pPr>
        <w:pStyle w:val="ListNumber"/>
        <w:rPr>
          <w:rFonts w:ascii="Times New Roman" w:hAnsi="Times New Roman" w:cs="Times New Roman"/>
          <w:color w:val="000000" w:themeColor="text1"/>
        </w:rPr>
      </w:pPr>
      <w:r w:rsidRPr="00381D3E">
        <w:rPr>
          <w:rFonts w:ascii="Times New Roman" w:hAnsi="Times New Roman" w:cs="Times New Roman"/>
          <w:color w:val="000000" w:themeColor="text1"/>
        </w:rPr>
        <w:t>Save the output for the practical record and ensure the activity is performed only on systems and domains for which testing is authorized.</w:t>
      </w:r>
    </w:p>
    <w:p w:rsidR="00381D3E" w:rsidRDefault="00381D3E" w:rsidP="00381D3E">
      <w:pPr>
        <w:pStyle w:val="ListNumber"/>
        <w:numPr>
          <w:ilvl w:val="0"/>
          <w:numId w:val="0"/>
        </w:numPr>
        <w:ind w:left="360"/>
        <w:rPr>
          <w:rFonts w:ascii="Times New Roman" w:hAnsi="Times New Roman" w:cs="Times New Roman"/>
          <w:color w:val="000000" w:themeColor="text1"/>
        </w:rPr>
      </w:pPr>
    </w:p>
    <w:p w:rsidR="00381D3E" w:rsidRDefault="00381D3E" w:rsidP="00381D3E">
      <w:pPr>
        <w:pStyle w:val="ListNumber"/>
        <w:numPr>
          <w:ilvl w:val="0"/>
          <w:numId w:val="0"/>
        </w:numPr>
        <w:rPr>
          <w:rFonts w:ascii="Times New Roman" w:hAnsi="Times New Roman" w:cs="Times New Roman"/>
          <w:b/>
          <w:color w:val="000000" w:themeColor="text1"/>
          <w:sz w:val="28"/>
        </w:rPr>
      </w:pPr>
      <w:r>
        <w:rPr>
          <w:rFonts w:ascii="Times New Roman" w:hAnsi="Times New Roman" w:cs="Times New Roman"/>
          <w:b/>
          <w:color w:val="000000" w:themeColor="text1"/>
          <w:sz w:val="28"/>
        </w:rPr>
        <w:t>3.</w:t>
      </w:r>
      <w:r w:rsidRPr="00381D3E">
        <w:rPr>
          <w:rFonts w:ascii="Times New Roman" w:hAnsi="Times New Roman" w:cs="Times New Roman"/>
          <w:b/>
          <w:color w:val="000000" w:themeColor="text1"/>
          <w:sz w:val="28"/>
        </w:rPr>
        <w:t>Screenshot</w:t>
      </w:r>
    </w:p>
    <w:p w:rsidR="00381D3E" w:rsidRDefault="00381D3E" w:rsidP="00381D3E">
      <w:pPr>
        <w:pStyle w:val="ListNumber"/>
        <w:numPr>
          <w:ilvl w:val="0"/>
          <w:numId w:val="0"/>
        </w:numPr>
        <w:rPr>
          <w:rFonts w:ascii="Times New Roman" w:hAnsi="Times New Roman" w:cs="Times New Roman"/>
          <w:b/>
          <w:color w:val="000000" w:themeColor="text1"/>
          <w:sz w:val="28"/>
        </w:rPr>
      </w:pPr>
      <w:r w:rsidRPr="00381D3E">
        <w:rPr>
          <w:rFonts w:ascii="Times New Roman" w:hAnsi="Times New Roman" w:cs="Times New Roman"/>
          <w:b/>
          <w:color w:val="000000" w:themeColor="text1"/>
          <w:sz w:val="28"/>
        </w:rPr>
        <w:lastRenderedPageBreak/>
        <w:drawing>
          <wp:inline distT="0" distB="0" distL="0" distR="0">
            <wp:extent cx="4112768" cy="4908499"/>
            <wp:effectExtent l="19050" t="0" r="2032" b="0"/>
            <wp:docPr id="11" name="Picture 9" descr="file_000000003fa881faa6fe337d804656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000000003fa881faa6fe337d804656f2.png"/>
                    <pic:cNvPicPr/>
                  </pic:nvPicPr>
                  <pic:blipFill>
                    <a:blip r:embed="rId6"/>
                    <a:stretch>
                      <a:fillRect/>
                    </a:stretch>
                  </pic:blipFill>
                  <pic:spPr>
                    <a:xfrm>
                      <a:off x="0" y="0"/>
                      <a:ext cx="4113172" cy="4908981"/>
                    </a:xfrm>
                    <a:prstGeom prst="rect">
                      <a:avLst/>
                    </a:prstGeom>
                  </pic:spPr>
                </pic:pic>
              </a:graphicData>
            </a:graphic>
          </wp:inline>
        </w:drawing>
      </w:r>
    </w:p>
    <w:p w:rsidR="00381D3E" w:rsidRDefault="00381D3E" w:rsidP="00381D3E">
      <w:pPr>
        <w:pStyle w:val="ListNumber"/>
        <w:numPr>
          <w:ilvl w:val="0"/>
          <w:numId w:val="0"/>
        </w:num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lastRenderedPageBreak/>
        <w:drawing>
          <wp:inline distT="0" distB="0" distL="0" distR="0">
            <wp:extent cx="3697072" cy="4330598"/>
            <wp:effectExtent l="19050" t="0" r="0" b="0"/>
            <wp:docPr id="1" name="Picture 0" descr="IMG-20261013-WA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1013-WA0032.jpg"/>
                    <pic:cNvPicPr/>
                  </pic:nvPicPr>
                  <pic:blipFill>
                    <a:blip r:embed="rId7"/>
                    <a:stretch>
                      <a:fillRect/>
                    </a:stretch>
                  </pic:blipFill>
                  <pic:spPr>
                    <a:xfrm>
                      <a:off x="0" y="0"/>
                      <a:ext cx="3697072" cy="4330598"/>
                    </a:xfrm>
                    <a:prstGeom prst="rect">
                      <a:avLst/>
                    </a:prstGeom>
                  </pic:spPr>
                </pic:pic>
              </a:graphicData>
            </a:graphic>
          </wp:inline>
        </w:drawing>
      </w:r>
    </w:p>
    <w:p w:rsidR="00381D3E" w:rsidRDefault="00381D3E" w:rsidP="00381D3E">
      <w:pPr>
        <w:pStyle w:val="ListNumber"/>
        <w:numPr>
          <w:ilvl w:val="0"/>
          <w:numId w:val="0"/>
        </w:numPr>
        <w:rPr>
          <w:rFonts w:ascii="Times New Roman" w:hAnsi="Times New Roman" w:cs="Times New Roman"/>
          <w:b/>
          <w:color w:val="000000" w:themeColor="text1"/>
          <w:sz w:val="28"/>
        </w:rPr>
      </w:pPr>
    </w:p>
    <w:p w:rsidR="00381D3E" w:rsidRDefault="00381D3E" w:rsidP="00381D3E">
      <w:pPr>
        <w:pStyle w:val="ListNumber"/>
        <w:numPr>
          <w:ilvl w:val="0"/>
          <w:numId w:val="0"/>
        </w:num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drawing>
          <wp:inline distT="0" distB="0" distL="0" distR="0">
            <wp:extent cx="4560265" cy="2626157"/>
            <wp:effectExtent l="19050" t="0" r="0" b="0"/>
            <wp:docPr id="2" name="Picture 1" descr="IMG-20261013-WA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1013-WA0034.jpg"/>
                    <pic:cNvPicPr/>
                  </pic:nvPicPr>
                  <pic:blipFill>
                    <a:blip r:embed="rId8"/>
                    <a:stretch>
                      <a:fillRect/>
                    </a:stretch>
                  </pic:blipFill>
                  <pic:spPr>
                    <a:xfrm>
                      <a:off x="0" y="0"/>
                      <a:ext cx="4560722" cy="2626420"/>
                    </a:xfrm>
                    <a:prstGeom prst="rect">
                      <a:avLst/>
                    </a:prstGeom>
                  </pic:spPr>
                </pic:pic>
              </a:graphicData>
            </a:graphic>
          </wp:inline>
        </w:drawing>
      </w:r>
    </w:p>
    <w:p w:rsidR="00381D3E" w:rsidRDefault="00381D3E" w:rsidP="00381D3E">
      <w:pPr>
        <w:pStyle w:val="ListNumber"/>
        <w:numPr>
          <w:ilvl w:val="0"/>
          <w:numId w:val="0"/>
        </w:num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lastRenderedPageBreak/>
        <w:drawing>
          <wp:inline distT="0" distB="0" distL="0" distR="0">
            <wp:extent cx="3923843" cy="2450592"/>
            <wp:effectExtent l="19050" t="0" r="457" b="0"/>
            <wp:docPr id="3" name="Picture 2" descr="IMG-20261013-WA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1013-WA0027.jpg"/>
                    <pic:cNvPicPr/>
                  </pic:nvPicPr>
                  <pic:blipFill>
                    <a:blip r:embed="rId9"/>
                    <a:stretch>
                      <a:fillRect/>
                    </a:stretch>
                  </pic:blipFill>
                  <pic:spPr>
                    <a:xfrm>
                      <a:off x="0" y="0"/>
                      <a:ext cx="3922754" cy="2449912"/>
                    </a:xfrm>
                    <a:prstGeom prst="rect">
                      <a:avLst/>
                    </a:prstGeom>
                  </pic:spPr>
                </pic:pic>
              </a:graphicData>
            </a:graphic>
          </wp:inline>
        </w:drawing>
      </w:r>
    </w:p>
    <w:p w:rsidR="00381D3E" w:rsidRDefault="00381D3E" w:rsidP="00381D3E">
      <w:pPr>
        <w:pStyle w:val="ListNumber"/>
        <w:numPr>
          <w:ilvl w:val="0"/>
          <w:numId w:val="0"/>
        </w:num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drawing>
          <wp:inline distT="0" distB="0" distL="0" distR="0">
            <wp:extent cx="3009443" cy="3752697"/>
            <wp:effectExtent l="19050" t="0" r="457" b="0"/>
            <wp:docPr id="4" name="Picture 3" descr="IMG-20261013-WA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1013-WA0024.jpg"/>
                    <pic:cNvPicPr/>
                  </pic:nvPicPr>
                  <pic:blipFill>
                    <a:blip r:embed="rId10"/>
                    <a:stretch>
                      <a:fillRect/>
                    </a:stretch>
                  </pic:blipFill>
                  <pic:spPr>
                    <a:xfrm>
                      <a:off x="0" y="0"/>
                      <a:ext cx="3010002" cy="3753394"/>
                    </a:xfrm>
                    <a:prstGeom prst="rect">
                      <a:avLst/>
                    </a:prstGeom>
                  </pic:spPr>
                </pic:pic>
              </a:graphicData>
            </a:graphic>
          </wp:inline>
        </w:drawing>
      </w:r>
    </w:p>
    <w:p w:rsidR="00381D3E" w:rsidRDefault="00381D3E" w:rsidP="00381D3E">
      <w:pPr>
        <w:pStyle w:val="ListNumber"/>
        <w:numPr>
          <w:ilvl w:val="0"/>
          <w:numId w:val="0"/>
        </w:num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drawing>
          <wp:inline distT="0" distB="0" distL="0" distR="0">
            <wp:extent cx="3126486" cy="2094298"/>
            <wp:effectExtent l="19050" t="0" r="0" b="0"/>
            <wp:docPr id="5" name="Picture 4" descr="IMG-20261013-WA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1013-WA0017.jpg"/>
                    <pic:cNvPicPr/>
                  </pic:nvPicPr>
                  <pic:blipFill>
                    <a:blip r:embed="rId11"/>
                    <a:stretch>
                      <a:fillRect/>
                    </a:stretch>
                  </pic:blipFill>
                  <pic:spPr>
                    <a:xfrm>
                      <a:off x="0" y="0"/>
                      <a:ext cx="3130921" cy="2097269"/>
                    </a:xfrm>
                    <a:prstGeom prst="rect">
                      <a:avLst/>
                    </a:prstGeom>
                  </pic:spPr>
                </pic:pic>
              </a:graphicData>
            </a:graphic>
          </wp:inline>
        </w:drawing>
      </w:r>
    </w:p>
    <w:p w:rsidR="00381D3E" w:rsidRDefault="00381D3E" w:rsidP="00381D3E">
      <w:pPr>
        <w:pStyle w:val="ListNumber"/>
        <w:numPr>
          <w:ilvl w:val="0"/>
          <w:numId w:val="0"/>
        </w:num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lastRenderedPageBreak/>
        <w:drawing>
          <wp:inline distT="0" distB="0" distL="0" distR="0">
            <wp:extent cx="3360104" cy="5171846"/>
            <wp:effectExtent l="19050" t="0" r="0" b="0"/>
            <wp:docPr id="6" name="Picture 5" descr="IMG-20261013-WA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1013-WA0031.jpg"/>
                    <pic:cNvPicPr/>
                  </pic:nvPicPr>
                  <pic:blipFill>
                    <a:blip r:embed="rId12"/>
                    <a:stretch>
                      <a:fillRect/>
                    </a:stretch>
                  </pic:blipFill>
                  <pic:spPr>
                    <a:xfrm>
                      <a:off x="0" y="0"/>
                      <a:ext cx="3360792" cy="5172906"/>
                    </a:xfrm>
                    <a:prstGeom prst="rect">
                      <a:avLst/>
                    </a:prstGeom>
                  </pic:spPr>
                </pic:pic>
              </a:graphicData>
            </a:graphic>
          </wp:inline>
        </w:drawing>
      </w:r>
    </w:p>
    <w:p w:rsidR="00381D3E" w:rsidRDefault="00381D3E" w:rsidP="00381D3E">
      <w:pPr>
        <w:pStyle w:val="ListNumber"/>
        <w:numPr>
          <w:ilvl w:val="0"/>
          <w:numId w:val="0"/>
        </w:num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drawing>
          <wp:inline distT="0" distB="0" distL="0" distR="0">
            <wp:extent cx="4991862" cy="2948025"/>
            <wp:effectExtent l="19050" t="0" r="0" b="0"/>
            <wp:docPr id="7" name="Picture 6" descr="IMG-20261013-WA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1013-WA0033.jpg"/>
                    <pic:cNvPicPr/>
                  </pic:nvPicPr>
                  <pic:blipFill>
                    <a:blip r:embed="rId13"/>
                    <a:stretch>
                      <a:fillRect/>
                    </a:stretch>
                  </pic:blipFill>
                  <pic:spPr>
                    <a:xfrm>
                      <a:off x="0" y="0"/>
                      <a:ext cx="4994756" cy="2949734"/>
                    </a:xfrm>
                    <a:prstGeom prst="rect">
                      <a:avLst/>
                    </a:prstGeom>
                  </pic:spPr>
                </pic:pic>
              </a:graphicData>
            </a:graphic>
          </wp:inline>
        </w:drawing>
      </w:r>
    </w:p>
    <w:p w:rsidR="00381D3E" w:rsidRDefault="00381D3E" w:rsidP="00381D3E">
      <w:pPr>
        <w:pStyle w:val="ListNumber"/>
        <w:numPr>
          <w:ilvl w:val="0"/>
          <w:numId w:val="0"/>
        </w:num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lastRenderedPageBreak/>
        <w:drawing>
          <wp:inline distT="0" distB="0" distL="0" distR="0">
            <wp:extent cx="5156200" cy="2279650"/>
            <wp:effectExtent l="19050" t="0" r="6350" b="0"/>
            <wp:docPr id="8" name="Picture 7" descr="IMG-20261013-WA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1013-WA0025.jpg"/>
                    <pic:cNvPicPr/>
                  </pic:nvPicPr>
                  <pic:blipFill>
                    <a:blip r:embed="rId14"/>
                    <a:stretch>
                      <a:fillRect/>
                    </a:stretch>
                  </pic:blipFill>
                  <pic:spPr>
                    <a:xfrm>
                      <a:off x="0" y="0"/>
                      <a:ext cx="5157253" cy="2280116"/>
                    </a:xfrm>
                    <a:prstGeom prst="rect">
                      <a:avLst/>
                    </a:prstGeom>
                  </pic:spPr>
                </pic:pic>
              </a:graphicData>
            </a:graphic>
          </wp:inline>
        </w:drawing>
      </w:r>
    </w:p>
    <w:p w:rsidR="00381D3E" w:rsidRPr="00381D3E" w:rsidRDefault="00381D3E" w:rsidP="00381D3E">
      <w:pPr>
        <w:pStyle w:val="ListNumber"/>
        <w:numPr>
          <w:ilvl w:val="0"/>
          <w:numId w:val="0"/>
        </w:numPr>
        <w:rPr>
          <w:rFonts w:ascii="Times New Roman" w:hAnsi="Times New Roman" w:cs="Times New Roman"/>
          <w:b/>
          <w:color w:val="000000" w:themeColor="text1"/>
          <w:sz w:val="28"/>
        </w:rPr>
      </w:pPr>
      <w:r>
        <w:rPr>
          <w:rFonts w:ascii="Times New Roman" w:hAnsi="Times New Roman" w:cs="Times New Roman"/>
          <w:b/>
          <w:noProof/>
          <w:color w:val="000000" w:themeColor="text1"/>
          <w:sz w:val="28"/>
        </w:rPr>
        <w:drawing>
          <wp:inline distT="0" distB="0" distL="0" distR="0">
            <wp:extent cx="2400300" cy="5194300"/>
            <wp:effectExtent l="19050" t="0" r="0" b="0"/>
            <wp:docPr id="9" name="Picture 8" descr="IMG-20261013-WA00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1013-WA0023.jpg"/>
                    <pic:cNvPicPr/>
                  </pic:nvPicPr>
                  <pic:blipFill>
                    <a:blip r:embed="rId15"/>
                    <a:stretch>
                      <a:fillRect/>
                    </a:stretch>
                  </pic:blipFill>
                  <pic:spPr>
                    <a:xfrm>
                      <a:off x="0" y="0"/>
                      <a:ext cx="2400483" cy="5194696"/>
                    </a:xfrm>
                    <a:prstGeom prst="rect">
                      <a:avLst/>
                    </a:prstGeom>
                  </pic:spPr>
                </pic:pic>
              </a:graphicData>
            </a:graphic>
          </wp:inline>
        </w:drawing>
      </w:r>
    </w:p>
    <w:p w:rsidR="008A35BA" w:rsidRPr="00381D3E" w:rsidRDefault="00381D3E">
      <w:pPr>
        <w:pStyle w:val="Heading1"/>
        <w:rPr>
          <w:rFonts w:ascii="Times New Roman" w:hAnsi="Times New Roman" w:cs="Times New Roman"/>
          <w:color w:val="000000" w:themeColor="text1"/>
        </w:rPr>
      </w:pPr>
      <w:r>
        <w:rPr>
          <w:rFonts w:ascii="Times New Roman" w:hAnsi="Times New Roman" w:cs="Times New Roman"/>
          <w:color w:val="000000" w:themeColor="text1"/>
        </w:rPr>
        <w:t>4</w:t>
      </w:r>
      <w:r w:rsidRPr="00381D3E">
        <w:rPr>
          <w:rFonts w:ascii="Times New Roman" w:hAnsi="Times New Roman" w:cs="Times New Roman"/>
          <w:color w:val="000000" w:themeColor="text1"/>
        </w:rPr>
        <w:t>. Result</w:t>
      </w:r>
    </w:p>
    <w:p w:rsidR="008A35BA" w:rsidRPr="00381D3E" w:rsidRDefault="00381D3E">
      <w:pPr>
        <w:rPr>
          <w:rFonts w:ascii="Times New Roman" w:hAnsi="Times New Roman" w:cs="Times New Roman"/>
          <w:color w:val="000000" w:themeColor="text1"/>
        </w:rPr>
      </w:pPr>
      <w:r w:rsidRPr="00381D3E">
        <w:rPr>
          <w:rFonts w:ascii="Times New Roman" w:hAnsi="Times New Roman" w:cs="Times New Roman"/>
          <w:color w:val="000000" w:themeColor="text1"/>
        </w:rPr>
        <w:t>TheHarvester was executed for www.zoho.com and returned publicly discoverab</w:t>
      </w:r>
      <w:r w:rsidRPr="00381D3E">
        <w:rPr>
          <w:rFonts w:ascii="Times New Roman" w:hAnsi="Times New Roman" w:cs="Times New Roman"/>
          <w:color w:val="000000" w:themeColor="text1"/>
        </w:rPr>
        <w:t xml:space="preserve">le reconnaissance data. According to the captured output, it identified 13 ASNs, 15 interesting URLs, and 41 IP addresses. It did not find email addresses, people, hosts, LinkedIn users, or LinkedIn links in this run. Many data sources could not </w:t>
      </w:r>
      <w:r w:rsidRPr="00381D3E">
        <w:rPr>
          <w:rFonts w:ascii="Times New Roman" w:hAnsi="Times New Roman" w:cs="Times New Roman"/>
          <w:color w:val="000000" w:themeColor="text1"/>
        </w:rPr>
        <w:lastRenderedPageBreak/>
        <w:t>be used be</w:t>
      </w:r>
      <w:r w:rsidRPr="00381D3E">
        <w:rPr>
          <w:rFonts w:ascii="Times New Roman" w:hAnsi="Times New Roman" w:cs="Times New Roman"/>
          <w:color w:val="000000" w:themeColor="text1"/>
        </w:rPr>
        <w:t>cause their API keys were missing or invalid, so the results are incomplete and should not be treated as an exhaustive inventory or as evidence of a security weakness.</w:t>
      </w:r>
    </w:p>
    <w:sectPr w:rsidR="008A35BA" w:rsidRPr="00381D3E" w:rsidSect="00034616">
      <w:pgSz w:w="12240" w:h="15840"/>
      <w:pgMar w:top="1080" w:right="1224" w:bottom="1080" w:left="1224"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B47730"/>
    <w:rsid w:val="00034616"/>
    <w:rsid w:val="0006063C"/>
    <w:rsid w:val="0015074B"/>
    <w:rsid w:val="0029639D"/>
    <w:rsid w:val="00326F90"/>
    <w:rsid w:val="00381D3E"/>
    <w:rsid w:val="008A35BA"/>
    <w:rsid w:val="00AA1D8D"/>
    <w:rsid w:val="00B4773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81D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1D3E"/>
    <w:rPr>
      <w:rFonts w:ascii="Tahoma" w:eastAsia="Arial"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D0EC66-DBBD-4570-B3DF-F111F1229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ELCOT</cp:lastModifiedBy>
  <cp:revision>2</cp:revision>
  <dcterms:created xsi:type="dcterms:W3CDTF">2013-12-23T23:15:00Z</dcterms:created>
  <dcterms:modified xsi:type="dcterms:W3CDTF">2026-10-17T13:29:00Z</dcterms:modified>
  <cp:category/>
</cp:coreProperties>
</file>