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Update Description 3 — Specification</w:t>
      </w:r>
    </w:p>
    <w:p>
      <w:r>
        <w:rPr>
          <w:sz w:val="22"/>
        </w:rPr>
        <w:t>Version: v1 • Generated: 20251002_1513 (America/New_York)</w:t>
      </w:r>
    </w:p>
    <w:p>
      <w:pPr>
        <w:jc w:val="left"/>
      </w:pPr>
      <w:r>
        <w:rPr>
          <w:b/>
          <w:sz w:val="26"/>
        </w:rPr>
        <w:t>1) Purpose &amp; Scope</w:t>
      </w:r>
    </w:p>
    <w:p>
      <w:r>
        <w:rPr>
          <w:sz w:val="22"/>
        </w:rPr>
        <w:t>Purpose: Enrich the SAAMM field `descrip3` to support intuitive, space-separated lookup in Infor, while preserving the final CSV schema exactly (only `descrip3` is modified; all other columns pass through as text, including leading zeros).</w:t>
      </w:r>
    </w:p>
    <w:p>
      <w:r>
        <w:rPr>
          <w:sz w:val="22"/>
        </w:rPr>
        <w:t>Scope: Repeatable across ~800 product lines and ~150k rows, using per-line dictionaries and a QA gate.</w:t>
      </w:r>
    </w:p>
    <w:p>
      <w:pPr>
        <w:jc w:val="left"/>
      </w:pPr>
      <w:r>
        <w:rPr>
          <w:b/>
          <w:sz w:val="26"/>
        </w:rPr>
        <w:t>2) Final CSV Schema (Locked)</w:t>
      </w:r>
    </w:p>
    <w:p>
      <w:r>
        <w:rPr>
          <w:sz w:val="22"/>
        </w:rPr>
        <w:t>Header and order must match input exactly: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extractseqno</w:t>
            </w:r>
          </w:p>
        </w:tc>
        <w:tc>
          <w:tcPr>
            <w:tcW w:type="dxa" w:w="864"/>
          </w:tcPr>
          <w:p>
            <w:r>
              <w:t>prod</w:t>
            </w:r>
          </w:p>
        </w:tc>
        <w:tc>
          <w:tcPr>
            <w:tcW w:type="dxa" w:w="864"/>
          </w:tcPr>
          <w:p>
            <w:r>
              <w:t>source-desc-name</w:t>
            </w:r>
          </w:p>
        </w:tc>
        <w:tc>
          <w:tcPr>
            <w:tcW w:type="dxa" w:w="864"/>
          </w:tcPr>
          <w:p>
            <w:r>
              <w:t>attributegrp</w:t>
            </w:r>
          </w:p>
        </w:tc>
        <w:tc>
          <w:tcPr>
            <w:tcW w:type="dxa" w:w="864"/>
          </w:tcPr>
          <w:p>
            <w:r>
              <w:t>descrip1</w:t>
            </w:r>
          </w:p>
        </w:tc>
        <w:tc>
          <w:tcPr>
            <w:tcW w:type="dxa" w:w="864"/>
          </w:tcPr>
          <w:p>
            <w:r>
              <w:t>descrip2</w:t>
            </w:r>
          </w:p>
        </w:tc>
        <w:tc>
          <w:tcPr>
            <w:tcW w:type="dxa" w:w="864"/>
          </w:tcPr>
          <w:p>
            <w:r>
              <w:t>descrip3</w:t>
            </w:r>
          </w:p>
        </w:tc>
        <w:tc>
          <w:tcPr>
            <w:tcW w:type="dxa" w:w="864"/>
          </w:tcPr>
          <w:p>
            <w:r>
              <w:t>lookupnm</w:t>
            </w:r>
          </w:p>
        </w:tc>
        <w:tc>
          <w:tcPr>
            <w:tcW w:type="dxa" w:w="864"/>
          </w:tcPr>
          <w:p>
            <w:r>
              <w:t>user24</w:t>
            </w:r>
          </w:p>
        </w:tc>
        <w:tc>
          <w:tcPr>
            <w:tcW w:type="dxa" w:w="864"/>
          </w:tcPr>
          <w:p>
            <w:r>
              <w:t>rowpointer</w:t>
            </w:r>
          </w:p>
        </w:tc>
      </w:tr>
    </w:tbl>
    <w:p/>
    <w:p>
      <w:r>
        <w:rPr>
          <w:sz w:val="22"/>
        </w:rPr>
        <w:t>Only `descrip3` is rewritten. All other fields are written as text to preserve leading zeros.</w:t>
      </w:r>
    </w:p>
    <w:p>
      <w:pPr>
        <w:jc w:val="left"/>
      </w:pPr>
      <w:r>
        <w:rPr>
          <w:b/>
          <w:sz w:val="26"/>
        </w:rPr>
        <w:t>3) Business Rules Summary</w:t>
      </w:r>
    </w:p>
    <w:p>
      <w:pPr>
        <w:pStyle w:val="ListBullet"/>
      </w:pPr>
      <w:r>
        <w:rPr>
          <w:sz w:val="22"/>
        </w:rPr>
        <w:t>Space-separated, lowercase tokens in `descrip3`.</w:t>
      </w:r>
    </w:p>
    <w:p>
      <w:pPr>
        <w:pStyle w:val="ListBullet"/>
      </w:pPr>
      <w:r>
        <w:rPr>
          <w:sz w:val="22"/>
        </w:rPr>
        <w:t>No periods, except for approved dotted metric/thread tokens (e.g., m3.5).</w:t>
      </w:r>
    </w:p>
    <w:p>
      <w:pPr>
        <w:pStyle w:val="ListBullet"/>
      </w:pPr>
      <w:r>
        <w:rPr>
          <w:sz w:val="22"/>
        </w:rPr>
        <w:t>Append legacy Part# as the final token (punctuation removed).</w:t>
      </w:r>
    </w:p>
    <w:p>
      <w:pPr>
        <w:pStyle w:val="ListBullet"/>
      </w:pPr>
      <w:r>
        <w:rPr>
          <w:sz w:val="22"/>
        </w:rPr>
        <w:t>Include 3-character product-line token (`pline3`) early in `descrip3`.</w:t>
      </w:r>
    </w:p>
    <w:p>
      <w:pPr>
        <w:pStyle w:val="ListBullet"/>
      </w:pPr>
      <w:r>
        <w:rPr>
          <w:sz w:val="22"/>
        </w:rPr>
        <w:t>Token packs and trim order: core + pline3 + phrase + specs + syn + expand + legacy; if &gt;260 chars, trim expand → syn → phrase.</w:t>
      </w:r>
    </w:p>
    <w:p>
      <w:pPr>
        <w:pStyle w:val="ListBullet"/>
      </w:pPr>
      <w:r>
        <w:rPr>
          <w:sz w:val="22"/>
        </w:rPr>
        <w:t>SAAMM is authoritative; external sources add tokens only (no overwrites).</w:t>
      </w:r>
    </w:p>
    <w:p>
      <w:pPr>
        <w:jc w:val="left"/>
      </w:pPr>
      <w:r>
        <w:rPr>
          <w:b/>
          <w:sz w:val="26"/>
        </w:rPr>
        <w:t>4) Identity, Joins &amp; Enrichment</w:t>
      </w:r>
    </w:p>
    <w:p>
      <w:pPr>
        <w:pStyle w:val="ListBullet"/>
      </w:pPr>
      <w:r>
        <w:rPr>
          <w:sz w:val="22"/>
        </w:rPr>
        <w:t>Anchor key: SAAMM `rowpointer` (unique identity).</w:t>
      </w:r>
    </w:p>
    <w:p>
      <w:pPr>
        <w:pStyle w:val="ListBullet"/>
      </w:pPr>
      <w:r>
        <w:rPr>
          <w:sz w:val="22"/>
        </w:rPr>
        <w:t>Primary match: SAAMM `lookupnm` ⇄ External Part# (normalized).</w:t>
      </w:r>
    </w:p>
    <w:p>
      <w:pPr>
        <w:pStyle w:val="ListBullet"/>
      </w:pPr>
      <w:r>
        <w:rPr>
          <w:sz w:val="22"/>
        </w:rPr>
        <w:t>Fallback exact: normalized `prod` ⇄ External Part#.</w:t>
      </w:r>
    </w:p>
    <w:p>
      <w:pPr>
        <w:pStyle w:val="ListBullet"/>
      </w:pPr>
      <w:r>
        <w:rPr>
          <w:sz w:val="22"/>
        </w:rPr>
        <w:t>Fallback fuzzy (enrichment-only): SAAMM `source-desc-name` ⇄ External Item Description (high threshold, scoped per product line).</w:t>
      </w:r>
    </w:p>
    <w:p>
      <w:pPr>
        <w:jc w:val="left"/>
      </w:pPr>
      <w:r>
        <w:rPr>
          <w:b/>
          <w:sz w:val="26"/>
        </w:rPr>
        <w:t>5) Standardization &amp; Normalization</w:t>
      </w:r>
    </w:p>
    <w:p>
      <w:pPr>
        <w:pStyle w:val="ListBullet"/>
      </w:pPr>
      <w:r>
        <w:rPr>
          <w:sz w:val="22"/>
        </w:rPr>
        <w:t>Lowercase tokens; single spaces; strip / - , : ; ( ) [ ]; de-duplicate tokens; trim spaces.</w:t>
      </w:r>
    </w:p>
    <w:p>
      <w:pPr>
        <w:pStyle w:val="ListBullet"/>
      </w:pPr>
      <w:r>
        <w:rPr>
          <w:sz w:val="22"/>
        </w:rPr>
        <w:t>Keep dotted metric/thread tokens (e.g., m3.5) exactly as-is; optional alternates are trimmable.</w:t>
      </w:r>
    </w:p>
    <w:p>
      <w:pPr>
        <w:pStyle w:val="ListBullet"/>
      </w:pPr>
      <w:r>
        <w:rPr>
          <w:sz w:val="22"/>
        </w:rPr>
        <w:t>Controlled vocab per product line: colors (bk→black, etc.), materials (cu→copper, etc.), UOM (ft/piece/rack/reel), wire families (thhn, mtw, xhhw-2 → also xhhw 2, xhhw2).</w:t>
      </w:r>
    </w:p>
    <w:p>
      <w:pPr>
        <w:pStyle w:val="ListBullet"/>
      </w:pPr>
      <w:r>
        <w:rPr>
          <w:sz w:val="22"/>
        </w:rPr>
        <w:t>Footage and voltage normalized to compact numerics (e.g., 500 ft → '500' 'ft'; 600V → '600v').</w:t>
      </w:r>
    </w:p>
    <w:p>
      <w:pPr>
        <w:jc w:val="left"/>
      </w:pPr>
      <w:r>
        <w:rPr>
          <w:b/>
          <w:sz w:val="26"/>
        </w:rPr>
        <w:t>6) Token Packs (Order &amp; Caps)</w:t>
      </w:r>
    </w:p>
    <w:p>
      <w:pPr>
        <w:pStyle w:val="ListBullet"/>
      </w:pPr>
      <w:r>
        <w:rPr>
          <w:sz w:val="22"/>
        </w:rPr>
        <w:t>Pack A — core (no trim): strand/gauge, family, color code, footage/uom from `prod`.</w:t>
      </w:r>
    </w:p>
    <w:p>
      <w:pPr>
        <w:pStyle w:val="ListBullet"/>
      </w:pPr>
      <w:r>
        <w:rPr>
          <w:sz w:val="22"/>
        </w:rPr>
        <w:t>Pack A.1 — pline3 (no trim): 3-character product-line token.</w:t>
      </w:r>
    </w:p>
    <w:p>
      <w:pPr>
        <w:pStyle w:val="ListBullet"/>
      </w:pPr>
      <w:r>
        <w:rPr>
          <w:sz w:val="22"/>
        </w:rPr>
        <w:t>Pack B — phrase (trim 3rd): readable words (e.g., '8 strand black copper 500 ft thhn wire').</w:t>
      </w:r>
    </w:p>
    <w:p>
      <w:pPr>
        <w:pStyle w:val="ListBullet"/>
      </w:pPr>
      <w:r>
        <w:rPr>
          <w:sz w:val="22"/>
        </w:rPr>
        <w:t>Pack C — specs (no trim): compact numerics (e.g., 600v, 120 240, 1 ph).</w:t>
      </w:r>
    </w:p>
    <w:p>
      <w:pPr>
        <w:pStyle w:val="ListBullet"/>
      </w:pPr>
      <w:r>
        <w:rPr>
          <w:sz w:val="22"/>
        </w:rPr>
        <w:t>Pack D — syn (trim 2nd): compact code+word pairs (bk black, cu copper, str stranded).</w:t>
      </w:r>
    </w:p>
    <w:p>
      <w:pPr>
        <w:pStyle w:val="ListBullet"/>
      </w:pPr>
      <w:r>
        <w:rPr>
          <w:sz w:val="22"/>
        </w:rPr>
        <w:t>Pack E — expand (trim 1st): pattern alternates (m3.5 plus ≤2 helpful variants, 10-24 → 10 24/10x24, xhhw-2 → xhhw 2/xhhw2).</w:t>
      </w:r>
    </w:p>
    <w:p>
      <w:pPr>
        <w:pStyle w:val="ListBullet"/>
      </w:pPr>
      <w:r>
        <w:rPr>
          <w:sz w:val="22"/>
        </w:rPr>
        <w:t>Pack F — legacy (no trim, last): normalized Part# (single token).</w:t>
      </w:r>
    </w:p>
    <w:p>
      <w:pPr>
        <w:jc w:val="left"/>
      </w:pPr>
      <w:r>
        <w:rPr>
          <w:b/>
          <w:sz w:val="26"/>
        </w:rPr>
        <w:t>7) QA, Flags &amp; Budget</w:t>
      </w:r>
    </w:p>
    <w:p>
      <w:pPr>
        <w:pStyle w:val="ListBullet"/>
      </w:pPr>
      <w:r>
        <w:rPr>
          <w:sz w:val="22"/>
        </w:rPr>
        <w:t>Validation before write: schema lock, core tokens present, pline3 present or flagged, legacy token last, ≤260 chars, periods only in approved dotted tokens.</w:t>
      </w:r>
    </w:p>
    <w:p>
      <w:pPr>
        <w:pStyle w:val="ListBullet"/>
      </w:pPr>
      <w:r>
        <w:rPr>
          <w:sz w:val="22"/>
        </w:rPr>
        <w:t>Flags: missing_lookup, pline3_missing, color_unmapped, material_conflict (High), over_budget_trim, pattern_ambiguous, multi_candidate (High), legacy_missing (High), spec_missing.</w:t>
      </w:r>
    </w:p>
    <w:p>
      <w:pPr>
        <w:pStyle w:val="ListBullet"/>
      </w:pPr>
      <w:r>
        <w:rPr>
          <w:sz w:val="22"/>
        </w:rPr>
        <w:t>Block write on High blockers: legacy_missing, or &gt;260 chars after trims, or core missing.</w:t>
      </w:r>
    </w:p>
    <w:p>
      <w:pPr>
        <w:jc w:val="left"/>
      </w:pPr>
      <w:r>
        <w:rPr>
          <w:b/>
          <w:sz w:val="26"/>
        </w:rPr>
        <w:t>7a) Trim &amp; Budget Metrics</w:t>
      </w:r>
    </w:p>
    <w:p>
      <w:pPr>
        <w:pStyle w:val="ListBullet"/>
      </w:pPr>
      <w:r>
        <w:rPr>
          <w:sz w:val="22"/>
        </w:rPr>
        <w:t>Per-row: length before/after, % of budget used, headroom, trimmed?, chars &amp; tokens trimmed, trims by pack, trim trace, preserved mandatory packs, dotted-token exceptions, impact.</w:t>
      </w:r>
    </w:p>
    <w:p>
      <w:pPr>
        <w:pStyle w:val="ListBullet"/>
      </w:pPr>
      <w:r>
        <w:rPr>
          <w:sz w:val="22"/>
        </w:rPr>
        <w:t>Batch rollups: % trimmed, length buckets, p50/p90/p95/max lengths, top removed tokens, flags by type, dictionary coverage.</w:t>
      </w:r>
    </w:p>
    <w:p>
      <w:pPr>
        <w:pStyle w:val="ListBullet"/>
      </w:pPr>
      <w:r>
        <w:rPr>
          <w:sz w:val="22"/>
        </w:rPr>
        <w:t>Alerts: high trim rate, near saturation, over-budget rows, dictionary gaps.</w:t>
      </w:r>
    </w:p>
    <w:p>
      <w:pPr>
        <w:jc w:val="left"/>
      </w:pPr>
      <w:r>
        <w:rPr>
          <w:b/>
          <w:sz w:val="26"/>
        </w:rPr>
        <w:t>8) Deliverables &amp; Run Artifacts</w:t>
      </w:r>
    </w:p>
    <w:p>
      <w:pPr>
        <w:pStyle w:val="ListBullet"/>
      </w:pPr>
      <w:r>
        <w:rPr>
          <w:sz w:val="22"/>
        </w:rPr>
        <w:t>Final CSV per line: rep/final/SAAMM_desc3_&lt;pline3&gt;_YYYYMMDD_HHMM.csv (schema unchanged).</w:t>
      </w:r>
    </w:p>
    <w:p>
      <w:pPr>
        <w:pStyle w:val="ListBullet"/>
      </w:pPr>
      <w:r>
        <w:rPr>
          <w:sz w:val="22"/>
        </w:rPr>
        <w:t>QA CSV per line: rep/qa/QA_&lt;pline3&gt;_YYYYMMDD_HHMM.csv (before/after, flags, trim metrics).</w:t>
      </w:r>
    </w:p>
    <w:p>
      <w:pPr>
        <w:pStyle w:val="ListBullet"/>
      </w:pPr>
      <w:r>
        <w:rPr>
          <w:sz w:val="22"/>
        </w:rPr>
        <w:t>Run log: rep/logs/run_&lt;pline3&gt;_YYYYMMDD_HHMM.log; Manifest: rep/manifest/manifest_&lt;pline3&gt;_YYYYMMDD_HHMM.json.</w:t>
      </w:r>
    </w:p>
    <w:p>
      <w:pPr>
        <w:pStyle w:val="ListBullet"/>
      </w:pPr>
      <w:r>
        <w:rPr>
          <w:sz w:val="22"/>
        </w:rPr>
        <w:t>Latest pointers: *_latest.csv for final and QA.</w:t>
      </w:r>
    </w:p>
    <w:p>
      <w:pPr>
        <w:jc w:val="left"/>
      </w:pPr>
      <w:r>
        <w:rPr>
          <w:b/>
          <w:sz w:val="26"/>
        </w:rPr>
        <w:t>9) Methodology &amp; Tooling</w:t>
      </w:r>
    </w:p>
    <w:p>
      <w:pPr>
        <w:pStyle w:val="ListBullet"/>
      </w:pPr>
      <w:r>
        <w:rPr>
          <w:sz w:val="22"/>
        </w:rPr>
        <w:t>Stack: PowerShell orchestration + Python core (tokenization, joins, QA metrics).</w:t>
      </w:r>
    </w:p>
    <w:p>
      <w:pPr>
        <w:pStyle w:val="ListBullet"/>
      </w:pPr>
      <w:r>
        <w:rPr>
          <w:sz w:val="22"/>
        </w:rPr>
        <w:t>Per-line configs in configs/lines: colors, materials, UOM, family aliases, pattern toggles, thresholds.</w:t>
      </w:r>
    </w:p>
    <w:p>
      <w:pPr>
        <w:pStyle w:val="ListBullet"/>
      </w:pPr>
      <w:r>
        <w:rPr>
          <w:sz w:val="22"/>
        </w:rPr>
        <w:t>Dry-run mode generates QA and logs; write mode emits final CSV if QA passes thresholds.</w:t>
      </w:r>
    </w:p>
    <w:p>
      <w:pPr>
        <w:jc w:val="left"/>
      </w:pPr>
      <w:r>
        <w:rPr>
          <w:b/>
          <w:sz w:val="26"/>
        </w:rPr>
        <w:t>10) Repository Structure</w:t>
      </w:r>
    </w:p>
    <w:p>
      <w:r>
        <w:rPr>
          <w:sz w:val="22"/>
        </w:rPr>
        <w:t>Suggested repository layout:</w:t>
      </w:r>
    </w:p>
    <w:p>
      <w:r>
        <w:rPr>
          <w:sz w:val="22"/>
        </w:rPr>
        <w:t>Update_Description_3/</w:t>
        <w:br/>
        <w:t xml:space="preserve">  src/ (Python core)</w:t>
        <w:br/>
        <w:t xml:space="preserve">  scripts/ (PowerShell run_line.ps1, run_all.ps1)</w:t>
        <w:br/>
        <w:t xml:space="preserve">  configs/global/ (thresholds.json5, schema_lock.json)</w:t>
        <w:br/>
        <w:t xml:space="preserve">  configs/lines/ (&lt;pline3&gt;.json5, &lt;pline3&gt;_patterns.json5, &lt;pline3&gt;_thresholds.json5)</w:t>
        <w:br/>
        <w:t xml:space="preserve">  rep/final, rep/qa, rep/logs, rep/manifest</w:t>
        <w:br/>
        <w:t xml:space="preserve">  docs/specs/Update_Description_3_Spec_v1.md</w:t>
        <w:br/>
        <w:t xml:space="preserve">  docs/runbook/Opr_Runbook.md</w:t>
        <w:br/>
        <w:t xml:space="preserve">  README.md</w:t>
      </w:r>
    </w:p>
    <w:p>
      <w:pPr>
        <w:jc w:val="left"/>
      </w:pPr>
      <w:r>
        <w:rPr>
          <w:b/>
          <w:sz w:val="26"/>
        </w:rPr>
        <w:t>11) Findability Pilot (Acceptance)</w:t>
      </w:r>
    </w:p>
    <w:p>
      <w:pPr>
        <w:pStyle w:val="ListBullet"/>
      </w:pPr>
      <w:r>
        <w:rPr>
          <w:sz w:val="22"/>
        </w:rPr>
        <w:t>Pilot ~20 SKUs per line for two lines (Wire &amp; Cable, Fasteners).</w:t>
      </w:r>
    </w:p>
    <w:p>
      <w:pPr>
        <w:pStyle w:val="ListBullet"/>
      </w:pPr>
      <w:r>
        <w:rPr>
          <w:sz w:val="22"/>
        </w:rPr>
        <w:t>Queries include plain-language and code-like forms (e.g., 'bk copper 500 thhn', 'm3.5 bolt').</w:t>
      </w:r>
    </w:p>
    <w:p>
      <w:pPr>
        <w:pStyle w:val="ListBullet"/>
      </w:pPr>
      <w:r>
        <w:rPr>
          <w:sz w:val="22"/>
        </w:rPr>
        <w:t>Targets: Top-1 ≥90%, Top-3 =100%; p95 length &lt;245; trim% ≤15%.</w:t>
      </w:r>
    </w:p>
    <w:p>
      <w:pPr>
        <w:jc w:val="left"/>
      </w:pPr>
      <w:r>
        <w:rPr>
          <w:b/>
          <w:sz w:val="26"/>
        </w:rPr>
        <w:t>12) Runbook (Operations)</w:t>
      </w:r>
    </w:p>
    <w:p>
      <w:pPr>
        <w:pStyle w:val="ListNumber"/>
      </w:pPr>
      <w:r>
        <w:rPr>
          <w:sz w:val="22"/>
        </w:rPr>
        <w:t>Update per-line configs; run DryRun (QA-only).</w:t>
      </w:r>
    </w:p>
    <w:p>
      <w:pPr>
        <w:pStyle w:val="ListNumber"/>
      </w:pPr>
      <w:r>
        <w:rPr>
          <w:sz w:val="22"/>
        </w:rPr>
        <w:t>Review QA flags and trim metrics; spot-check queries.</w:t>
      </w:r>
    </w:p>
    <w:p>
      <w:pPr>
        <w:pStyle w:val="ListNumber"/>
      </w:pPr>
      <w:r>
        <w:rPr>
          <w:sz w:val="22"/>
        </w:rPr>
        <w:t>Approve; run WriteFinal to emit final CSV.</w:t>
      </w:r>
    </w:p>
    <w:p>
      <w:pPr>
        <w:pStyle w:val="ListNumber"/>
      </w:pPr>
      <w:r>
        <w:rPr>
          <w:sz w:val="22"/>
        </w:rPr>
        <w:t>Archive handoff pack (final, QA, log, manifest, configs).</w:t>
      </w:r>
    </w:p>
    <w:p>
      <w:pPr>
        <w:pStyle w:val="ListNumber"/>
      </w:pPr>
      <w:r>
        <w:rPr>
          <w:sz w:val="22"/>
        </w:rPr>
        <w:t>Tune dictionaries if alerts fire; re-run line.</w:t>
      </w:r>
    </w:p>
    <w:p>
      <w:pPr>
        <w:jc w:val="left"/>
      </w:pPr>
      <w:r>
        <w:rPr>
          <w:b/>
          <w:sz w:val="26"/>
        </w:rPr>
        <w:t>13) Risks &amp; Mitigations</w:t>
      </w:r>
    </w:p>
    <w:p>
      <w:pPr>
        <w:pStyle w:val="ListBullet"/>
      </w:pPr>
      <w:r>
        <w:rPr>
          <w:sz w:val="22"/>
        </w:rPr>
        <w:t>Over-budget fields: trims drop expansions first; monitor trim report and dial back per-line verbosity.</w:t>
      </w:r>
    </w:p>
    <w:p>
      <w:pPr>
        <w:pStyle w:val="ListBullet"/>
      </w:pPr>
      <w:r>
        <w:rPr>
          <w:sz w:val="22"/>
        </w:rPr>
        <w:t>Ambiguous matches: 'multi_candidate' flagged as High; hold write until resolved.</w:t>
      </w:r>
    </w:p>
    <w:p>
      <w:pPr>
        <w:pStyle w:val="ListBullet"/>
      </w:pPr>
      <w:r>
        <w:rPr>
          <w:sz w:val="22"/>
        </w:rPr>
        <w:t>Inconsistent vendor terms: product-line dictionaries control synonyms; SAAMM facts stay authoritative.</w:t>
      </w:r>
    </w:p>
    <w:p>
      <w:pPr>
        <w:pStyle w:val="ListBullet"/>
      </w:pPr>
      <w:r>
        <w:rPr>
          <w:sz w:val="22"/>
        </w:rPr>
        <w:t>User behavior drift: update dictionaries post go-live using observed search patterns (if telemetry available).</w:t>
      </w:r>
    </w:p>
    <w:p>
      <w:pPr>
        <w:jc w:val="left"/>
      </w:pPr>
      <w:r>
        <w:rPr>
          <w:b/>
          <w:sz w:val="26"/>
        </w:rPr>
        <w:t>14) Decision Log (Session Summary)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Output CSV Schema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Interim/Staging</w:t>
            </w:r>
          </w:p>
        </w:tc>
        <w:tc>
          <w:tcPr>
            <w:tcW w:type="dxa" w:w="2880"/>
          </w:tcPr>
          <w:p>
            <w:r>
              <w:t>Approved (Option B)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Keys/Matching/Parsing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Standardization</w:t>
            </w:r>
          </w:p>
        </w:tc>
        <w:tc>
          <w:tcPr>
            <w:tcW w:type="dxa" w:w="2880"/>
          </w:tcPr>
          <w:p>
            <w:r>
              <w:t>Approved (dotted threads kept; pline3 added)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Token Design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Patterns &amp; Expansions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QA &amp; Logging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7a</w:t>
            </w:r>
          </w:p>
        </w:tc>
        <w:tc>
          <w:tcPr>
            <w:tcW w:type="dxa" w:w="2880"/>
          </w:tcPr>
          <w:p>
            <w:r>
              <w:t>Trim &amp; Budget Report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Findability Test Plan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Deliverables &amp; Re-run</w:t>
            </w:r>
          </w:p>
        </w:tc>
        <w:tc>
          <w:tcPr>
            <w:tcW w:type="dxa" w:w="2880"/>
          </w:tcPr>
          <w:p>
            <w:r>
              <w:t>Pending approval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Specification Document</w:t>
            </w:r>
          </w:p>
        </w:tc>
        <w:tc>
          <w:tcPr>
            <w:tcW w:type="dxa" w:w="2880"/>
          </w:tcPr>
          <w:p>
            <w:r>
              <w:t>Pending approval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