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Analytics Exercise 3</w:t>
      </w:r>
    </w:p>
    <w:p>
      <w:pPr>
        <w:pStyle w:val="Heading1"/>
      </w:pPr>
      <w:r>
        <w:t>Context</w:t>
      </w:r>
    </w:p>
    <w:p>
      <w:r>
        <w:t>You are analyzing ecommerce transaction data to understand customer preferences.</w:t>
      </w:r>
    </w:p>
    <w:p>
      <w:pPr>
        <w:pStyle w:val="Heading1"/>
      </w:pPr>
      <w:r>
        <w:t>Dataset Description</w:t>
      </w:r>
    </w:p>
    <w:p>
      <w:r>
        <w:t>Dataset contains 100 transactions across multiple product categories.</w:t>
      </w:r>
    </w:p>
    <w:p>
      <w:pPr>
        <w:pStyle w:val="Heading1"/>
      </w:pPr>
      <w:r>
        <w:t>Tasks</w:t>
      </w:r>
    </w:p>
    <w:p>
      <w:r>
        <w:t>1. Does the most frequent category represent customer demand?</w:t>
        <w:br/>
        <w:t>2. Any risks in using this?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