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  <w:rtl w:val="0"/>
        </w:rPr>
        <w:t>Project Design Phase-II</w:t>
      </w:r>
    </w:p>
    <w:p w14:paraId="00000002">
      <w:pPr>
        <w:spacing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  <w:rtl w:val="0"/>
        </w:rPr>
        <w:t>Technology Stack (Architecture &amp; Stack)</w:t>
      </w:r>
    </w:p>
    <w:p w14:paraId="00000003">
      <w:pPr>
        <w:spacing w:after="0"/>
        <w:jc w:val="center"/>
        <w:rPr>
          <w:rFonts w:ascii="Arial" w:hAnsi="Arial" w:eastAsia="Arial" w:cs="Arial"/>
          <w:b/>
          <w:bCs/>
        </w:rPr>
      </w:pPr>
    </w:p>
    <w:tbl>
      <w:tblPr>
        <w:tblStyle w:val="13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58378D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p w14:paraId="00000004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eastAsia="Arial" w:cs="Arial"/>
                <w:lang w:val="en-US"/>
              </w:rPr>
            </w:pPr>
            <w:r>
              <w:rPr>
                <w:rFonts w:hint="default" w:ascii="Arial" w:hAnsi="Arial" w:eastAsia="Arial" w:cs="Arial"/>
                <w:lang w:val="en-US"/>
              </w:rPr>
              <w:t>25 September 2026</w:t>
            </w:r>
          </w:p>
        </w:tc>
      </w:tr>
      <w:tr w14:paraId="4ACF0D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p w14:paraId="00000006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hint="default"/>
                <w:lang w:val="en-US"/>
              </w:rPr>
              <w:t>SWTID-2026-1591</w:t>
            </w:r>
          </w:p>
        </w:tc>
      </w:tr>
      <w:tr w14:paraId="5576EB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p w14:paraId="00000008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rFonts w:hint="default" w:ascii="Arial" w:hAnsi="Arial" w:eastAsia="Arial" w:cs="Arial"/>
                <w:lang w:val="en-US"/>
              </w:rPr>
            </w:pPr>
            <w:r>
              <w:rPr>
                <w:rFonts w:hint="default" w:ascii="Arial" w:hAnsi="Arial" w:eastAsia="Arial" w:cs="Arial"/>
                <w:lang w:val="en-US"/>
              </w:rPr>
              <w:t>AI BlogNest API</w:t>
            </w:r>
          </w:p>
        </w:tc>
      </w:tr>
      <w:tr w14:paraId="7D601E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A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4 Marks</w:t>
            </w:r>
          </w:p>
        </w:tc>
      </w:tr>
    </w:tbl>
    <w:p w14:paraId="0000000C">
      <w:pPr>
        <w:rPr>
          <w:rFonts w:ascii="Arial" w:hAnsi="Arial" w:eastAsia="Arial" w:cs="Arial"/>
          <w:b/>
          <w:bCs/>
        </w:rPr>
      </w:pPr>
    </w:p>
    <w:p w14:paraId="0000000D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>Technical Architecture:</w:t>
      </w:r>
    </w:p>
    <w:p w14:paraId="4572165B">
      <w:pPr>
        <w:rPr>
          <w:rFonts w:hint="default" w:ascii="Arial" w:hAnsi="Arial" w:eastAsia="Arial"/>
          <w:b/>
          <w:bCs/>
        </w:rPr>
      </w:pPr>
      <w:r>
        <w:rPr>
          <w:rFonts w:hint="default" w:ascii="Arial" w:hAnsi="Arial" w:eastAsia="Arial"/>
          <w:b/>
          <w:bCs/>
        </w:rPr>
        <w:t>The AI BlogNest API follows a layered MVC architecture built with Node.js, Express.js, MongoDB, and Google Gemini AI. The architecture is designed to be secure, scalable, and modular. It includes:</w:t>
      </w:r>
    </w:p>
    <w:p w14:paraId="23F31A2E">
      <w:pPr>
        <w:rPr>
          <w:rFonts w:hint="default" w:ascii="Arial" w:hAnsi="Arial" w:eastAsia="Arial"/>
          <w:b/>
          <w:bCs/>
        </w:rPr>
      </w:pPr>
    </w:p>
    <w:p w14:paraId="7B4AF6AF">
      <w:pPr>
        <w:rPr>
          <w:rFonts w:hint="default" w:ascii="Arial" w:hAnsi="Arial" w:eastAsia="Arial"/>
          <w:b/>
          <w:bCs/>
        </w:rPr>
      </w:pPr>
      <w:r>
        <w:rPr>
          <w:rFonts w:hint="default" w:ascii="Arial" w:hAnsi="Arial" w:eastAsia="Arial"/>
          <w:b/>
          <w:bCs/>
        </w:rPr>
        <w:t>· A client layer (ThunderClient/Postman) that sends HTTP requests.</w:t>
      </w:r>
    </w:p>
    <w:p w14:paraId="45446E5C">
      <w:pPr>
        <w:rPr>
          <w:rFonts w:hint="default" w:ascii="Arial" w:hAnsi="Arial" w:eastAsia="Arial"/>
          <w:b/>
          <w:bCs/>
        </w:rPr>
      </w:pPr>
      <w:r>
        <w:rPr>
          <w:rFonts w:hint="default" w:ascii="Arial" w:hAnsi="Arial" w:eastAsia="Arial"/>
          <w:b/>
          <w:bCs/>
        </w:rPr>
        <w:t>· An Express.js server that handles routing, middleware, and business logic.</w:t>
      </w:r>
    </w:p>
    <w:p w14:paraId="418745AC">
      <w:pPr>
        <w:rPr>
          <w:rFonts w:hint="default" w:ascii="Arial" w:hAnsi="Arial" w:eastAsia="Arial"/>
          <w:b/>
          <w:bCs/>
        </w:rPr>
      </w:pPr>
      <w:r>
        <w:rPr>
          <w:rFonts w:hint="default" w:ascii="Arial" w:hAnsi="Arial" w:eastAsia="Arial"/>
          <w:b/>
          <w:bCs/>
        </w:rPr>
        <w:t>· A middleware layer for authentication (JWT), role-based access, validation, and error handling.</w:t>
      </w:r>
    </w:p>
    <w:p w14:paraId="4C123B2E">
      <w:pPr>
        <w:rPr>
          <w:rFonts w:hint="default" w:ascii="Arial" w:hAnsi="Arial" w:eastAsia="Arial"/>
          <w:b/>
          <w:bCs/>
        </w:rPr>
      </w:pPr>
      <w:r>
        <w:rPr>
          <w:rFonts w:hint="default" w:ascii="Arial" w:hAnsi="Arial" w:eastAsia="Arial"/>
          <w:b/>
          <w:bCs/>
        </w:rPr>
        <w:t>· A controller layer that processes requests and interacts with models and services.</w:t>
      </w:r>
    </w:p>
    <w:p w14:paraId="24036AEC">
      <w:pPr>
        <w:rPr>
          <w:rFonts w:hint="default" w:ascii="Arial" w:hAnsi="Arial" w:eastAsia="Arial"/>
          <w:b/>
          <w:bCs/>
        </w:rPr>
      </w:pPr>
      <w:r>
        <w:rPr>
          <w:rFonts w:hint="default" w:ascii="Arial" w:hAnsi="Arial" w:eastAsia="Arial"/>
          <w:b/>
          <w:bCs/>
        </w:rPr>
        <w:t>· A model layer using Mongoose to interact with MongoDB.</w:t>
      </w:r>
    </w:p>
    <w:p w14:paraId="48E03393">
      <w:pPr>
        <w:rPr>
          <w:rFonts w:hint="default" w:ascii="Arial" w:hAnsi="Arial" w:eastAsia="Arial"/>
          <w:b/>
          <w:bCs/>
        </w:rPr>
      </w:pPr>
      <w:r>
        <w:rPr>
          <w:rFonts w:hint="default" w:ascii="Arial" w:hAnsi="Arial" w:eastAsia="Arial"/>
          <w:b/>
          <w:bCs/>
        </w:rPr>
        <w:t>· An AI integration layer using Google Gemini AI for blog generation and summarization.</w:t>
      </w:r>
    </w:p>
    <w:p w14:paraId="00000010">
      <w:pPr>
        <w:rPr>
          <w:rFonts w:ascii="Arial" w:hAnsi="Arial" w:eastAsia="Arial" w:cs="Arial"/>
          <w:b/>
          <w:bCs/>
        </w:rPr>
      </w:pPr>
      <w:r>
        <w:rPr>
          <w:rFonts w:hint="default" w:ascii="Arial" w:hAnsi="Arial" w:eastAsia="Arial"/>
          <w:b/>
          <w:bCs/>
        </w:rPr>
        <w:t>· A database layer (MongoDB Atlas) for storing users and blogs.</w:t>
      </w:r>
    </w:p>
    <w:p w14:paraId="00000011">
      <w:pPr>
        <w:rPr>
          <w:rFonts w:ascii="Arial" w:hAnsi="Arial" w:eastAsia="Arial" w:cs="Arial"/>
          <w:b/>
          <w:bCs/>
        </w:rPr>
      </w:pPr>
    </w:p>
    <w:p w14:paraId="00000012">
      <w:pPr>
        <w:rPr>
          <w:rFonts w:ascii="Arial" w:hAnsi="Arial" w:eastAsia="Arial" w:cs="Arial"/>
          <w:b/>
          <w:bCs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326255" cy="2482850"/>
            <wp:effectExtent l="0" t="0" r="0" b="0"/>
            <wp:wrapSquare wrapText="bothSides"/>
            <wp:docPr id="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descr="flow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13">
      <w:pPr>
        <w:tabs>
          <w:tab w:val="left" w:pos="2320"/>
        </w:tabs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ab/>
      </w:r>
      <w:r>
        <w:rPr>
          <w:rFonts w:ascii="Arial" w:hAnsi="Arial" w:eastAsia="Arial" w:cs="Arial"/>
          <w:b/>
          <w:bCs/>
          <w:rtl w:val="0"/>
        </w:rPr>
        <w:tab/>
      </w:r>
      <w:r>
        <w:rPr>
          <w:rFonts w:ascii="Arial" w:hAnsi="Arial" w:eastAsia="Arial" w:cs="Arial"/>
          <w:b/>
          <w:bCs/>
          <w:rtl w:val="0"/>
        </w:rPr>
        <w:tab/>
      </w:r>
      <w:r>
        <w:rPr>
          <w:rFonts w:ascii="Arial" w:hAnsi="Arial" w:eastAsia="Arial" w:cs="Arial"/>
          <w:b/>
          <w:bCs/>
          <w:rtl w:val="0"/>
        </w:rPr>
        <w:br w:type="textWrapping"/>
      </w:r>
    </w:p>
    <w:p w14:paraId="00000014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0000015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0000016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0000017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0000018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0000019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000001A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000001B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000001C">
      <w:pPr>
        <w:tabs>
          <w:tab w:val="left" w:pos="2320"/>
        </w:tabs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>Table-1 : Components &amp; Technologies:</w:t>
      </w:r>
    </w:p>
    <w:tbl>
      <w:tblPr>
        <w:tblStyle w:val="14"/>
        <w:tblW w:w="142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0"/>
        <w:gridCol w:w="3930"/>
        <w:gridCol w:w="5581"/>
        <w:gridCol w:w="3764"/>
      </w:tblGrid>
      <w:tr w14:paraId="1170C0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p w14:paraId="0000001D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S.No</w:t>
            </w:r>
          </w:p>
        </w:tc>
        <w:tc>
          <w:tcPr>
            <w:tcW w:w="3930" w:type="dxa"/>
          </w:tcPr>
          <w:p w14:paraId="0000001E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Component</w:t>
            </w:r>
          </w:p>
        </w:tc>
        <w:tc>
          <w:tcPr>
            <w:tcW w:w="5581" w:type="dxa"/>
          </w:tcPr>
          <w:p w14:paraId="0000001F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Description</w:t>
            </w:r>
          </w:p>
        </w:tc>
        <w:tc>
          <w:tcPr>
            <w:tcW w:w="3764" w:type="dxa"/>
          </w:tcPr>
          <w:p w14:paraId="00000020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Technology</w:t>
            </w:r>
          </w:p>
        </w:tc>
      </w:tr>
      <w:tr w14:paraId="7C102B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21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tcPr>
            <w:tcW w:w="3930" w:type="dxa"/>
          </w:tcPr>
          <w:p w14:paraId="00000022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User Interface</w:t>
            </w:r>
          </w:p>
        </w:tc>
        <w:tc>
          <w:tcPr>
            <w:tcW w:w="5581" w:type="dxa"/>
          </w:tcPr>
          <w:p w14:paraId="00000024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lang w:val="en-US"/>
              </w:rPr>
            </w:pPr>
            <w:r>
              <w:rPr>
                <w:rFonts w:ascii="Arial" w:hAnsi="Arial" w:eastAsia="Arial" w:cs="Arial"/>
                <w:rtl w:val="0"/>
              </w:rPr>
              <w:t>How user interacts with application</w:t>
            </w:r>
            <w:r>
              <w:rPr>
                <w:rFonts w:hint="default" w:ascii="Arial" w:hAnsi="Arial" w:eastAsia="Arial" w:cs="Arial"/>
                <w:rtl w:val="0"/>
                <w:lang w:val="en-US"/>
              </w:rPr>
              <w:t xml:space="preserve"> (API Client)</w:t>
            </w:r>
          </w:p>
        </w:tc>
        <w:tc>
          <w:tcPr>
            <w:tcW w:w="3764" w:type="dxa"/>
          </w:tcPr>
          <w:p w14:paraId="00000025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lang w:val="en-US"/>
              </w:rPr>
            </w:pPr>
            <w:r>
              <w:rPr>
                <w:rFonts w:hint="default" w:ascii="Arial" w:hAnsi="Arial" w:eastAsia="Arial" w:cs="Arial"/>
                <w:lang w:val="en-US"/>
              </w:rPr>
              <w:t>ThunderClient/Postman</w:t>
            </w:r>
          </w:p>
        </w:tc>
      </w:tr>
      <w:tr w14:paraId="045A0D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p w14:paraId="00000026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tcPr>
            <w:tcW w:w="3930" w:type="dxa"/>
          </w:tcPr>
          <w:p w14:paraId="00000027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Application Logic-1</w:t>
            </w:r>
          </w:p>
        </w:tc>
        <w:tc>
          <w:tcPr>
            <w:tcW w:w="5581" w:type="dxa"/>
          </w:tcPr>
          <w:p w14:paraId="00000028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lang w:val="en-US"/>
              </w:rPr>
            </w:pPr>
            <w:r>
              <w:rPr>
                <w:rFonts w:hint="default" w:ascii="Arial" w:hAnsi="Arial" w:eastAsia="Arial" w:cs="Arial"/>
                <w:lang w:val="en-US"/>
              </w:rPr>
              <w:t>Core backend logic for routing, authentication, and blog management</w:t>
            </w:r>
          </w:p>
        </w:tc>
        <w:tc>
          <w:tcPr>
            <w:tcW w:w="3764" w:type="dxa"/>
          </w:tcPr>
          <w:p w14:paraId="00000029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lang w:val="en-US"/>
              </w:rPr>
            </w:pPr>
            <w:r>
              <w:rPr>
                <w:rFonts w:hint="default" w:ascii="Arial" w:hAnsi="Arial" w:eastAsia="Arial" w:cs="Arial"/>
                <w:lang w:val="en-US"/>
              </w:rPr>
              <w:t>Node.js, Express.js</w:t>
            </w:r>
          </w:p>
        </w:tc>
      </w:tr>
      <w:tr w14:paraId="34D829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p w14:paraId="0000002A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tcPr>
            <w:tcW w:w="3930" w:type="dxa"/>
          </w:tcPr>
          <w:p w14:paraId="0000002B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Application Logic-2</w:t>
            </w:r>
          </w:p>
        </w:tc>
        <w:tc>
          <w:tcPr>
            <w:tcW w:w="5581" w:type="dxa"/>
          </w:tcPr>
          <w:p w14:paraId="0000002C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lang w:val="en-US"/>
              </w:rPr>
            </w:pPr>
            <w:r>
              <w:rPr>
                <w:rFonts w:hint="default" w:ascii="Arial" w:hAnsi="Arial" w:eastAsia="Arial" w:cs="Arial"/>
                <w:lang w:val="en-US"/>
              </w:rPr>
              <w:t>AI integration logic for blog generation and summarization</w:t>
            </w:r>
          </w:p>
        </w:tc>
        <w:tc>
          <w:tcPr>
            <w:tcW w:w="3764" w:type="dxa"/>
          </w:tcPr>
          <w:p w14:paraId="0000002D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lang w:val="en-US"/>
              </w:rPr>
            </w:pPr>
            <w:r>
              <w:rPr>
                <w:rFonts w:hint="default" w:ascii="Arial" w:hAnsi="Arial" w:eastAsia="Arial" w:cs="Arial"/>
                <w:lang w:val="en-US"/>
              </w:rPr>
              <w:t>Google Gemini AI API</w:t>
            </w:r>
          </w:p>
        </w:tc>
      </w:tr>
      <w:tr w14:paraId="201630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p w14:paraId="0000002E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tcPr>
            <w:tcW w:w="3930" w:type="dxa"/>
          </w:tcPr>
          <w:p w14:paraId="0000002F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Application Logic-3</w:t>
            </w:r>
          </w:p>
        </w:tc>
        <w:tc>
          <w:tcPr>
            <w:tcW w:w="5581" w:type="dxa"/>
          </w:tcPr>
          <w:p w14:paraId="00000030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lang w:val="en-US"/>
              </w:rPr>
            </w:pPr>
            <w:r>
              <w:rPr>
                <w:rFonts w:hint="default" w:ascii="Arial" w:hAnsi="Arial" w:eastAsia="Arial" w:cs="Arial"/>
                <w:lang w:val="en-US"/>
              </w:rPr>
              <w:t>Authenticatiion and authorization logic</w:t>
            </w:r>
          </w:p>
        </w:tc>
        <w:tc>
          <w:tcPr>
            <w:tcW w:w="3764" w:type="dxa"/>
          </w:tcPr>
          <w:p w14:paraId="00000031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lang w:val="en-US"/>
              </w:rPr>
            </w:pPr>
            <w:r>
              <w:rPr>
                <w:rFonts w:hint="default" w:ascii="Arial" w:hAnsi="Arial" w:eastAsia="Arial" w:cs="Arial"/>
                <w:lang w:val="en-US"/>
              </w:rPr>
              <w:t>JWT, bcrypt.js</w:t>
            </w:r>
          </w:p>
        </w:tc>
      </w:tr>
      <w:tr w14:paraId="02B6E1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2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tcPr>
            <w:tcW w:w="3930" w:type="dxa"/>
          </w:tcPr>
          <w:p w14:paraId="00000033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Database</w:t>
            </w:r>
          </w:p>
        </w:tc>
        <w:tc>
          <w:tcPr>
            <w:tcW w:w="5581" w:type="dxa"/>
          </w:tcPr>
          <w:p w14:paraId="00000034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lang w:val="en-US"/>
              </w:rPr>
            </w:pPr>
            <w:r>
              <w:rPr>
                <w:rFonts w:hint="default" w:ascii="Arial" w:hAnsi="Arial" w:eastAsia="Arial" w:cs="Arial"/>
                <w:lang w:val="en-US"/>
              </w:rPr>
              <w:t>NoSQL docu ent database for users and blogs</w:t>
            </w:r>
          </w:p>
        </w:tc>
        <w:tc>
          <w:tcPr>
            <w:tcW w:w="3764" w:type="dxa"/>
          </w:tcPr>
          <w:p w14:paraId="00000035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lang w:val="en-US"/>
              </w:rPr>
            </w:pPr>
            <w:r>
              <w:rPr>
                <w:rFonts w:hint="default" w:ascii="Arial" w:hAnsi="Arial" w:eastAsia="Arial" w:cs="Arial"/>
                <w:lang w:val="en-US"/>
              </w:rPr>
              <w:t>MongoDB(Mongoose ODM)</w:t>
            </w:r>
          </w:p>
        </w:tc>
      </w:tr>
      <w:tr w14:paraId="11461B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6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tcPr>
            <w:tcW w:w="3930" w:type="dxa"/>
          </w:tcPr>
          <w:p w14:paraId="00000037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Cloud Database</w:t>
            </w:r>
          </w:p>
        </w:tc>
        <w:tc>
          <w:tcPr>
            <w:tcW w:w="5581" w:type="dxa"/>
          </w:tcPr>
          <w:p w14:paraId="00000038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lang w:val="en-US"/>
              </w:rPr>
            </w:pPr>
            <w:r>
              <w:rPr>
                <w:rFonts w:hint="default" w:ascii="Arial" w:hAnsi="Arial" w:eastAsia="Arial" w:cs="Arial"/>
                <w:lang w:val="en-US"/>
              </w:rPr>
              <w:t>Cloud-hosted MongoDB Cluster</w:t>
            </w:r>
          </w:p>
        </w:tc>
        <w:tc>
          <w:tcPr>
            <w:tcW w:w="3764" w:type="dxa"/>
          </w:tcPr>
          <w:p w14:paraId="00000039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lang w:val="en-US"/>
              </w:rPr>
            </w:pPr>
            <w:r>
              <w:rPr>
                <w:rFonts w:hint="default" w:ascii="Arial" w:hAnsi="Arial" w:eastAsia="Arial" w:cs="Arial"/>
                <w:lang w:val="en-US"/>
              </w:rPr>
              <w:t>MongoDB Atlas</w:t>
            </w:r>
          </w:p>
        </w:tc>
      </w:tr>
      <w:tr w14:paraId="3F0E57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A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tcPr>
            <w:tcW w:w="3930" w:type="dxa"/>
          </w:tcPr>
          <w:p w14:paraId="0000003B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File Storage</w:t>
            </w:r>
          </w:p>
        </w:tc>
        <w:tc>
          <w:tcPr>
            <w:tcW w:w="5581" w:type="dxa"/>
          </w:tcPr>
          <w:p w14:paraId="0000003C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lang w:val="en-US"/>
              </w:rPr>
            </w:pPr>
            <w:r>
              <w:rPr>
                <w:rFonts w:hint="default" w:ascii="Arial" w:hAnsi="Arial" w:eastAsia="Arial" w:cs="Arial"/>
                <w:lang w:val="en-US"/>
              </w:rPr>
              <w:t>N/A(data stored in MongoDB)</w:t>
            </w:r>
          </w:p>
        </w:tc>
        <w:tc>
          <w:tcPr>
            <w:tcW w:w="3764" w:type="dxa"/>
          </w:tcPr>
          <w:p w14:paraId="0000003D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lang w:val="en-US"/>
              </w:rPr>
            </w:pPr>
            <w:r>
              <w:rPr>
                <w:rFonts w:hint="default" w:ascii="Arial" w:hAnsi="Arial" w:eastAsia="Arial" w:cs="Arial"/>
                <w:lang w:val="en-US"/>
              </w:rPr>
              <w:t>N/A</w:t>
            </w:r>
          </w:p>
        </w:tc>
      </w:tr>
      <w:tr w14:paraId="4A003A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E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tcPr>
            <w:tcW w:w="3930" w:type="dxa"/>
          </w:tcPr>
          <w:p w14:paraId="0000003F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External API-1</w:t>
            </w:r>
          </w:p>
        </w:tc>
        <w:tc>
          <w:tcPr>
            <w:tcW w:w="5581" w:type="dxa"/>
          </w:tcPr>
          <w:p w14:paraId="00000040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lang w:val="en-US"/>
              </w:rPr>
            </w:pPr>
            <w:r>
              <w:rPr>
                <w:rFonts w:hint="default" w:ascii="Arial" w:hAnsi="Arial" w:eastAsia="Arial" w:cs="Arial"/>
                <w:lang w:val="en-US"/>
              </w:rPr>
              <w:t>AI content generation and summarization</w:t>
            </w:r>
          </w:p>
        </w:tc>
        <w:tc>
          <w:tcPr>
            <w:tcW w:w="3764" w:type="dxa"/>
          </w:tcPr>
          <w:p w14:paraId="00000041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lang w:val="en-US"/>
              </w:rPr>
            </w:pPr>
            <w:r>
              <w:rPr>
                <w:rFonts w:hint="default" w:ascii="Arial" w:hAnsi="Arial" w:eastAsia="Arial" w:cs="Arial"/>
                <w:lang w:val="en-US"/>
              </w:rPr>
              <w:t>Google Gemini AI</w:t>
            </w:r>
          </w:p>
        </w:tc>
      </w:tr>
      <w:tr w14:paraId="74406E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42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tcPr>
            <w:tcW w:w="3930" w:type="dxa"/>
          </w:tcPr>
          <w:p w14:paraId="00000043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External API-2</w:t>
            </w:r>
          </w:p>
        </w:tc>
        <w:tc>
          <w:tcPr>
            <w:tcW w:w="5581" w:type="dxa"/>
          </w:tcPr>
          <w:p w14:paraId="00000044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lang w:val="en-US"/>
              </w:rPr>
            </w:pPr>
            <w:r>
              <w:rPr>
                <w:rFonts w:hint="default" w:ascii="Arial" w:hAnsi="Arial" w:eastAsia="Arial" w:cs="Arial"/>
                <w:lang w:val="en-US"/>
              </w:rPr>
              <w:t>N/A</w:t>
            </w:r>
          </w:p>
        </w:tc>
        <w:tc>
          <w:tcPr>
            <w:tcW w:w="3764" w:type="dxa"/>
          </w:tcPr>
          <w:p w14:paraId="00000045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lang w:val="en-US"/>
              </w:rPr>
            </w:pPr>
            <w:r>
              <w:rPr>
                <w:rFonts w:hint="default" w:ascii="Arial" w:hAnsi="Arial" w:eastAsia="Arial" w:cs="Arial"/>
                <w:lang w:val="en-US"/>
              </w:rPr>
              <w:t>N/A</w:t>
            </w:r>
          </w:p>
        </w:tc>
      </w:tr>
      <w:tr w14:paraId="7B4CF3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46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tcPr>
            <w:tcW w:w="3930" w:type="dxa"/>
          </w:tcPr>
          <w:p w14:paraId="00000047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Machine Learning Model</w:t>
            </w:r>
          </w:p>
        </w:tc>
        <w:tc>
          <w:tcPr>
            <w:tcW w:w="5581" w:type="dxa"/>
          </w:tcPr>
          <w:p w14:paraId="00000048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lang w:val="en-US"/>
              </w:rPr>
            </w:pPr>
            <w:r>
              <w:rPr>
                <w:rFonts w:hint="default" w:ascii="Arial" w:hAnsi="Arial" w:eastAsia="Arial" w:cs="Arial"/>
                <w:lang w:val="en-US"/>
              </w:rPr>
              <w:t>AI language model for text generation</w:t>
            </w:r>
          </w:p>
        </w:tc>
        <w:tc>
          <w:tcPr>
            <w:tcW w:w="3764" w:type="dxa"/>
          </w:tcPr>
          <w:p w14:paraId="00000049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lang w:val="en-US"/>
              </w:rPr>
            </w:pPr>
            <w:r>
              <w:rPr>
                <w:rFonts w:hint="default" w:ascii="Arial" w:hAnsi="Arial" w:eastAsia="Arial" w:cs="Arial"/>
                <w:lang w:val="en-US"/>
              </w:rPr>
              <w:t>Google Gemini 2.0 Flash</w:t>
            </w:r>
          </w:p>
        </w:tc>
      </w:tr>
      <w:tr w14:paraId="6E5731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4A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tcPr>
            <w:tcW w:w="3930" w:type="dxa"/>
          </w:tcPr>
          <w:p w14:paraId="0000004B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Infrastructure (Server / Cloud)</w:t>
            </w:r>
          </w:p>
        </w:tc>
        <w:tc>
          <w:tcPr>
            <w:tcW w:w="5581" w:type="dxa"/>
          </w:tcPr>
          <w:p w14:paraId="0000004E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lang w:val="en-US"/>
              </w:rPr>
            </w:pPr>
            <w:r>
              <w:rPr>
                <w:rFonts w:hint="default" w:ascii="Arial" w:hAnsi="Arial" w:eastAsia="Arial" w:cs="Arial"/>
                <w:lang w:val="en-US"/>
              </w:rPr>
              <w:t>Local development environment</w:t>
            </w:r>
          </w:p>
        </w:tc>
        <w:tc>
          <w:tcPr>
            <w:tcW w:w="3764" w:type="dxa"/>
          </w:tcPr>
          <w:p w14:paraId="0000004F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Local, Cloud Foundry, Kubernetes, etc.</w:t>
            </w:r>
          </w:p>
        </w:tc>
      </w:tr>
    </w:tbl>
    <w:p w14:paraId="00000050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0000051">
      <w:pPr>
        <w:tabs>
          <w:tab w:val="left" w:pos="2320"/>
        </w:tabs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>Table-2: Application Characteristics:</w:t>
      </w:r>
    </w:p>
    <w:tbl>
      <w:tblPr>
        <w:tblStyle w:val="15"/>
        <w:tblW w:w="1406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6"/>
        <w:gridCol w:w="3969"/>
        <w:gridCol w:w="5170"/>
        <w:gridCol w:w="4097"/>
      </w:tblGrid>
      <w:tr w14:paraId="2FEE2C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tblHeader/>
        </w:trPr>
        <w:tc>
          <w:p w14:paraId="00000052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S.No</w:t>
            </w:r>
          </w:p>
        </w:tc>
        <w:tc>
          <w:p w14:paraId="00000053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Characteristics</w:t>
            </w:r>
          </w:p>
        </w:tc>
        <w:tc>
          <w:p w14:paraId="00000054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Description</w:t>
            </w:r>
          </w:p>
        </w:tc>
        <w:tc>
          <w:p w14:paraId="00000055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 xml:space="preserve">Technology </w:t>
            </w:r>
          </w:p>
        </w:tc>
      </w:tr>
      <w:tr w14:paraId="191327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p w14:paraId="00000056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57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Open-Source Frameworks</w:t>
            </w:r>
          </w:p>
        </w:tc>
        <w:tc>
          <w:p w14:paraId="00000058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List the open-source frameworks used</w:t>
            </w:r>
          </w:p>
        </w:tc>
        <w:tc>
          <w:p w14:paraId="00000059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lang w:val="en-US"/>
              </w:rPr>
            </w:pPr>
            <w:r>
              <w:rPr>
                <w:rFonts w:hint="default" w:ascii="Arial" w:hAnsi="Arial" w:eastAsia="Arial" w:cs="Arial"/>
                <w:lang w:val="en-US"/>
              </w:rPr>
              <w:t>Express.js, Mongoose, dotenv, cors, morgan, bcrypt.js, jsonwebtokken</w:t>
            </w:r>
          </w:p>
        </w:tc>
      </w:tr>
      <w:tr w14:paraId="5293D7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p w14:paraId="0000005A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5B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Security Implementations</w:t>
            </w:r>
          </w:p>
        </w:tc>
        <w:tc>
          <w:p w14:paraId="0000005C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lang w:val="en-US"/>
              </w:rPr>
            </w:pPr>
            <w:r>
              <w:rPr>
                <w:rFonts w:hint="default" w:ascii="Arial" w:hAnsi="Arial" w:eastAsia="Arial" w:cs="Arial"/>
                <w:lang w:val="en-US"/>
              </w:rPr>
              <w:t>Security controls implemented</w:t>
            </w:r>
          </w:p>
        </w:tc>
        <w:tc>
          <w:p w14:paraId="0000005D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lang w:val="en-US"/>
              </w:rPr>
            </w:pPr>
            <w:r>
              <w:rPr>
                <w:rFonts w:hint="default" w:ascii="Arial" w:hAnsi="Arial" w:eastAsia="Arial" w:cs="Arial"/>
                <w:lang w:val="en-US"/>
              </w:rPr>
              <w:t>JWt authentication, bcrypt password hashing, input validation, error handling</w:t>
            </w:r>
          </w:p>
        </w:tc>
      </w:tr>
      <w:tr w14:paraId="0AD148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p w14:paraId="0000005E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5F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Scalable Architecture</w:t>
            </w:r>
          </w:p>
        </w:tc>
        <w:tc>
          <w:p w14:paraId="00000060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Justify the scalability </w:t>
            </w:r>
          </w:p>
        </w:tc>
        <w:tc>
          <w:p w14:paraId="00000061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lang w:val="en-US"/>
              </w:rPr>
            </w:pPr>
            <w:r>
              <w:rPr>
                <w:rFonts w:hint="default" w:ascii="Arial" w:hAnsi="Arial" w:eastAsia="Arial" w:cs="Arial"/>
                <w:lang w:val="en-US"/>
              </w:rPr>
              <w:t>3-tier architecture (Routes-controllers-models), modular MVC design, easily scalable with additional instances</w:t>
            </w:r>
          </w:p>
        </w:tc>
      </w:tr>
      <w:tr w14:paraId="7F811E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p w14:paraId="00000062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63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Availability</w:t>
            </w:r>
          </w:p>
        </w:tc>
        <w:tc>
          <w:p w14:paraId="00000064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lang w:val="en-US"/>
              </w:rPr>
            </w:pPr>
            <w:r>
              <w:rPr>
                <w:rFonts w:hint="default" w:ascii="Arial" w:hAnsi="Arial" w:eastAsia="Arial" w:cs="Arial"/>
                <w:lang w:val="en-US"/>
              </w:rPr>
              <w:t>Availability considerations</w:t>
            </w:r>
          </w:p>
        </w:tc>
        <w:tc>
          <w:p w14:paraId="00000065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lang w:val="en-US"/>
              </w:rPr>
            </w:pPr>
            <w:r>
              <w:rPr>
                <w:rFonts w:hint="default" w:ascii="Arial" w:hAnsi="Arial" w:eastAsia="Arial" w:cs="Arial"/>
                <w:lang w:val="en-US"/>
              </w:rPr>
              <w:t>Stateless Jwt authentication allows horizontal scaling; MongoDB Atlas provides 99.9% uptime</w:t>
            </w:r>
          </w:p>
        </w:tc>
      </w:tr>
      <w:tr w14:paraId="4B07E8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p w14:paraId="00000066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67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Performance</w:t>
            </w:r>
          </w:p>
        </w:tc>
        <w:tc>
          <w:p w14:paraId="00000068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lang w:val="en-US"/>
              </w:rPr>
            </w:pPr>
            <w:r>
              <w:rPr>
                <w:rFonts w:hint="default" w:ascii="Arial" w:hAnsi="Arial" w:eastAsia="Arial" w:cs="Arial"/>
                <w:lang w:val="en-US"/>
              </w:rPr>
              <w:t>Performance design considerations</w:t>
            </w:r>
          </w:p>
        </w:tc>
        <w:tc>
          <w:p w14:paraId="00000069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lang w:val="en-US"/>
              </w:rPr>
            </w:pPr>
            <w:r>
              <w:rPr>
                <w:rFonts w:hint="default" w:ascii="Arial" w:hAnsi="Arial" w:eastAsia="Arial" w:cs="Arial"/>
                <w:lang w:val="en-US"/>
              </w:rPr>
              <w:t>Lightweight Node..js runtime, efficient Mongoose queries, AI response caching in future versions</w:t>
            </w:r>
          </w:p>
        </w:tc>
      </w:tr>
    </w:tbl>
    <w:p w14:paraId="0000006A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000006B">
      <w:pPr>
        <w:rPr>
          <w:rFonts w:ascii="Arial" w:hAnsi="Arial" w:eastAsia="Arial" w:cs="Arial"/>
          <w:b/>
          <w:bCs/>
        </w:rPr>
      </w:pPr>
    </w:p>
    <w:p w14:paraId="00000073">
      <w:pPr>
        <w:rPr>
          <w:rFonts w:hint="default" w:ascii="Arial" w:hAnsi="Arial" w:eastAsia="Arial" w:cs="Arial"/>
          <w:b/>
          <w:bCs/>
          <w:lang w:val="en-US"/>
        </w:rPr>
      </w:pPr>
      <w:bookmarkStart w:id="0" w:name="_GoBack"/>
      <w:r>
        <w:rPr>
          <w:rFonts w:hint="default" w:ascii="Arial" w:hAnsi="Arial" w:eastAsia="Arial" w:cs="Arial"/>
          <w:b/>
          <w:bCs/>
          <w:lang w:val="en-US"/>
        </w:rPr>
        <w:drawing>
          <wp:inline distT="0" distB="0" distL="114300" distR="114300">
            <wp:extent cx="9227185" cy="5033010"/>
            <wp:effectExtent l="0" t="0" r="12065" b="15240"/>
            <wp:docPr id="3" name="Picture 3" descr="techa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charch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227185" cy="503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0000074">
      <w:pPr>
        <w:rPr>
          <w:rFonts w:ascii="Arial" w:hAnsi="Arial" w:eastAsia="Arial" w:cs="Arial"/>
          <w:b/>
          <w:bCs/>
        </w:rPr>
      </w:pPr>
    </w:p>
    <w:sectPr>
      <w:pgSz w:w="16838" w:h="11906" w:orient="landscape"/>
      <w:pgMar w:top="1440" w:right="851" w:bottom="1134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68F64DFF-CBCF-44DC-BC2C-A4E0C351468A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47727C66-E7B0-4D49-BECA-AE7112B97964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974EB01E-9518-43F8-A0A4-D460736CC02E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089EF784-4555-48C5-BDD9-D104ECE113ED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5" w:fontKey="{9D939045-BD77-4737-8AAD-1C4DDEEE2352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882896C3-EAEF-4511-B56C-E369924AE951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644" w:hanging="359"/>
      </w:p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644" w:hanging="359"/>
      </w:p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3C7C51A5"/>
    <w:rsid w:val="75E9668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_Style 11"/>
    <w:basedOn w:val="12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">
    <w:name w:val="_Style 12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20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2026-09-26T11:18:00Z</dcterms:created>
  <dc:creator>acer</dc:creator>
  <cp:lastModifiedBy>acer</cp:lastModifiedBy>
  <dcterms:modified xsi:type="dcterms:W3CDTF">2026-09-26T11:38:41Z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01A69B321B3B487289C4C277C08CECEA_12</vt:lpwstr>
  </property>
</Properties>
</file>