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Panda Express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train for pandas? I think not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More a locomotive for sushi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Dried out sushi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Oh, the conveyor belt is not working?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Bummer.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only ‘express’ I can do here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 exercising my now non-existent hunger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Recycling bin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Recycling bin.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Blue in color, green in nature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Renew my paper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 bottles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 pitiful excuse for being an environmentally friendly person of society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Recycling bin.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Table Set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Set the tea set upon the tables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 have set for the tea set, then set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another set of tables for our guests to set-I mean sit!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Our guests are set on helping us set up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 don’t set up everything yet or you’re setting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Yourself up for failure…all set?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Understood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You won’t understand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things you have yet to see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Emphasis on ‘yet’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cactus stands lone on the desert plains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 stood there before, and it will stay there again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 eagle swoops in, snake in its mouth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It perched on the cactus, with barely a sound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Coffin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Why did you buy me? I’m of no use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your dead relative, I’m just an excuse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 splurge on them, mahogany, crafted with love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 a gift as they are sent off, up, up, and above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Since they won’t care, I might as well tell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best angels were the ones that fell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Washing Dishes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 let the water run off the porcelain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Two drops of soap, a screen of bubbles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Less dishes on the rack, more in the sink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Even fewer placed back in the cupboard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Trapped in the cycle, the daily grind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My source of stress these simple platters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Like these plates, my peace of mind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Is threatening to shatter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Cacti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Cactus in the rain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It slurps the downpour quickly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It was quite thirsty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Quintessential Questions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 the world is my oyster, who is the pearl?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I was the pearl, then where is the world?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dawn comes after dusk, what’s after a candle?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Would the pot be as hot, if I held it by the handle?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Filling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Grilled Cheese.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 simply relish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game of ketchup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 use neither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Sandwich.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Spinning Wheel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Wrap around myself I must, a daily trial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Trails of yarn hang from an infinite spiral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Weave and weave, my patience slowly thins…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Like the yarn by my side, still I spin, I spin, I spin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Schedule.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 time table of events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Balanced on top of another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Like Jenga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Delicate as a breath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As rigid as a brick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Please don’t fall down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Schedule.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Mall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Shopping Spree.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Fill my cart, but not my heart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 sale away, I sail away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 aisle 3, where I spot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 shoes I need not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Buy, But I buy, though I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Do not need them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Feverish Propaganda.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Coins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Glittering coins illuminate the bottom of the well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 thousand stars that shone, a thousand stars that fell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Where they will go, that only time can tell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Priceless in their own right, things not meant to sell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Rice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Fluffy clouds, a cotton pillow for the tongue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Fresh fallen frost, you used to play in when you were young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Decorates the plate, like the trim of a dress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King of the grains, the best of the best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 greeting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 message of the news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You knew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Or of progress new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 breakthrough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Or something blue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And then you threw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This letter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Right Into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The trash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Insincere closing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Forgotten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