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color w:val="0F2C59"/>
          <w:sz w:val="52"/>
        </w:rPr>
        <w:t>TALENT ECOSYSTEM</w:t>
      </w:r>
    </w:p>
    <w:p>
      <w:pPr>
        <w:spacing w:after="480"/>
        <w:jc w:val="center"/>
      </w:pPr>
      <w:r>
        <w:rPr>
          <w:rFonts w:ascii="Segoe UI" w:hAnsi="Segoe UI"/>
          <w:i/>
          <w:color w:val="787878"/>
          <w:sz w:val="26"/>
        </w:rPr>
        <w:t>Comprehensive System Capabilities &amp; Functional Reference Documentation</w:t>
        <w:br/>
        <w:t>Designed for Business Management and Recruiter Alignment</w:t>
      </w:r>
    </w:p>
    <w:p>
      <w:pPr>
        <w:spacing w:after="480"/>
        <w:jc w:val="center"/>
      </w:pPr>
      <w:r>
        <w:rPr>
          <w:color w:val="1F4E79"/>
          <w:sz w:val="24"/>
        </w:rPr>
        <w:t>━━━━━━━━━━━━━━━━━━━━━━━━━━━━━━━━━━━━━━━━</w:t>
      </w:r>
    </w:p>
    <w:p>
      <w:pPr>
        <w:keepNext/>
        <w:spacing w:before="360" w:after="120"/>
      </w:pPr>
      <w:r>
        <w:rPr>
          <w:rFonts w:ascii="Segoe UI" w:hAnsi="Segoe UI"/>
          <w:b/>
          <w:color w:val="0F2C59"/>
          <w:sz w:val="32"/>
        </w:rPr>
        <w:t>1. Executive Summary &amp; Core Platform Vision</w:t>
      </w:r>
    </w:p>
    <w:p>
      <w:pPr>
        <w:spacing w:after="120" w:line="276" w:lineRule="auto"/>
      </w:pPr>
      <w:r>
        <w:rPr>
          <w:rFonts w:ascii="Calibri" w:hAnsi="Calibri"/>
          <w:color w:val="333333"/>
          <w:sz w:val="22"/>
        </w:rPr>
        <w:t>The Talent EcoSystem is an enterprise-grade recruitment automation platform designed to streamline, vet, and accelerate the hiring lifecycle. By merging artificial intelligence with native web technologies, the platform converts standard applicant screening from a manual, high-friction process into an automated, high-fidelity pipeline. It empowers organizations to identify elite technical candidates rapidly while securing exam integrity through integrated proctoring, detailed behavioral assessments, coding challenges, and realistic conversational voice interviews.</w:t>
      </w:r>
    </w:p>
    <w:p>
      <w:pPr>
        <w:spacing w:after="120" w:line="276" w:lineRule="auto"/>
      </w:pPr>
      <w:r>
        <w:rPr>
          <w:rFonts w:ascii="Calibri" w:hAnsi="Calibri"/>
          <w:color w:val="333333"/>
          <w:sz w:val="22"/>
        </w:rPr>
        <w:t>Crucially, the system is designed to provide recruiters with clear, actionable insights through a premium interface that eliminates traditional scheduling, manual resume reviews, and unverified candidate claims.</w:t>
      </w:r>
    </w:p>
    <w:p>
      <w:pPr>
        <w:keepNext/>
        <w:spacing w:before="360" w:after="120"/>
      </w:pPr>
      <w:r>
        <w:rPr>
          <w:rFonts w:ascii="Segoe UI" w:hAnsi="Segoe UI"/>
          <w:b/>
          <w:color w:val="0F2C59"/>
          <w:sz w:val="32"/>
        </w:rPr>
        <w:t>2. Platform Capabilities &amp; Core Framework</w:t>
      </w:r>
    </w:p>
    <w:p>
      <w:pPr>
        <w:spacing w:after="120" w:line="276" w:lineRule="auto"/>
      </w:pPr>
      <w:r>
        <w:rPr>
          <w:rFonts w:ascii="Calibri" w:hAnsi="Calibri"/>
          <w:color w:val="333333"/>
          <w:sz w:val="22"/>
        </w:rPr>
        <w:t>The system operates across three core functional interfaces, supporting seekers, recruiters, and platform administrators with dedicated tools:</w:t>
      </w:r>
    </w:p>
    <w:p>
      <w:pPr>
        <w:pStyle w:val="ListBullet"/>
        <w:spacing w:after="80" w:line="276" w:lineRule="auto"/>
      </w:pPr>
      <w:r>
        <w:rPr>
          <w:rFonts w:ascii="Calibri" w:hAnsi="Calibri"/>
          <w:b/>
          <w:color w:val="333333"/>
          <w:sz w:val="22"/>
        </w:rPr>
        <w:t xml:space="preserve">• </w:t>
      </w:r>
      <w:r>
        <w:rPr>
          <w:rFonts w:ascii="Calibri" w:hAnsi="Calibri"/>
          <w:color w:val="333333"/>
          <w:sz w:val="22"/>
        </w:rPr>
        <w:t>Candidate &amp; Seeker Portal: Allows applicants to upload resumes, take automated technical and coding assessments, conduct real-time voice-based mock interviews, and track application progress.</w:t>
      </w:r>
    </w:p>
    <w:p>
      <w:pPr>
        <w:pStyle w:val="ListBullet"/>
        <w:spacing w:after="80" w:line="276" w:lineRule="auto"/>
      </w:pPr>
      <w:r>
        <w:rPr>
          <w:rFonts w:ascii="Calibri" w:hAnsi="Calibri"/>
          <w:b/>
          <w:color w:val="333333"/>
          <w:sz w:val="22"/>
        </w:rPr>
        <w:t xml:space="preserve">• </w:t>
      </w:r>
      <w:r>
        <w:rPr>
          <w:rFonts w:ascii="Calibri" w:hAnsi="Calibri"/>
          <w:color w:val="333333"/>
          <w:sz w:val="22"/>
        </w:rPr>
        <w:t>Recruiter Administration Hub: Provides hiring managers with applicant ranking lists, resume match feedback, detailed proctoring timelines, audio playbacks, culture-fit scorecards, and administrative control tools.</w:t>
      </w:r>
    </w:p>
    <w:p>
      <w:pPr>
        <w:pStyle w:val="ListBullet"/>
        <w:spacing w:after="80" w:line="276" w:lineRule="auto"/>
      </w:pPr>
      <w:r>
        <w:rPr>
          <w:rFonts w:ascii="Calibri" w:hAnsi="Calibri"/>
          <w:b/>
          <w:color w:val="333333"/>
          <w:sz w:val="22"/>
        </w:rPr>
        <w:t xml:space="preserve">• </w:t>
      </w:r>
      <w:r>
        <w:rPr>
          <w:rFonts w:ascii="Calibri" w:hAnsi="Calibri"/>
          <w:color w:val="333333"/>
          <w:sz w:val="22"/>
        </w:rPr>
        <w:t>Background Operations Agent: Functions as an autonomous manager handling data cleanup, candidate progression checks, and automated validation routines.</w:t>
      </w:r>
    </w:p>
    <w:p>
      <w:pPr>
        <w:keepNext/>
        <w:spacing w:before="360" w:after="120"/>
      </w:pPr>
      <w:r>
        <w:rPr>
          <w:rFonts w:ascii="Segoe UI" w:hAnsi="Segoe UI"/>
          <w:b/>
          <w:color w:val="0F2C59"/>
          <w:sz w:val="32"/>
        </w:rPr>
        <w:t>3. User Identity &amp; Career Profile Management</w:t>
      </w:r>
    </w:p>
    <w:p>
      <w:pPr>
        <w:spacing w:after="120" w:line="276" w:lineRule="auto"/>
      </w:pPr>
      <w:r>
        <w:rPr>
          <w:rFonts w:ascii="Calibri" w:hAnsi="Calibri"/>
          <w:color w:val="333333"/>
          <w:sz w:val="22"/>
        </w:rPr>
        <w:t>The system establishes secure, role-based profiles for all users to separate candidate information from recruiter settings and billing history:</w:t>
      </w:r>
    </w:p>
    <w:p>
      <w:pPr>
        <w:pStyle w:val="ListBullet"/>
        <w:spacing w:after="80" w:line="276" w:lineRule="auto"/>
      </w:pPr>
      <w:r>
        <w:rPr>
          <w:rFonts w:ascii="Calibri" w:hAnsi="Calibri"/>
          <w:b/>
          <w:color w:val="333333"/>
          <w:sz w:val="22"/>
        </w:rPr>
        <w:t xml:space="preserve">• </w:t>
      </w:r>
      <w:r>
        <w:rPr>
          <w:rFonts w:ascii="Calibri" w:hAnsi="Calibri"/>
          <w:color w:val="333333"/>
          <w:sz w:val="22"/>
        </w:rPr>
        <w:t>Basic User Profiles: Manages login identity, user details, profile pictures, and membership tiers.</w:t>
      </w:r>
    </w:p>
    <w:p>
      <w:pPr>
        <w:pStyle w:val="ListBullet"/>
        <w:spacing w:after="80" w:line="276" w:lineRule="auto"/>
      </w:pPr>
      <w:r>
        <w:rPr>
          <w:rFonts w:ascii="Calibri" w:hAnsi="Calibri"/>
          <w:b/>
          <w:color w:val="333333"/>
          <w:sz w:val="22"/>
        </w:rPr>
        <w:t xml:space="preserve">• </w:t>
      </w:r>
      <w:r>
        <w:rPr>
          <w:rFonts w:ascii="Calibri" w:hAnsi="Calibri"/>
          <w:color w:val="333333"/>
          <w:sz w:val="22"/>
        </w:rPr>
        <w:t>Candidate Portfolios: Tracks detailed technical skillsets, verified education history (degrees, institutions, and dates), and previous employment details (roles, descriptions, and durations) to represent qualifications accurately.</w:t>
      </w:r>
    </w:p>
    <w:p>
      <w:pPr>
        <w:pStyle w:val="ListBullet"/>
        <w:spacing w:after="80" w:line="276" w:lineRule="auto"/>
      </w:pPr>
      <w:r>
        <w:rPr>
          <w:rFonts w:ascii="Calibri" w:hAnsi="Calibri"/>
          <w:b/>
          <w:color w:val="333333"/>
          <w:sz w:val="22"/>
        </w:rPr>
        <w:t xml:space="preserve">• </w:t>
      </w:r>
      <w:r>
        <w:rPr>
          <w:rFonts w:ascii="Calibri" w:hAnsi="Calibri"/>
          <w:color w:val="333333"/>
          <w:sz w:val="22"/>
        </w:rPr>
        <w:t>Recruiter Accounts: Handles configurations for corporate branding, recruiter credentials, wallet transaction balances, and global hiring patterns.</w:t>
      </w:r>
    </w:p>
    <w:p>
      <w:pPr>
        <w:keepNext/>
        <w:spacing w:before="360" w:after="120"/>
      </w:pPr>
      <w:r>
        <w:rPr>
          <w:rFonts w:ascii="Segoe UI" w:hAnsi="Segoe UI"/>
          <w:b/>
          <w:color w:val="0F2C59"/>
          <w:sz w:val="32"/>
        </w:rPr>
        <w:t>4. Job Posting &amp; Assessment Settings</w:t>
      </w:r>
    </w:p>
    <w:p>
      <w:pPr>
        <w:spacing w:after="120" w:line="276" w:lineRule="auto"/>
      </w:pPr>
      <w:r>
        <w:rPr>
          <w:rFonts w:ascii="Calibri" w:hAnsi="Calibri"/>
          <w:color w:val="333333"/>
          <w:sz w:val="22"/>
        </w:rPr>
        <w:t>Recruiters can post job listings and customize the vetting pipeline for each role. This modular configuration determines which assessment barriers are unlocked for applicants:</w:t>
      </w:r>
    </w:p>
    <w:p>
      <w:pPr>
        <w:pStyle w:val="ListBullet"/>
        <w:spacing w:after="80" w:line="276" w:lineRule="auto"/>
      </w:pPr>
      <w:r>
        <w:rPr>
          <w:rFonts w:ascii="Calibri" w:hAnsi="Calibri"/>
          <w:b/>
          <w:color w:val="333333"/>
          <w:sz w:val="22"/>
        </w:rPr>
        <w:t xml:space="preserve">• </w:t>
      </w:r>
      <w:r>
        <w:rPr>
          <w:rFonts w:ascii="Calibri" w:hAnsi="Calibri"/>
          <w:color w:val="333333"/>
          <w:sz w:val="22"/>
        </w:rPr>
        <w:t>Job Post Details: Defines titles, descriptions, target skills, experience level demands, and employment types.</w:t>
      </w:r>
    </w:p>
    <w:p>
      <w:pPr>
        <w:pStyle w:val="ListBullet"/>
        <w:spacing w:after="80" w:line="276" w:lineRule="auto"/>
      </w:pPr>
      <w:r>
        <w:rPr>
          <w:rFonts w:ascii="Calibri" w:hAnsi="Calibri"/>
          <w:b/>
          <w:color w:val="333333"/>
          <w:sz w:val="22"/>
        </w:rPr>
        <w:t xml:space="preserve">• </w:t>
      </w:r>
      <w:r>
        <w:rPr>
          <w:rFonts w:ascii="Calibri" w:hAnsi="Calibri"/>
          <w:color w:val="333333"/>
          <w:sz w:val="22"/>
        </w:rPr>
        <w:t>ATS Resume Vetting Threshold: Configures a minimum match percentage. Candidates must meet this resume match score to unlock subsequent assessments.</w:t>
      </w:r>
    </w:p>
    <w:p>
      <w:pPr>
        <w:pStyle w:val="ListBullet"/>
        <w:spacing w:after="80" w:line="276" w:lineRule="auto"/>
      </w:pPr>
      <w:r>
        <w:rPr>
          <w:rFonts w:ascii="Calibri" w:hAnsi="Calibri"/>
          <w:b/>
          <w:color w:val="333333"/>
          <w:sz w:val="22"/>
        </w:rPr>
        <w:t xml:space="preserve">• </w:t>
      </w:r>
      <w:r>
        <w:rPr>
          <w:rFonts w:ascii="Calibri" w:hAnsi="Calibri"/>
          <w:color w:val="333333"/>
          <w:sz w:val="22"/>
        </w:rPr>
        <w:t>Customized Assessment Pipeline: Enables or disables MCQ tests, coding rounds, and voice mock interviews individually, and sets passing grades.</w:t>
      </w:r>
    </w:p>
    <w:p>
      <w:pPr>
        <w:keepNext/>
        <w:spacing w:before="360" w:after="120"/>
      </w:pPr>
      <w:r>
        <w:rPr>
          <w:rFonts w:ascii="Segoe UI" w:hAnsi="Segoe UI"/>
          <w:b/>
          <w:color w:val="0F2C59"/>
          <w:sz w:val="32"/>
        </w:rPr>
        <w:t>5. Candidate Journeys &amp; Pipeline State Tracker</w:t>
      </w:r>
    </w:p>
    <w:p>
      <w:pPr>
        <w:spacing w:after="120" w:line="276" w:lineRule="auto"/>
      </w:pPr>
      <w:r>
        <w:rPr>
          <w:rFonts w:ascii="Calibri" w:hAnsi="Calibri"/>
          <w:color w:val="333333"/>
          <w:sz w:val="22"/>
        </w:rPr>
        <w:t>Every candidate application is tracked through a central state machine. This maps their journey from submission to a final hiring decision, calculating scores and status updates automatically:</w:t>
      </w:r>
    </w:p>
    <w:p>
      <w:pPr>
        <w:pStyle w:val="ListBullet"/>
        <w:spacing w:after="80" w:line="276" w:lineRule="auto"/>
      </w:pPr>
      <w:r>
        <w:rPr>
          <w:rFonts w:ascii="Calibri" w:hAnsi="Calibri"/>
          <w:b/>
          <w:color w:val="333333"/>
          <w:sz w:val="22"/>
        </w:rPr>
        <w:t xml:space="preserve">• </w:t>
      </w:r>
      <w:r>
        <w:rPr>
          <w:rFonts w:ascii="Calibri" w:hAnsi="Calibri"/>
          <w:color w:val="333333"/>
          <w:sz w:val="22"/>
        </w:rPr>
        <w:t>Status Progression: Moves candidates through progressive stages: Applied, Eligible, Shortlisted, Rejected, or Hired.</w:t>
      </w:r>
    </w:p>
    <w:p>
      <w:pPr>
        <w:pStyle w:val="ListBullet"/>
        <w:spacing w:after="80" w:line="276" w:lineRule="auto"/>
      </w:pPr>
      <w:r>
        <w:rPr>
          <w:rFonts w:ascii="Calibri" w:hAnsi="Calibri"/>
          <w:b/>
          <w:color w:val="333333"/>
          <w:sz w:val="22"/>
        </w:rPr>
        <w:t xml:space="preserve">• </w:t>
      </w:r>
      <w:r>
        <w:rPr>
          <w:rFonts w:ascii="Calibri" w:hAnsi="Calibri"/>
          <w:color w:val="333333"/>
          <w:sz w:val="22"/>
        </w:rPr>
        <w:t>Composite Grading: Aggregates scores across all enabled modules (Resume Match, Technical MCQ, Coding Assessment, and Voice Interview) into a single Final Score.</w:t>
      </w:r>
    </w:p>
    <w:p>
      <w:pPr>
        <w:pStyle w:val="ListBullet"/>
        <w:spacing w:after="80" w:line="276" w:lineRule="auto"/>
      </w:pPr>
      <w:r>
        <w:rPr>
          <w:rFonts w:ascii="Calibri" w:hAnsi="Calibri"/>
          <w:b/>
          <w:color w:val="333333"/>
          <w:sz w:val="22"/>
        </w:rPr>
        <w:t xml:space="preserve">• </w:t>
      </w:r>
      <w:r>
        <w:rPr>
          <w:rFonts w:ascii="Calibri" w:hAnsi="Calibri"/>
          <w:color w:val="333333"/>
          <w:sz w:val="22"/>
        </w:rPr>
        <w:t>Integrated Recommendation: Compiles AI-generated bullet summaries highlighting candidate key strengths, critical weaknesses, and suggested training topics.</w:t>
      </w:r>
    </w:p>
    <w:p>
      <w:pPr>
        <w:keepNext/>
        <w:spacing w:before="360" w:after="120"/>
      </w:pPr>
      <w:r>
        <w:rPr>
          <w:rFonts w:ascii="Segoe UI" w:hAnsi="Segoe UI"/>
          <w:b/>
          <w:color w:val="0F2C59"/>
          <w:sz w:val="32"/>
        </w:rPr>
        <w:t>6. Standard AI Mock Interview Engine</w:t>
      </w:r>
    </w:p>
    <w:p>
      <w:pPr>
        <w:spacing w:after="120" w:line="276" w:lineRule="auto"/>
      </w:pPr>
      <w:r>
        <w:rPr>
          <w:rFonts w:ascii="Calibri" w:hAnsi="Calibri"/>
          <w:color w:val="333333"/>
          <w:sz w:val="22"/>
        </w:rPr>
        <w:t>The standard mock interview simulates a formal multi-question technical deep-dive. It evaluates candidates on their technical depth, problem-solving mindset, and verbal communication:</w:t>
      </w:r>
    </w:p>
    <w:p>
      <w:pPr>
        <w:pStyle w:val="ListBullet"/>
        <w:spacing w:after="80" w:line="276" w:lineRule="auto"/>
      </w:pPr>
      <w:r>
        <w:rPr>
          <w:rFonts w:ascii="Calibri" w:hAnsi="Calibri"/>
          <w:b/>
          <w:color w:val="333333"/>
          <w:sz w:val="22"/>
        </w:rPr>
        <w:t xml:space="preserve">• </w:t>
      </w:r>
      <w:r>
        <w:rPr>
          <w:rFonts w:ascii="Calibri" w:hAnsi="Calibri"/>
          <w:color w:val="333333"/>
          <w:sz w:val="22"/>
        </w:rPr>
        <w:t>Context-Aware Prompts: Automatically feeds candidate resume skills and the specific job description to the AI interviewer to tailor the discussion.</w:t>
      </w:r>
    </w:p>
    <w:p>
      <w:pPr>
        <w:pStyle w:val="ListBullet"/>
        <w:spacing w:after="80" w:line="276" w:lineRule="auto"/>
      </w:pPr>
      <w:r>
        <w:rPr>
          <w:rFonts w:ascii="Calibri" w:hAnsi="Calibri"/>
          <w:b/>
          <w:color w:val="333333"/>
          <w:sz w:val="22"/>
        </w:rPr>
        <w:t xml:space="preserve">• </w:t>
      </w:r>
      <w:r>
        <w:rPr>
          <w:rFonts w:ascii="Calibri" w:hAnsi="Calibri"/>
          <w:color w:val="333333"/>
          <w:sz w:val="22"/>
        </w:rPr>
        <w:t>Diverse Interview Personas: Rotates dynamically through 5 professional interview styles: Socratic (questioning assumptions), Scenario-based (designing solutions), Direct Technical (drilling down into syntax), Pressure Test (challenging stress limits), and Growth-oriented (focusing on potential).</w:t>
      </w:r>
    </w:p>
    <w:p>
      <w:pPr>
        <w:pStyle w:val="ListBullet"/>
        <w:spacing w:after="80" w:line="276" w:lineRule="auto"/>
      </w:pPr>
      <w:r>
        <w:rPr>
          <w:rFonts w:ascii="Calibri" w:hAnsi="Calibri"/>
          <w:b/>
          <w:color w:val="333333"/>
          <w:sz w:val="22"/>
        </w:rPr>
        <w:t xml:space="preserve">• </w:t>
      </w:r>
      <w:r>
        <w:rPr>
          <w:rFonts w:ascii="Calibri" w:hAnsi="Calibri"/>
          <w:color w:val="333333"/>
          <w:sz w:val="22"/>
        </w:rPr>
        <w:t>Adaptive Fallback Pool: In the event of network slowdowns, the engine drops back to a localized question pool matching the candidate's listed skillset to ensure the interview proceeds without interruption.</w:t>
      </w:r>
    </w:p>
    <w:p>
      <w:pPr>
        <w:keepNext/>
        <w:spacing w:before="360" w:after="120"/>
      </w:pPr>
      <w:r>
        <w:rPr>
          <w:rFonts w:ascii="Segoe UI" w:hAnsi="Segoe UI"/>
          <w:b/>
          <w:color w:val="0F2C59"/>
          <w:sz w:val="32"/>
        </w:rPr>
        <w:t>7. Fast AI Mock Interview Engine (Low-Latency Option)</w:t>
      </w:r>
    </w:p>
    <w:p>
      <w:pPr>
        <w:spacing w:after="120" w:line="276" w:lineRule="auto"/>
      </w:pPr>
      <w:r>
        <w:rPr>
          <w:rFonts w:ascii="Calibri" w:hAnsi="Calibri"/>
          <w:color w:val="333333"/>
          <w:sz w:val="22"/>
        </w:rPr>
        <w:t>To optimize conversational flow and candidate engagement, the system provides a high-speed interview mode. This reduces round-trip latencies from the standard 20-30 seconds down to a near-human 3-5 seconds:</w:t>
      </w:r>
    </w:p>
    <w:p>
      <w:pPr>
        <w:pStyle w:val="ListBullet"/>
        <w:spacing w:after="80" w:line="276" w:lineRule="auto"/>
      </w:pPr>
      <w:r>
        <w:rPr>
          <w:rFonts w:ascii="Calibri" w:hAnsi="Calibri"/>
          <w:b/>
          <w:color w:val="333333"/>
          <w:sz w:val="22"/>
        </w:rPr>
        <w:t xml:space="preserve">• </w:t>
      </w:r>
      <w:r>
        <w:rPr>
          <w:rFonts w:ascii="Calibri" w:hAnsi="Calibri"/>
          <w:color w:val="333333"/>
          <w:sz w:val="22"/>
        </w:rPr>
        <w:t>Browser-Side Speech Translation: Translates the candidate's voice answers locally in the browser. This eliminates the delay of uploading large audio files for transcription, saving 3 to 5 seconds per turn.</w:t>
      </w:r>
    </w:p>
    <w:p>
      <w:pPr>
        <w:pStyle w:val="ListBullet"/>
        <w:spacing w:after="80" w:line="276" w:lineRule="auto"/>
      </w:pPr>
      <w:r>
        <w:rPr>
          <w:rFonts w:ascii="Calibri" w:hAnsi="Calibri"/>
          <w:b/>
          <w:color w:val="333333"/>
          <w:sz w:val="22"/>
        </w:rPr>
        <w:t xml:space="preserve">• </w:t>
      </w:r>
      <w:r>
        <w:rPr>
          <w:rFonts w:ascii="Calibri" w:hAnsi="Calibri"/>
          <w:color w:val="333333"/>
          <w:sz w:val="22"/>
        </w:rPr>
        <w:t>Asynchronous Scoring (Fire-and-Forget): Immediately focuses server processing on generating the next interviewer question. The candidate's previous response is sent to a background queue for evaluation and database logging, saving an extra 4 to 8 seconds.</w:t>
      </w:r>
    </w:p>
    <w:p>
      <w:pPr>
        <w:pStyle w:val="ListBullet"/>
        <w:spacing w:after="80" w:line="276" w:lineRule="auto"/>
      </w:pPr>
      <w:r>
        <w:rPr>
          <w:rFonts w:ascii="Calibri" w:hAnsi="Calibri"/>
          <w:b/>
          <w:color w:val="333333"/>
          <w:sz w:val="22"/>
        </w:rPr>
        <w:t xml:space="preserve">• </w:t>
      </w:r>
      <w:r>
        <w:rPr>
          <w:rFonts w:ascii="Calibri" w:hAnsi="Calibri"/>
          <w:color w:val="333333"/>
          <w:sz w:val="22"/>
        </w:rPr>
        <w:t>Parallel Audio Synthesis: Synthesizes the text of the next question into high-quality speech in parallel with the API response, delivering audio playbacks instantly.</w:t>
      </w:r>
    </w:p>
    <w:p>
      <w:pPr>
        <w:keepNext/>
        <w:spacing w:before="360" w:after="120"/>
      </w:pPr>
      <w:r>
        <w:rPr>
          <w:rFonts w:ascii="Segoe UI" w:hAnsi="Segoe UI"/>
          <w:b/>
          <w:color w:val="0F2C59"/>
          <w:sz w:val="32"/>
        </w:rPr>
        <w:t>8. Conversational Adaptability &amp; Interview Partitioning</w:t>
      </w:r>
    </w:p>
    <w:p>
      <w:pPr>
        <w:spacing w:after="120" w:line="276" w:lineRule="auto"/>
      </w:pPr>
      <w:r>
        <w:rPr>
          <w:rFonts w:ascii="Calibri" w:hAnsi="Calibri"/>
          <w:color w:val="333333"/>
          <w:sz w:val="22"/>
        </w:rPr>
        <w:t>Both standard and fast interview engines employ intelligent conversational logic to prevent rigid, robotic interactions:</w:t>
      </w:r>
    </w:p>
    <w:p>
      <w:pPr>
        <w:pStyle w:val="ListBullet"/>
        <w:spacing w:after="80" w:line="276" w:lineRule="auto"/>
      </w:pPr>
      <w:r>
        <w:rPr>
          <w:rFonts w:ascii="Calibri" w:hAnsi="Calibri"/>
          <w:b/>
          <w:color w:val="333333"/>
          <w:sz w:val="22"/>
        </w:rPr>
        <w:t xml:space="preserve">• </w:t>
      </w:r>
      <w:r>
        <w:rPr>
          <w:rFonts w:ascii="Calibri" w:hAnsi="Calibri"/>
          <w:color w:val="333333"/>
          <w:sz w:val="22"/>
        </w:rPr>
        <w:t>The 70/30 Follow-Up Rule: Approximately 70% of the interview is allocated to contextual follow-up questions drilling deeper into the candidate's previous answers, while 30% introduces fresh topics. This mimics real, organic human conversation.</w:t>
      </w:r>
    </w:p>
    <w:p>
      <w:pPr>
        <w:pStyle w:val="ListBullet"/>
        <w:spacing w:after="80" w:line="276" w:lineRule="auto"/>
      </w:pPr>
      <w:r>
        <w:rPr>
          <w:rFonts w:ascii="Calibri" w:hAnsi="Calibri"/>
          <w:b/>
          <w:color w:val="333333"/>
          <w:sz w:val="22"/>
        </w:rPr>
        <w:t xml:space="preserve">• </w:t>
      </w:r>
      <w:r>
        <w:rPr>
          <w:rFonts w:ascii="Calibri" w:hAnsi="Calibri"/>
          <w:color w:val="333333"/>
          <w:sz w:val="22"/>
        </w:rPr>
        <w:t>Performance-Based Branching: If the candidate answers strongly, the AI is prompted to explore complex trade-offs. If the candidate struggles, the AI softens its questions to probe core concepts and help the candidate recover.</w:t>
      </w:r>
    </w:p>
    <w:p>
      <w:pPr>
        <w:pStyle w:val="ListBullet"/>
        <w:spacing w:after="80" w:line="276" w:lineRule="auto"/>
      </w:pPr>
      <w:r>
        <w:rPr>
          <w:rFonts w:ascii="Calibri" w:hAnsi="Calibri"/>
          <w:b/>
          <w:color w:val="333333"/>
          <w:sz w:val="22"/>
        </w:rPr>
        <w:t xml:space="preserve">• </w:t>
      </w:r>
      <w:r>
        <w:rPr>
          <w:rFonts w:ascii="Calibri" w:hAnsi="Calibri"/>
          <w:color w:val="333333"/>
          <w:sz w:val="22"/>
        </w:rPr>
        <w:t>Pivot Early Safeguard: If a candidate fails to answer two consecutive questions adequately, the system automatically redirects the interview to a new subject, preventing stagnation.</w:t>
      </w:r>
    </w:p>
    <w:p>
      <w:pPr>
        <w:keepNext/>
        <w:spacing w:before="360" w:after="120"/>
      </w:pPr>
      <w:r>
        <w:rPr>
          <w:rFonts w:ascii="Segoe UI" w:hAnsi="Segoe UI"/>
          <w:b/>
          <w:color w:val="0F2C59"/>
          <w:sz w:val="32"/>
        </w:rPr>
        <w:t>9. Visual &amp; Behavioral Proctoring Telemetry</w:t>
      </w:r>
    </w:p>
    <w:p>
      <w:pPr>
        <w:spacing w:after="120" w:line="276" w:lineRule="auto"/>
      </w:pPr>
      <w:r>
        <w:rPr>
          <w:rFonts w:ascii="Calibri" w:hAnsi="Calibri"/>
          <w:color w:val="333333"/>
          <w:sz w:val="22"/>
        </w:rPr>
        <w:t>A multi-factor, non-intrusive proctoring system runs silently in the background during skills assessments and mock interviews, monitoring candidate integrity without requiring local software downloads:</w:t>
      </w:r>
    </w:p>
    <w:p>
      <w:pPr>
        <w:pStyle w:val="ListBullet"/>
        <w:spacing w:after="80" w:line="276" w:lineRule="auto"/>
      </w:pPr>
      <w:r>
        <w:rPr>
          <w:rFonts w:ascii="Calibri" w:hAnsi="Calibri"/>
          <w:b/>
          <w:color w:val="333333"/>
          <w:sz w:val="22"/>
        </w:rPr>
        <w:t xml:space="preserve">• </w:t>
      </w:r>
      <w:r>
        <w:rPr>
          <w:rFonts w:ascii="Calibri" w:hAnsi="Calibri"/>
          <w:color w:val="333333"/>
          <w:sz w:val="22"/>
        </w:rPr>
        <w:t>Webcam Stream Analytics: Evaluates local video feeds in real time to detect phone presence, head orientation (looking away from the monitor), headwear (headphones), multiple faces in frame, or if the candidate leaves the camera range.</w:t>
      </w:r>
    </w:p>
    <w:p>
      <w:pPr>
        <w:pStyle w:val="ListBullet"/>
        <w:spacing w:after="80" w:line="276" w:lineRule="auto"/>
      </w:pPr>
      <w:r>
        <w:rPr>
          <w:rFonts w:ascii="Calibri" w:hAnsi="Calibri"/>
          <w:b/>
          <w:color w:val="333333"/>
          <w:sz w:val="22"/>
        </w:rPr>
        <w:t xml:space="preserve">• </w:t>
      </w:r>
      <w:r>
        <w:rPr>
          <w:rFonts w:ascii="Calibri" w:hAnsi="Calibri"/>
          <w:color w:val="333333"/>
          <w:sz w:val="22"/>
        </w:rPr>
        <w:t>Browser Behavior Trackers: Logs critical window activities including exiting fullscreen mode, switching browser tabs, losing focus to other desktop applications, right-clicking, or attempting copy-paste keyboard shortcuts.</w:t>
      </w:r>
    </w:p>
    <w:p>
      <w:pPr>
        <w:keepNext/>
        <w:spacing w:before="360" w:after="120"/>
      </w:pPr>
      <w:r>
        <w:rPr>
          <w:rFonts w:ascii="Segoe UI" w:hAnsi="Segoe UI"/>
          <w:b/>
          <w:color w:val="0F2C59"/>
          <w:sz w:val="32"/>
        </w:rPr>
        <w:t>10. Proctoring Integrity Verdicts &amp; Risk Classification</w:t>
      </w:r>
    </w:p>
    <w:p>
      <w:pPr>
        <w:spacing w:after="120" w:line="276" w:lineRule="auto"/>
      </w:pPr>
      <w:r>
        <w:rPr>
          <w:rFonts w:ascii="Calibri" w:hAnsi="Calibri"/>
          <w:color w:val="333333"/>
          <w:sz w:val="22"/>
        </w:rPr>
        <w:t>Violations recorded during assessments update an aggregate penalty rating. The platform compiles these anomalies into a structured Proctoring Report, generating one of four risk classifications: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C59"/>
            <w:tcMar>
              <w:top w:w="80" w:type="dxa"/>
              <w:bottom w:w="80" w:type="dxa"/>
              <w:left w:w="100" w:type="dxa"/>
              <w:right w:w="100" w:type="dxa"/>
            </w:tcMar>
          </w:tcPr>
          <w:p>
            <w:r>
              <w:rPr>
                <w:rFonts w:ascii="Segoe UI" w:hAnsi="Segoe UI"/>
                <w:b/>
                <w:color w:val="FFFFFF"/>
                <w:sz w:val="19"/>
              </w:rPr>
              <w:t>Monitored Behavior</w:t>
            </w:r>
          </w:p>
        </w:tc>
        <w:tc>
          <w:tcPr>
            <w:tcW w:type="dxa" w:w="2340"/>
            <w:shd w:fill="0F2C59"/>
            <w:tcMar>
              <w:top w:w="80" w:type="dxa"/>
              <w:bottom w:w="80" w:type="dxa"/>
              <w:left w:w="100" w:type="dxa"/>
              <w:right w:w="100" w:type="dxa"/>
            </w:tcMar>
          </w:tcPr>
          <w:p>
            <w:r>
              <w:rPr>
                <w:rFonts w:ascii="Segoe UI" w:hAnsi="Segoe UI"/>
                <w:b/>
                <w:color w:val="FFFFFF"/>
                <w:sz w:val="19"/>
              </w:rPr>
              <w:t>Category</w:t>
            </w:r>
          </w:p>
        </w:tc>
        <w:tc>
          <w:tcPr>
            <w:tcW w:type="dxa" w:w="2340"/>
            <w:shd w:fill="0F2C59"/>
            <w:tcMar>
              <w:top w:w="80" w:type="dxa"/>
              <w:bottom w:w="80" w:type="dxa"/>
              <w:left w:w="100" w:type="dxa"/>
              <w:right w:w="100" w:type="dxa"/>
            </w:tcMar>
          </w:tcPr>
          <w:p>
            <w:r>
              <w:rPr>
                <w:rFonts w:ascii="Segoe UI" w:hAnsi="Segoe UI"/>
                <w:b/>
                <w:color w:val="FFFFFF"/>
                <w:sz w:val="19"/>
              </w:rPr>
              <w:t>Risk Level</w:t>
            </w:r>
          </w:p>
        </w:tc>
        <w:tc>
          <w:tcPr>
            <w:tcW w:type="dxa" w:w="2340"/>
            <w:shd w:fill="0F2C59"/>
            <w:tcMar>
              <w:top w:w="80" w:type="dxa"/>
              <w:bottom w:w="80" w:type="dxa"/>
              <w:left w:w="100" w:type="dxa"/>
              <w:right w:w="100" w:type="dxa"/>
            </w:tcMar>
          </w:tcPr>
          <w:p>
            <w:r>
              <w:rPr>
                <w:rFonts w:ascii="Segoe UI" w:hAnsi="Segoe UI"/>
                <w:b/>
                <w:color w:val="FFFFFF"/>
                <w:sz w:val="19"/>
              </w:rPr>
              <w:t>Description / Trigger Condition</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Screen Share Stopped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Critical</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terminated the required active screen sharing process.</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Eye Looking Away</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High</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looked away from the monitor for 4 seconds or more.</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Head Turned Away</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High</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turned their head away from the screen for 4 seconds or more.</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Mobile Phone Detected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Critical</w:t>
            </w:r>
          </w:p>
        </w:tc>
        <w:tc>
          <w:tcPr>
            <w:tcW w:type="dxa" w:w="2340"/>
            <w:tcMar>
              <w:top w:w="60" w:type="dxa"/>
              <w:bottom w:w="60" w:type="dxa"/>
              <w:left w:w="80" w:type="dxa"/>
              <w:right w:w="80" w:type="dxa"/>
            </w:tcMar>
          </w:tcPr>
          <w:p>
            <w:pPr>
              <w:spacing w:line="252" w:lineRule="auto" w:after="0"/>
            </w:pPr>
            <w:r>
              <w:rPr>
                <w:rFonts w:ascii="Calibri" w:hAnsi="Calibri"/>
                <w:color w:val="333333"/>
                <w:sz w:val="18"/>
              </w:rPr>
              <w:t>Mobile device or smartphone detected in the webcam view.</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Headphones Detected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High</w:t>
            </w:r>
          </w:p>
        </w:tc>
        <w:tc>
          <w:tcPr>
            <w:tcW w:type="dxa" w:w="2340"/>
            <w:tcMar>
              <w:top w:w="60" w:type="dxa"/>
              <w:bottom w:w="60" w:type="dxa"/>
              <w:left w:w="80" w:type="dxa"/>
              <w:right w:w="80" w:type="dxa"/>
            </w:tcMar>
          </w:tcPr>
          <w:p>
            <w:pPr>
              <w:spacing w:line="252" w:lineRule="auto" w:after="0"/>
            </w:pPr>
            <w:r>
              <w:rPr>
                <w:rFonts w:ascii="Calibri" w:hAnsi="Calibri"/>
                <w:color w:val="333333"/>
                <w:sz w:val="18"/>
              </w:rPr>
              <w:t>Headwear or headphones detected on the candidate during assessment.</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Multiple People</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Critical</w:t>
            </w:r>
          </w:p>
        </w:tc>
        <w:tc>
          <w:tcPr>
            <w:tcW w:type="dxa" w:w="2340"/>
            <w:tcMar>
              <w:top w:w="60" w:type="dxa"/>
              <w:bottom w:w="60" w:type="dxa"/>
              <w:left w:w="80" w:type="dxa"/>
              <w:right w:w="80" w:type="dxa"/>
            </w:tcMar>
          </w:tcPr>
          <w:p>
            <w:pPr>
              <w:spacing w:line="252" w:lineRule="auto" w:after="0"/>
            </w:pPr>
            <w:r>
              <w:rPr>
                <w:rFonts w:ascii="Calibri" w:hAnsi="Calibri"/>
                <w:color w:val="333333"/>
                <w:sz w:val="18"/>
              </w:rPr>
              <w:t>More than one face detected simultaneously in the webcam frame.</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No People Detected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High</w:t>
            </w:r>
          </w:p>
        </w:tc>
        <w:tc>
          <w:tcPr>
            <w:tcW w:type="dxa" w:w="2340"/>
            <w:tcMar>
              <w:top w:w="60" w:type="dxa"/>
              <w:bottom w:w="60" w:type="dxa"/>
              <w:left w:w="80" w:type="dxa"/>
              <w:right w:w="80" w:type="dxa"/>
            </w:tcMar>
          </w:tcPr>
          <w:p>
            <w:pPr>
              <w:spacing w:line="252" w:lineRule="auto" w:after="0"/>
            </w:pPr>
            <w:r>
              <w:rPr>
                <w:rFonts w:ascii="Calibri" w:hAnsi="Calibri"/>
                <w:color w:val="333333"/>
                <w:sz w:val="18"/>
              </w:rPr>
              <w:t>No face detected in the camera frame (candidate stepped away).</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Suspicious Object</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Computer Vision</w:t>
            </w:r>
          </w:p>
        </w:tc>
        <w:tc>
          <w:tcPr>
            <w:tcW w:type="dxa" w:w="2340"/>
            <w:tcMar>
              <w:top w:w="60" w:type="dxa"/>
              <w:bottom w:w="60" w:type="dxa"/>
              <w:left w:w="80" w:type="dxa"/>
              <w:right w:w="80" w:type="dxa"/>
            </w:tcMar>
          </w:tcPr>
          <w:p>
            <w:pPr>
              <w:spacing w:line="252" w:lineRule="auto" w:after="0"/>
            </w:pPr>
            <w:r>
              <w:rPr>
                <w:rFonts w:ascii="Calibri" w:hAnsi="Calibri"/>
                <w:b/>
                <w:color w:val="B42828"/>
                <w:sz w:val="18"/>
              </w:rPr>
              <w:t>High</w:t>
            </w:r>
          </w:p>
        </w:tc>
        <w:tc>
          <w:tcPr>
            <w:tcW w:type="dxa" w:w="2340"/>
            <w:tcMar>
              <w:top w:w="60" w:type="dxa"/>
              <w:bottom w:w="60" w:type="dxa"/>
              <w:left w:w="80" w:type="dxa"/>
              <w:right w:w="80" w:type="dxa"/>
            </w:tcMar>
          </w:tcPr>
          <w:p>
            <w:pPr>
              <w:spacing w:line="252" w:lineRule="auto" w:after="0"/>
            </w:pPr>
            <w:r>
              <w:rPr>
                <w:rFonts w:ascii="Calibri" w:hAnsi="Calibri"/>
                <w:color w:val="333333"/>
                <w:sz w:val="18"/>
              </w:rPr>
              <w:t>Unidentified objects (e.g., books, secondary devices) detected.</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Fullscreen Exited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C87800"/>
                <w:sz w:val="18"/>
              </w:rPr>
              <w:t>Medium</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exited the browser's locked fullscreen exam mode.</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Tab Switched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C87800"/>
                <w:sz w:val="18"/>
              </w:rPr>
              <w:t>Medium</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shifted browser focus to a different tab.</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Window Blurred</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C87800"/>
                <w:sz w:val="18"/>
              </w:rPr>
              <w:t>Medium</w:t>
            </w:r>
          </w:p>
        </w:tc>
        <w:tc>
          <w:tcPr>
            <w:tcW w:type="dxa" w:w="2340"/>
            <w:tcMar>
              <w:top w:w="60" w:type="dxa"/>
              <w:bottom w:w="60" w:type="dxa"/>
              <w:left w:w="80" w:type="dxa"/>
              <w:right w:w="80" w:type="dxa"/>
            </w:tcMar>
          </w:tcPr>
          <w:p>
            <w:pPr>
              <w:spacing w:line="252" w:lineRule="auto" w:after="0"/>
            </w:pPr>
            <w:r>
              <w:rPr>
                <w:rFonts w:ascii="Calibri" w:hAnsi="Calibri"/>
                <w:color w:val="333333"/>
                <w:sz w:val="18"/>
              </w:rPr>
              <w:t>Candidate clicked outside the browser or focused on another app.</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Keyboard Shortcut</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507828"/>
                <w:sz w:val="18"/>
              </w:rPr>
              <w:t>Low</w:t>
            </w:r>
          </w:p>
        </w:tc>
        <w:tc>
          <w:tcPr>
            <w:tcW w:type="dxa" w:w="2340"/>
            <w:tcMar>
              <w:top w:w="60" w:type="dxa"/>
              <w:bottom w:w="60" w:type="dxa"/>
              <w:left w:w="80" w:type="dxa"/>
              <w:right w:w="80" w:type="dxa"/>
            </w:tcMar>
          </w:tcPr>
          <w:p>
            <w:pPr>
              <w:spacing w:line="252" w:lineRule="auto" w:after="0"/>
            </w:pPr>
            <w:r>
              <w:rPr>
                <w:rFonts w:ascii="Calibri" w:hAnsi="Calibri"/>
                <w:color w:val="333333"/>
                <w:sz w:val="18"/>
              </w:rPr>
              <w:t>Attempted copy, paste, or diagnostics shortcuts (Ctrl+C, Ctrl+V, F12).</w:t>
            </w:r>
          </w:p>
        </w:tc>
      </w:tr>
      <w:tr>
        <w:tc>
          <w:tcPr>
            <w:tcW w:type="dxa" w:w="2340"/>
            <w:tcMar>
              <w:top w:w="60" w:type="dxa"/>
              <w:bottom w:w="60" w:type="dxa"/>
              <w:left w:w="80" w:type="dxa"/>
              <w:right w:w="80" w:type="dxa"/>
            </w:tcMar>
          </w:tcPr>
          <w:p>
            <w:pPr>
              <w:spacing w:line="252" w:lineRule="auto" w:after="0"/>
            </w:pPr>
            <w:r>
              <w:rPr>
                <w:rFonts w:ascii="Calibri" w:hAnsi="Calibri"/>
                <w:color w:val="333333"/>
                <w:sz w:val="18"/>
              </w:rPr>
              <w:t>Right-Click Action</w:t>
            </w:r>
          </w:p>
        </w:tc>
        <w:tc>
          <w:tcPr>
            <w:tcW w:type="dxa" w:w="2340"/>
            <w:tcMar>
              <w:top w:w="60" w:type="dxa"/>
              <w:bottom w:w="60" w:type="dxa"/>
              <w:left w:w="80" w:type="dxa"/>
              <w:right w:w="80" w:type="dxa"/>
            </w:tcMar>
          </w:tcPr>
          <w:p>
            <w:pPr>
              <w:spacing w:line="252" w:lineRule="auto" w:after="0"/>
            </w:pPr>
            <w:r>
              <w:rPr>
                <w:rFonts w:ascii="Calibri" w:hAnsi="Calibri"/>
                <w:color w:val="333333"/>
                <w:sz w:val="18"/>
              </w:rPr>
              <w:t>Browser Activity</w:t>
            </w:r>
          </w:p>
        </w:tc>
        <w:tc>
          <w:tcPr>
            <w:tcW w:type="dxa" w:w="2340"/>
            <w:tcMar>
              <w:top w:w="60" w:type="dxa"/>
              <w:bottom w:w="60" w:type="dxa"/>
              <w:left w:w="80" w:type="dxa"/>
              <w:right w:w="80" w:type="dxa"/>
            </w:tcMar>
          </w:tcPr>
          <w:p>
            <w:pPr>
              <w:spacing w:line="252" w:lineRule="auto" w:after="0"/>
            </w:pPr>
            <w:r>
              <w:rPr>
                <w:rFonts w:ascii="Calibri" w:hAnsi="Calibri"/>
                <w:b/>
                <w:color w:val="507828"/>
                <w:sz w:val="18"/>
              </w:rPr>
              <w:t>Low</w:t>
            </w:r>
          </w:p>
        </w:tc>
        <w:tc>
          <w:tcPr>
            <w:tcW w:type="dxa" w:w="2340"/>
            <w:tcMar>
              <w:top w:w="60" w:type="dxa"/>
              <w:bottom w:w="60" w:type="dxa"/>
              <w:left w:w="80" w:type="dxa"/>
              <w:right w:w="80" w:type="dxa"/>
            </w:tcMar>
          </w:tcPr>
          <w:p>
            <w:pPr>
              <w:spacing w:line="252" w:lineRule="auto" w:after="0"/>
            </w:pPr>
            <w:r>
              <w:rPr>
                <w:rFonts w:ascii="Calibri" w:hAnsi="Calibri"/>
                <w:color w:val="333333"/>
                <w:sz w:val="18"/>
              </w:rPr>
              <w:t>Right-click mouse menu triggered inside the exam interface.</w:t>
            </w:r>
          </w:p>
        </w:tc>
      </w:tr>
    </w:tbl>
    <w:p>
      <w:pPr>
        <w:spacing w:after="120"/>
      </w:pPr>
    </w:p>
    <w:p>
      <w:pPr>
        <w:pStyle w:val="ListBullet"/>
        <w:spacing w:after="80" w:line="276" w:lineRule="auto"/>
      </w:pPr>
      <w:r>
        <w:rPr>
          <w:rFonts w:ascii="Calibri" w:hAnsi="Calibri"/>
          <w:b/>
          <w:color w:val="333333"/>
          <w:sz w:val="22"/>
        </w:rPr>
        <w:t xml:space="preserve">• </w:t>
      </w:r>
      <w:r>
        <w:rPr>
          <w:rFonts w:ascii="Calibri" w:hAnsi="Calibri"/>
          <w:color w:val="333333"/>
          <w:sz w:val="22"/>
        </w:rPr>
        <w:t>Clean (No Alerts): Candidate followed all platform rules. The integrity score remains at 100%.</w:t>
      </w:r>
    </w:p>
    <w:p>
      <w:pPr>
        <w:pStyle w:val="ListBullet"/>
        <w:spacing w:after="80" w:line="276" w:lineRule="auto"/>
      </w:pPr>
      <w:r>
        <w:rPr>
          <w:rFonts w:ascii="Calibri" w:hAnsi="Calibri"/>
          <w:b/>
          <w:color w:val="333333"/>
          <w:sz w:val="22"/>
        </w:rPr>
        <w:t xml:space="preserve">• </w:t>
      </w:r>
      <w:r>
        <w:rPr>
          <w:rFonts w:ascii="Calibri" w:hAnsi="Calibri"/>
          <w:color w:val="333333"/>
          <w:sz w:val="22"/>
        </w:rPr>
        <w:t>Low Risk: Minor alerts recorded (e.g. temporary window blur). Suggests a pass with slight warnings.</w:t>
      </w:r>
    </w:p>
    <w:p>
      <w:pPr>
        <w:pStyle w:val="ListBullet"/>
        <w:spacing w:after="80" w:line="276" w:lineRule="auto"/>
      </w:pPr>
      <w:r>
        <w:rPr>
          <w:rFonts w:ascii="Calibri" w:hAnsi="Calibri"/>
          <w:b/>
          <w:color w:val="333333"/>
          <w:sz w:val="22"/>
        </w:rPr>
        <w:t xml:space="preserve">• </w:t>
      </w:r>
      <w:r>
        <w:rPr>
          <w:rFonts w:ascii="Calibri" w:hAnsi="Calibri"/>
          <w:color w:val="333333"/>
          <w:sz w:val="22"/>
        </w:rPr>
        <w:t>Suspicious: Multiple alerts detected (e.g. repeated eye drift or tab changes). Recruiter review is recommended.</w:t>
      </w:r>
    </w:p>
    <w:p>
      <w:pPr>
        <w:pStyle w:val="ListBullet"/>
        <w:spacing w:after="80" w:line="276" w:lineRule="auto"/>
      </w:pPr>
      <w:r>
        <w:rPr>
          <w:rFonts w:ascii="Calibri" w:hAnsi="Calibri"/>
          <w:b/>
          <w:color w:val="333333"/>
          <w:sz w:val="22"/>
        </w:rPr>
        <w:t xml:space="preserve">• </w:t>
      </w:r>
      <w:r>
        <w:rPr>
          <w:rFonts w:ascii="Calibri" w:hAnsi="Calibri"/>
          <w:color w:val="333333"/>
          <w:sz w:val="22"/>
        </w:rPr>
        <w:t>Critical: Major violations detected (e.g. cell phone in frame, multiple faces, terminating screen share). Indicates strong evidence of cheating and triggers a cheating alert.</w:t>
      </w:r>
    </w:p>
    <w:p>
      <w:pPr>
        <w:keepNext/>
        <w:spacing w:before="360" w:after="120"/>
      </w:pPr>
      <w:r>
        <w:rPr>
          <w:rFonts w:ascii="Segoe UI" w:hAnsi="Segoe UI"/>
          <w:b/>
          <w:color w:val="0F2C59"/>
          <w:sz w:val="32"/>
        </w:rPr>
        <w:t>11. Proctoring Reset &amp; Attempt Re-Enablement [New Feature]</w:t>
      </w:r>
    </w:p>
    <w:p>
      <w:pPr>
        <w:spacing w:after="120" w:line="276" w:lineRule="auto"/>
      </w:pPr>
      <w:r>
        <w:rPr>
          <w:rFonts w:ascii="Calibri" w:hAnsi="Calibri"/>
          <w:color w:val="333333"/>
          <w:sz w:val="22"/>
        </w:rPr>
        <w:t>To manage false positives (such as environment lighting changes or unintentional background disruptions) and technical failures, recruiters have access to a secure Reset Engine:</w:t>
      </w:r>
    </w:p>
    <w:p>
      <w:pPr>
        <w:pStyle w:val="ListBullet"/>
        <w:spacing w:after="80" w:line="276" w:lineRule="auto"/>
      </w:pPr>
      <w:r>
        <w:rPr>
          <w:rFonts w:ascii="Calibri" w:hAnsi="Calibri"/>
          <w:b/>
          <w:color w:val="333333"/>
          <w:sz w:val="22"/>
        </w:rPr>
        <w:t xml:space="preserve">• </w:t>
      </w:r>
      <w:r>
        <w:rPr>
          <w:rFonts w:ascii="Calibri" w:hAnsi="Calibri"/>
          <w:color w:val="333333"/>
          <w:sz w:val="22"/>
        </w:rPr>
        <w:t>Administrative Reset: Recruiters can reset a candidate's status, wiping previous assessment scores and invalidating old video recordings.</w:t>
      </w:r>
    </w:p>
    <w:p>
      <w:pPr>
        <w:pStyle w:val="ListBullet"/>
        <w:spacing w:after="80" w:line="276" w:lineRule="auto"/>
      </w:pPr>
      <w:r>
        <w:rPr>
          <w:rFonts w:ascii="Calibri" w:hAnsi="Calibri"/>
          <w:b/>
          <w:color w:val="333333"/>
          <w:sz w:val="22"/>
        </w:rPr>
        <w:t xml:space="preserve">• </w:t>
      </w:r>
      <w:r>
        <w:rPr>
          <w:rFonts w:ascii="Calibri" w:hAnsi="Calibri"/>
          <w:color w:val="333333"/>
          <w:sz w:val="22"/>
        </w:rPr>
        <w:t>Retake Authorization: Re-enables the specific exam or interview module, giving the candidate a fresh attempt.</w:t>
      </w:r>
    </w:p>
    <w:p>
      <w:pPr>
        <w:pStyle w:val="ListBullet"/>
        <w:spacing w:after="80" w:line="276" w:lineRule="auto"/>
      </w:pPr>
      <w:r>
        <w:rPr>
          <w:rFonts w:ascii="Calibri" w:hAnsi="Calibri"/>
          <w:b/>
          <w:color w:val="333333"/>
          <w:sz w:val="22"/>
        </w:rPr>
        <w:t xml:space="preserve">• </w:t>
      </w:r>
      <w:r>
        <w:rPr>
          <w:rFonts w:ascii="Calibri" w:hAnsi="Calibri"/>
          <w:color w:val="333333"/>
          <w:sz w:val="22"/>
        </w:rPr>
        <w:t>Audit Logging: Keeps an immutable counter of reset attempts, capturing the reset timestamp, stage, and recruiter's explanation to maintain system accountability.</w:t>
      </w:r>
    </w:p>
    <w:p>
      <w:pPr>
        <w:keepNext/>
        <w:spacing w:before="360" w:after="120"/>
      </w:pPr>
      <w:r>
        <w:rPr>
          <w:rFonts w:ascii="Segoe UI" w:hAnsi="Segoe UI"/>
          <w:b/>
          <w:color w:val="0F2C59"/>
          <w:sz w:val="32"/>
        </w:rPr>
        <w:t>12. ATS Resume Vetting &amp; Profile Parsing</w:t>
      </w:r>
    </w:p>
    <w:p>
      <w:pPr>
        <w:spacing w:after="120" w:line="276" w:lineRule="auto"/>
      </w:pPr>
      <w:r>
        <w:rPr>
          <w:rFonts w:ascii="Calibri" w:hAnsi="Calibri"/>
          <w:color w:val="333333"/>
          <w:sz w:val="22"/>
        </w:rPr>
        <w:t>The system incorporates an automated Applicant Tracking System (ATS) matching engine to verify resume details:</w:t>
      </w:r>
    </w:p>
    <w:p>
      <w:pPr>
        <w:pStyle w:val="ListBullet"/>
        <w:spacing w:after="80" w:line="276" w:lineRule="auto"/>
      </w:pPr>
      <w:r>
        <w:rPr>
          <w:rFonts w:ascii="Calibri" w:hAnsi="Calibri"/>
          <w:b/>
          <w:color w:val="333333"/>
          <w:sz w:val="22"/>
        </w:rPr>
        <w:t xml:space="preserve">• </w:t>
      </w:r>
      <w:r>
        <w:rPr>
          <w:rFonts w:ascii="Calibri" w:hAnsi="Calibri"/>
          <w:color w:val="333333"/>
          <w:sz w:val="22"/>
        </w:rPr>
        <w:t>PDF Extraction: Screens and parses text from uploaded PDF resumes, filtering out non-text image files.</w:t>
      </w:r>
    </w:p>
    <w:p>
      <w:pPr>
        <w:pStyle w:val="ListBullet"/>
        <w:spacing w:after="80" w:line="276" w:lineRule="auto"/>
      </w:pPr>
      <w:r>
        <w:rPr>
          <w:rFonts w:ascii="Calibri" w:hAnsi="Calibri"/>
          <w:b/>
          <w:color w:val="333333"/>
          <w:sz w:val="22"/>
        </w:rPr>
        <w:t xml:space="preserve">• </w:t>
      </w:r>
      <w:r>
        <w:rPr>
          <w:rFonts w:ascii="Calibri" w:hAnsi="Calibri"/>
          <w:color w:val="333333"/>
          <w:sz w:val="22"/>
        </w:rPr>
        <w:t>Structured Extraction: Categorizes raw resume text into distinct profile sections (education, programming languages, databases, workflows, job history, and online portfolios).</w:t>
      </w:r>
    </w:p>
    <w:p>
      <w:pPr>
        <w:pStyle w:val="ListBullet"/>
        <w:spacing w:after="80" w:line="276" w:lineRule="auto"/>
      </w:pPr>
      <w:r>
        <w:rPr>
          <w:rFonts w:ascii="Calibri" w:hAnsi="Calibri"/>
          <w:b/>
          <w:color w:val="333333"/>
          <w:sz w:val="22"/>
        </w:rPr>
        <w:t xml:space="preserve">• </w:t>
      </w:r>
      <w:r>
        <w:rPr>
          <w:rFonts w:ascii="Calibri" w:hAnsi="Calibri"/>
          <w:color w:val="333333"/>
          <w:sz w:val="22"/>
        </w:rPr>
        <w:t>Job Matching Matrix: Compares candidate skills against job requirements. Points are deducted for missing skills or experience deficits on a 10-point scale. If APIs are slow, the system falls back to a local keyword scanner to assign scores.</w:t>
      </w:r>
    </w:p>
    <w:p>
      <w:pPr>
        <w:keepNext/>
        <w:spacing w:before="360" w:after="120"/>
      </w:pPr>
      <w:r>
        <w:rPr>
          <w:rFonts w:ascii="Segoe UI" w:hAnsi="Segoe UI"/>
          <w:b/>
          <w:color w:val="0F2C59"/>
          <w:sz w:val="32"/>
        </w:rPr>
        <w:t>13. Elite Skills &amp; Custom Coding Assessments [Updated Feature]</w:t>
      </w:r>
    </w:p>
    <w:p>
      <w:pPr>
        <w:spacing w:after="120" w:line="276" w:lineRule="auto"/>
      </w:pPr>
      <w:r>
        <w:rPr>
          <w:rFonts w:ascii="Calibri" w:hAnsi="Calibri"/>
          <w:color w:val="333333"/>
          <w:sz w:val="22"/>
        </w:rPr>
        <w:t>The technical vetting environment combines automated Multiple Choice Questions (MCQ) with an interactive Coding Challenge arena:</w:t>
      </w:r>
    </w:p>
    <w:p>
      <w:pPr>
        <w:pStyle w:val="ListBullet"/>
        <w:spacing w:after="80" w:line="276" w:lineRule="auto"/>
      </w:pPr>
      <w:r>
        <w:rPr>
          <w:rFonts w:ascii="Calibri" w:hAnsi="Calibri"/>
          <w:b/>
          <w:color w:val="333333"/>
          <w:sz w:val="22"/>
        </w:rPr>
        <w:t xml:space="preserve">• </w:t>
      </w:r>
      <w:r>
        <w:rPr>
          <w:rFonts w:ascii="Calibri" w:hAnsi="Calibri"/>
          <w:color w:val="333333"/>
          <w:sz w:val="22"/>
        </w:rPr>
        <w:t>AI Coding Challenge Generator [New]: Recruiters can upload reference syllabus documents or coding worksheets. AI extracts and transcribes those exact challenges, or dynamically designs new ones, categorized by language and difficulty.</w:t>
      </w:r>
    </w:p>
    <w:p>
      <w:pPr>
        <w:pStyle w:val="ListBullet"/>
        <w:spacing w:after="80" w:line="276" w:lineRule="auto"/>
      </w:pPr>
      <w:r>
        <w:rPr>
          <w:rFonts w:ascii="Calibri" w:hAnsi="Calibri"/>
          <w:b/>
          <w:color w:val="333333"/>
          <w:sz w:val="22"/>
        </w:rPr>
        <w:t xml:space="preserve">• </w:t>
      </w:r>
      <w:r>
        <w:rPr>
          <w:rFonts w:ascii="Calibri" w:hAnsi="Calibri"/>
          <w:color w:val="333333"/>
          <w:sz w:val="22"/>
        </w:rPr>
        <w:t>Interactive Coding Environment: Candidates write and run code with real-time feedback, protected by anti-plagiarism session seeds that randomize questions to prevent question sharing.</w:t>
      </w:r>
    </w:p>
    <w:p>
      <w:pPr>
        <w:pStyle w:val="ListBullet"/>
        <w:spacing w:after="80" w:line="276" w:lineRule="auto"/>
      </w:pPr>
      <w:r>
        <w:rPr>
          <w:rFonts w:ascii="Calibri" w:hAnsi="Calibri"/>
          <w:b/>
          <w:color w:val="333333"/>
          <w:sz w:val="22"/>
        </w:rPr>
        <w:t xml:space="preserve">• </w:t>
      </w:r>
      <w:r>
        <w:rPr>
          <w:rFonts w:ascii="Calibri" w:hAnsi="Calibri"/>
          <w:color w:val="333333"/>
          <w:sz w:val="22"/>
        </w:rPr>
        <w:t>AI-Powered Code Grading [New]: Submitted solutions are automatically reviewed by an AI evaluator that scores them based on correctness, time/space complexity, code style, and architectural quality, providing detailed developer feedback.</w:t>
      </w:r>
    </w:p>
    <w:p>
      <w:pPr>
        <w:pStyle w:val="ListBullet"/>
        <w:spacing w:after="80" w:line="276" w:lineRule="auto"/>
      </w:pPr>
      <w:r>
        <w:rPr>
          <w:rFonts w:ascii="Calibri" w:hAnsi="Calibri"/>
          <w:b/>
          <w:color w:val="333333"/>
          <w:sz w:val="22"/>
        </w:rPr>
        <w:t xml:space="preserve">• </w:t>
      </w:r>
      <w:r>
        <w:rPr>
          <w:rFonts w:ascii="Calibri" w:hAnsi="Calibri"/>
          <w:color w:val="333333"/>
          <w:sz w:val="22"/>
        </w:rPr>
        <w:t>Pipeline Integration: Automatically scales technical test scores, updates final candidate ratings, and auto-shortlists candidates who exceed the passing score.</w:t>
      </w:r>
    </w:p>
    <w:p>
      <w:pPr>
        <w:keepNext/>
        <w:spacing w:before="360" w:after="120"/>
      </w:pPr>
      <w:r>
        <w:rPr>
          <w:rFonts w:ascii="Segoe UI" w:hAnsi="Segoe UI"/>
          <w:b/>
          <w:color w:val="0F2C59"/>
          <w:sz w:val="32"/>
        </w:rPr>
        <w:t>14. Outbound AI Recruiter Voice Agent</w:t>
      </w:r>
    </w:p>
    <w:p>
      <w:pPr>
        <w:spacing w:after="120" w:line="276" w:lineRule="auto"/>
      </w:pPr>
      <w:r>
        <w:rPr>
          <w:rFonts w:ascii="Calibri" w:hAnsi="Calibri"/>
          <w:color w:val="333333"/>
          <w:sz w:val="22"/>
        </w:rPr>
        <w:t>To maximize candidate conversion and reduce pipeline drop-offs, the platform includes an outbound conversational voice recruiter ('Alex'):</w:t>
      </w:r>
    </w:p>
    <w:p>
      <w:pPr>
        <w:pStyle w:val="ListBullet"/>
        <w:spacing w:after="80" w:line="276" w:lineRule="auto"/>
      </w:pPr>
      <w:r>
        <w:rPr>
          <w:rFonts w:ascii="Calibri" w:hAnsi="Calibri"/>
          <w:b/>
          <w:color w:val="333333"/>
          <w:sz w:val="22"/>
        </w:rPr>
        <w:t xml:space="preserve">• </w:t>
      </w:r>
      <w:r>
        <w:rPr>
          <w:rFonts w:ascii="Calibri" w:hAnsi="Calibri"/>
          <w:color w:val="333333"/>
          <w:sz w:val="22"/>
        </w:rPr>
        <w:t>Persona-Driven Calls: Places automated phone calls to candidates. Uses a warm, professional Recruiter persona and asks only one question at a time to prevent candidate overwhelm.</w:t>
      </w:r>
    </w:p>
    <w:p>
      <w:pPr>
        <w:pStyle w:val="ListBullet"/>
        <w:spacing w:after="80" w:line="276" w:lineRule="auto"/>
      </w:pPr>
      <w:r>
        <w:rPr>
          <w:rFonts w:ascii="Calibri" w:hAnsi="Calibri"/>
          <w:b/>
          <w:color w:val="333333"/>
          <w:sz w:val="22"/>
        </w:rPr>
        <w:t xml:space="preserve">• </w:t>
      </w:r>
      <w:r>
        <w:rPr>
          <w:rFonts w:ascii="Calibri" w:hAnsi="Calibri"/>
          <w:color w:val="333333"/>
          <w:sz w:val="22"/>
        </w:rPr>
        <w:t>State-Aware Guidance: Adapts its script based on the candidate's current pipeline state, nudging them to complete pending skills assessments or schedule interviews.</w:t>
      </w:r>
    </w:p>
    <w:p>
      <w:pPr>
        <w:pStyle w:val="ListBullet"/>
        <w:spacing w:after="80" w:line="276" w:lineRule="auto"/>
      </w:pPr>
      <w:r>
        <w:rPr>
          <w:rFonts w:ascii="Calibri" w:hAnsi="Calibri"/>
          <w:b/>
          <w:color w:val="333333"/>
          <w:sz w:val="22"/>
        </w:rPr>
        <w:t xml:space="preserve">• </w:t>
      </w:r>
      <w:r>
        <w:rPr>
          <w:rFonts w:ascii="Calibri" w:hAnsi="Calibri"/>
          <w:color w:val="333333"/>
          <w:sz w:val="22"/>
        </w:rPr>
        <w:t>Conversational Logic: Evaluates spoken responses in real time. If the candidate is ready, it provides next steps; if they are busy, it triggers a callback scheduling flow; if they did not receive the portal link, it triggers an automated SMS/email resend.</w:t>
      </w:r>
    </w:p>
    <w:p>
      <w:pPr>
        <w:pStyle w:val="ListBullet"/>
        <w:spacing w:after="80" w:line="276" w:lineRule="auto"/>
      </w:pPr>
      <w:r>
        <w:rPr>
          <w:rFonts w:ascii="Calibri" w:hAnsi="Calibri"/>
          <w:b/>
          <w:color w:val="333333"/>
          <w:sz w:val="22"/>
        </w:rPr>
        <w:t xml:space="preserve">• </w:t>
      </w:r>
      <w:r>
        <w:rPr>
          <w:rFonts w:ascii="Calibri" w:hAnsi="Calibri"/>
          <w:color w:val="333333"/>
          <w:sz w:val="22"/>
        </w:rPr>
        <w:t>Simulation Fallback: Runs in log-only simulation mode if telecommunication channels are unavailable, printing detailed call logs to the console for testing.</w:t>
      </w:r>
    </w:p>
    <w:p>
      <w:pPr>
        <w:keepNext/>
        <w:spacing w:before="360" w:after="120"/>
      </w:pPr>
      <w:r>
        <w:rPr>
          <w:rFonts w:ascii="Segoe UI" w:hAnsi="Segoe UI"/>
          <w:b/>
          <w:color w:val="0F2C59"/>
          <w:sz w:val="32"/>
        </w:rPr>
        <w:t>15. Candidate Bulk Campaigns &amp; Shadow Provisioning</w:t>
      </w:r>
    </w:p>
    <w:p>
      <w:pPr>
        <w:spacing w:after="120" w:line="276" w:lineRule="auto"/>
      </w:pPr>
      <w:r>
        <w:rPr>
          <w:rFonts w:ascii="Calibri" w:hAnsi="Calibri"/>
          <w:color w:val="333333"/>
          <w:sz w:val="22"/>
        </w:rPr>
        <w:t>Recruiters can bypass manual portal applications by uploading spreadsheets or PDF rosters of candidates to launch automated assessment campaigns:</w:t>
      </w:r>
    </w:p>
    <w:p>
      <w:pPr>
        <w:pStyle w:val="ListBullet"/>
        <w:spacing w:after="80" w:line="276" w:lineRule="auto"/>
      </w:pPr>
      <w:r>
        <w:rPr>
          <w:rFonts w:ascii="Calibri" w:hAnsi="Calibri"/>
          <w:b/>
          <w:color w:val="333333"/>
          <w:sz w:val="22"/>
        </w:rPr>
        <w:t xml:space="preserve">• </w:t>
      </w:r>
      <w:r>
        <w:rPr>
          <w:rFonts w:ascii="Calibri" w:hAnsi="Calibri"/>
          <w:color w:val="333333"/>
          <w:sz w:val="22"/>
        </w:rPr>
        <w:t>Bulk Ingestion: Extracts candidate contact info and profiles from uploaded candidate lists.</w:t>
      </w:r>
    </w:p>
    <w:p>
      <w:pPr>
        <w:pStyle w:val="ListBullet"/>
        <w:spacing w:after="80" w:line="276" w:lineRule="auto"/>
      </w:pPr>
      <w:r>
        <w:rPr>
          <w:rFonts w:ascii="Calibri" w:hAnsi="Calibri"/>
          <w:b/>
          <w:color w:val="333333"/>
          <w:sz w:val="22"/>
        </w:rPr>
        <w:t xml:space="preserve">• </w:t>
      </w:r>
      <w:r>
        <w:rPr>
          <w:rFonts w:ascii="Calibri" w:hAnsi="Calibri"/>
          <w:color w:val="333333"/>
          <w:sz w:val="22"/>
        </w:rPr>
        <w:t>Shadow Account Provisioning: Automatically creates temporary seeker accounts and resume portfolios in the background for candidates not yet registered in the system.</w:t>
      </w:r>
    </w:p>
    <w:p>
      <w:pPr>
        <w:pStyle w:val="ListBullet"/>
        <w:spacing w:after="80" w:line="276" w:lineRule="auto"/>
      </w:pPr>
      <w:r>
        <w:rPr>
          <w:rFonts w:ascii="Calibri" w:hAnsi="Calibri"/>
          <w:b/>
          <w:color w:val="333333"/>
          <w:sz w:val="22"/>
        </w:rPr>
        <w:t xml:space="preserve">• </w:t>
      </w:r>
      <w:r>
        <w:rPr>
          <w:rFonts w:ascii="Calibri" w:hAnsi="Calibri"/>
          <w:color w:val="333333"/>
          <w:sz w:val="22"/>
        </w:rPr>
        <w:t>Instant Vetting &amp; Invites: Automatically scores candidate resumes against the job, schedules assessment invites, and auto-shortlists eligible candidates.</w:t>
      </w:r>
    </w:p>
    <w:p>
      <w:pPr>
        <w:keepNext/>
        <w:spacing w:before="360" w:after="120"/>
      </w:pPr>
      <w:r>
        <w:rPr>
          <w:rFonts w:ascii="Segoe UI" w:hAnsi="Segoe UI"/>
          <w:b/>
          <w:color w:val="0F2C59"/>
          <w:sz w:val="32"/>
        </w:rPr>
        <w:t>16. AI Team Fit &amp; Recruiter Cultural Alignment</w:t>
      </w:r>
    </w:p>
    <w:p>
      <w:pPr>
        <w:spacing w:after="120" w:line="276" w:lineRule="auto"/>
      </w:pPr>
      <w:r>
        <w:rPr>
          <w:rFonts w:ascii="Calibri" w:hAnsi="Calibri"/>
          <w:color w:val="333333"/>
          <w:sz w:val="22"/>
        </w:rPr>
        <w:t>This module evaluates candidate alignment with an organization's internal engineering culture and historical hiring habits:</w:t>
      </w:r>
    </w:p>
    <w:p>
      <w:pPr>
        <w:pStyle w:val="ListBullet"/>
        <w:spacing w:after="80" w:line="276" w:lineRule="auto"/>
      </w:pPr>
      <w:r>
        <w:rPr>
          <w:rFonts w:ascii="Calibri" w:hAnsi="Calibri"/>
          <w:b/>
          <w:color w:val="333333"/>
          <w:sz w:val="22"/>
        </w:rPr>
        <w:t xml:space="preserve">• </w:t>
      </w:r>
      <w:r>
        <w:rPr>
          <w:rFonts w:ascii="Calibri" w:hAnsi="Calibri"/>
          <w:color w:val="333333"/>
          <w:sz w:val="22"/>
        </w:rPr>
        <w:t>Hiring Pattern Learning: Periodically analyzes historical hiring records. It studies the profiles and interview logs of candidates previously marked as 'Hired' to synthesize a custom Recruiter Hiring Persona.</w:t>
      </w:r>
    </w:p>
    <w:p>
      <w:pPr>
        <w:pStyle w:val="ListBullet"/>
        <w:spacing w:after="80" w:line="276" w:lineRule="auto"/>
      </w:pPr>
      <w:r>
        <w:rPr>
          <w:rFonts w:ascii="Calibri" w:hAnsi="Calibri"/>
          <w:b/>
          <w:color w:val="333333"/>
          <w:sz w:val="22"/>
        </w:rPr>
        <w:t xml:space="preserve">• </w:t>
      </w:r>
      <w:r>
        <w:rPr>
          <w:rFonts w:ascii="Calibri" w:hAnsi="Calibri"/>
          <w:color w:val="333333"/>
          <w:sz w:val="22"/>
        </w:rPr>
        <w:t>Culture Alignment Score: Compares new candidate interview transcripts, behavioral metrics (such as ownership mindset and latency), and skillsets against the recruiter's hiring pattern to assign a Team Fit Score.</w:t>
      </w:r>
    </w:p>
    <w:p>
      <w:pPr>
        <w:pStyle w:val="ListBullet"/>
        <w:spacing w:after="80" w:line="276" w:lineRule="auto"/>
      </w:pPr>
      <w:r>
        <w:rPr>
          <w:rFonts w:ascii="Calibri" w:hAnsi="Calibri"/>
          <w:b/>
          <w:color w:val="333333"/>
          <w:sz w:val="22"/>
        </w:rPr>
        <w:t xml:space="preserve">• </w:t>
      </w:r>
      <w:r>
        <w:rPr>
          <w:rFonts w:ascii="Calibri" w:hAnsi="Calibri"/>
          <w:color w:val="333333"/>
          <w:sz w:val="22"/>
        </w:rPr>
        <w:t>Cold Start Fallback: If a recruiter has not hired enough candidates, the dashboard displays: 'Not enough hiring data yet to establish a team pattern. Hire more candidates to activate this predictor!'</w:t>
      </w:r>
    </w:p>
    <w:p>
      <w:pPr>
        <w:keepNext/>
        <w:spacing w:before="360" w:after="120"/>
      </w:pPr>
      <w:r>
        <w:rPr>
          <w:rFonts w:ascii="Segoe UI" w:hAnsi="Segoe UI"/>
          <w:b/>
          <w:color w:val="0F2C59"/>
          <w:sz w:val="32"/>
        </w:rPr>
        <w:t>17. Post-Hire Performance Tracking &amp; Analytics</w:t>
      </w:r>
    </w:p>
    <w:p>
      <w:pPr>
        <w:spacing w:after="120" w:line="276" w:lineRule="auto"/>
      </w:pPr>
      <w:r>
        <w:rPr>
          <w:rFonts w:ascii="Calibri" w:hAnsi="Calibri"/>
          <w:color w:val="333333"/>
          <w:sz w:val="22"/>
        </w:rPr>
        <w:t>The dashboard extends candidate tracking into onboarding. This helps companies monitor employee contributions and detect early attrition risks:</w:t>
      </w:r>
    </w:p>
    <w:p>
      <w:pPr>
        <w:pStyle w:val="ListBullet"/>
        <w:spacing w:after="80" w:line="276" w:lineRule="auto"/>
      </w:pPr>
      <w:r>
        <w:rPr>
          <w:rFonts w:ascii="Calibri" w:hAnsi="Calibri"/>
          <w:b/>
          <w:color w:val="333333"/>
          <w:sz w:val="22"/>
        </w:rPr>
        <w:t xml:space="preserve">• </w:t>
      </w:r>
      <w:r>
        <w:rPr>
          <w:rFonts w:ascii="Calibri" w:hAnsi="Calibri"/>
          <w:color w:val="333333"/>
          <w:sz w:val="22"/>
        </w:rPr>
        <w:t>Activity Telemetry: Integrates simulated developer logs (commit counts, pull request volumes, daily check-in activity) to calculate a monthly productivity score.</w:t>
      </w:r>
    </w:p>
    <w:p>
      <w:pPr>
        <w:pStyle w:val="ListBullet"/>
        <w:spacing w:after="80" w:line="276" w:lineRule="auto"/>
      </w:pPr>
      <w:r>
        <w:rPr>
          <w:rFonts w:ascii="Calibri" w:hAnsi="Calibri"/>
          <w:b/>
          <w:color w:val="333333"/>
          <w:sz w:val="22"/>
        </w:rPr>
        <w:t xml:space="preserve">• </w:t>
      </w:r>
      <w:r>
        <w:rPr>
          <w:rFonts w:ascii="Calibri" w:hAnsi="Calibri"/>
          <w:color w:val="333333"/>
          <w:sz w:val="22"/>
        </w:rPr>
        <w:t>Retention Alert System: Places employees into three risk tiers based on activity levels: Low Risk (benchmark contribution met), Medium Risk (activity dipping below average, suggesting a check-in), and High Risk (significant activity drop, flagging potential onboarding issues).</w:t>
      </w:r>
    </w:p>
    <w:p>
      <w:pPr>
        <w:keepNext/>
        <w:spacing w:before="360" w:after="120"/>
      </w:pPr>
      <w:r>
        <w:rPr>
          <w:rFonts w:ascii="Segoe UI" w:hAnsi="Segoe UI"/>
          <w:b/>
          <w:color w:val="0F2C59"/>
          <w:sz w:val="32"/>
        </w:rPr>
        <w:t>18. Candidate Video Introductions</w:t>
      </w:r>
    </w:p>
    <w:p>
      <w:pPr>
        <w:spacing w:after="120" w:line="276" w:lineRule="auto"/>
      </w:pPr>
      <w:r>
        <w:rPr>
          <w:rFonts w:ascii="Calibri" w:hAnsi="Calibri"/>
          <w:color w:val="333333"/>
          <w:sz w:val="22"/>
        </w:rPr>
        <w:t>Allows candidates to submit recorded video introductions directly through the portal, helping recruiters evaluate communication skills and executive presence early in the process:</w:t>
      </w:r>
    </w:p>
    <w:p>
      <w:pPr>
        <w:pStyle w:val="ListBullet"/>
        <w:spacing w:after="80" w:line="276" w:lineRule="auto"/>
      </w:pPr>
      <w:r>
        <w:rPr>
          <w:rFonts w:ascii="Calibri" w:hAnsi="Calibri"/>
          <w:b/>
          <w:color w:val="333333"/>
          <w:sz w:val="22"/>
        </w:rPr>
        <w:t xml:space="preserve">• </w:t>
      </w:r>
      <w:r>
        <w:rPr>
          <w:rFonts w:ascii="Calibri" w:hAnsi="Calibri"/>
          <w:color w:val="333333"/>
          <w:sz w:val="22"/>
        </w:rPr>
        <w:t>Candidate Recorder: Candidates record their video introduction, which is securely uploaded to cloud storage under structured directories.</w:t>
      </w:r>
    </w:p>
    <w:p>
      <w:pPr>
        <w:pStyle w:val="ListBullet"/>
        <w:spacing w:after="80" w:line="276" w:lineRule="auto"/>
      </w:pPr>
      <w:r>
        <w:rPr>
          <w:rFonts w:ascii="Calibri" w:hAnsi="Calibri"/>
          <w:b/>
          <w:color w:val="333333"/>
          <w:sz w:val="22"/>
        </w:rPr>
        <w:t xml:space="preserve">• </w:t>
      </w:r>
      <w:r>
        <w:rPr>
          <w:rFonts w:ascii="Calibri" w:hAnsi="Calibri"/>
          <w:color w:val="333333"/>
          <w:sz w:val="22"/>
        </w:rPr>
        <w:t>Recruiter Playback: Integrates a video player directly into the recruiter's candidate details panel, alongside assessment grades and proctoring logs.</w:t>
      </w:r>
    </w:p>
    <w:p>
      <w:pPr>
        <w:keepNext/>
        <w:spacing w:before="360" w:after="120"/>
      </w:pPr>
      <w:r>
        <w:rPr>
          <w:rFonts w:ascii="Segoe UI" w:hAnsi="Segoe UI"/>
          <w:b/>
          <w:color w:val="0F2C59"/>
          <w:sz w:val="32"/>
        </w:rPr>
        <w:t>19. Zero-Admin Onboarding Document Kit</w:t>
      </w:r>
    </w:p>
    <w:p>
      <w:pPr>
        <w:spacing w:after="120" w:line="276" w:lineRule="auto"/>
      </w:pPr>
      <w:r>
        <w:rPr>
          <w:rFonts w:ascii="Calibri" w:hAnsi="Calibri"/>
          <w:color w:val="333333"/>
          <w:sz w:val="22"/>
        </w:rPr>
        <w:t>Speeds up the hiring phase by generating standard HR documents directly inside the Recruiter Portal, removing manual administrative steps:</w:t>
      </w:r>
    </w:p>
    <w:p>
      <w:pPr>
        <w:pStyle w:val="ListBullet"/>
        <w:spacing w:after="80" w:line="276" w:lineRule="auto"/>
      </w:pPr>
      <w:r>
        <w:rPr>
          <w:rFonts w:ascii="Calibri" w:hAnsi="Calibri"/>
          <w:b/>
          <w:color w:val="333333"/>
          <w:sz w:val="22"/>
        </w:rPr>
        <w:t xml:space="preserve">• </w:t>
      </w:r>
      <w:r>
        <w:rPr>
          <w:rFonts w:ascii="Calibri" w:hAnsi="Calibri"/>
          <w:color w:val="333333"/>
          <w:sz w:val="22"/>
        </w:rPr>
        <w:t>Standardized Templates: Generates standard Offer Letters, NDAs, Intellectual Property Assignments, and structured 30-60-90 Day Goal sheets tailored for onboarding.</w:t>
      </w:r>
    </w:p>
    <w:p>
      <w:pPr>
        <w:pStyle w:val="ListBullet"/>
        <w:spacing w:after="80" w:line="276" w:lineRule="auto"/>
      </w:pPr>
      <w:r>
        <w:rPr>
          <w:rFonts w:ascii="Calibri" w:hAnsi="Calibri"/>
          <w:b/>
          <w:color w:val="333333"/>
          <w:sz w:val="22"/>
        </w:rPr>
        <w:t xml:space="preserve">• </w:t>
      </w:r>
      <w:r>
        <w:rPr>
          <w:rFonts w:ascii="Calibri" w:hAnsi="Calibri"/>
          <w:color w:val="333333"/>
          <w:sz w:val="22"/>
        </w:rPr>
        <w:t>Automated Replacement: Fills candidate names, start dates, and compensation details into templates dynamically.</w:t>
      </w:r>
    </w:p>
    <w:p>
      <w:pPr>
        <w:pStyle w:val="ListBullet"/>
        <w:spacing w:after="80" w:line="276" w:lineRule="auto"/>
      </w:pPr>
      <w:r>
        <w:rPr>
          <w:rFonts w:ascii="Calibri" w:hAnsi="Calibri"/>
          <w:b/>
          <w:color w:val="333333"/>
          <w:sz w:val="22"/>
        </w:rPr>
        <w:t xml:space="preserve">• </w:t>
      </w:r>
      <w:r>
        <w:rPr>
          <w:rFonts w:ascii="Calibri" w:hAnsi="Calibri"/>
          <w:color w:val="333333"/>
          <w:sz w:val="22"/>
        </w:rPr>
        <w:t>Print-Ready Layouts: Opens formatted documents optimized for standard browser printing or PDF saving.</w:t>
      </w:r>
    </w:p>
    <w:p>
      <w:pPr>
        <w:keepNext/>
        <w:spacing w:before="360" w:after="120"/>
      </w:pPr>
      <w:r>
        <w:rPr>
          <w:rFonts w:ascii="Segoe UI" w:hAnsi="Segoe UI"/>
          <w:b/>
          <w:color w:val="0F2C59"/>
          <w:sz w:val="32"/>
        </w:rPr>
        <w:t>20. Natural Language Candidate Search</w:t>
      </w:r>
    </w:p>
    <w:p>
      <w:pPr>
        <w:spacing w:after="120" w:line="276" w:lineRule="auto"/>
      </w:pPr>
      <w:r>
        <w:rPr>
          <w:rFonts w:ascii="Calibri" w:hAnsi="Calibri"/>
          <w:color w:val="333333"/>
          <w:sz w:val="22"/>
        </w:rPr>
        <w:t>Allows recruiters to search their candidate database using conversational English queries (e.g. 'Experienced Python devs who know AWS') instead of building complex filters:</w:t>
      </w:r>
    </w:p>
    <w:p>
      <w:pPr>
        <w:pStyle w:val="ListBullet"/>
        <w:spacing w:after="80" w:line="276" w:lineRule="auto"/>
      </w:pPr>
      <w:r>
        <w:rPr>
          <w:rFonts w:ascii="Calibri" w:hAnsi="Calibri"/>
          <w:b/>
          <w:color w:val="333333"/>
          <w:sz w:val="22"/>
        </w:rPr>
        <w:t xml:space="preserve">• </w:t>
      </w:r>
      <w:r>
        <w:rPr>
          <w:rFonts w:ascii="Calibri" w:hAnsi="Calibri"/>
          <w:color w:val="333333"/>
          <w:sz w:val="22"/>
        </w:rPr>
        <w:t>Conversational Query Translation: Translates plain English search terms into precise database queries using AI language processing.</w:t>
      </w:r>
    </w:p>
    <w:p>
      <w:pPr>
        <w:pStyle w:val="ListBullet"/>
        <w:spacing w:after="80" w:line="276" w:lineRule="auto"/>
      </w:pPr>
      <w:r>
        <w:rPr>
          <w:rFonts w:ascii="Calibri" w:hAnsi="Calibri"/>
          <w:b/>
          <w:color w:val="333333"/>
          <w:sz w:val="22"/>
        </w:rPr>
        <w:t xml:space="preserve">• </w:t>
      </w:r>
      <w:r>
        <w:rPr>
          <w:rFonts w:ascii="Calibri" w:hAnsi="Calibri"/>
          <w:color w:val="333333"/>
          <w:sz w:val="22"/>
        </w:rPr>
        <w:t>Fuzzy Skill Matching: Searches candidate profiles, technical skill tags, and parsed resume history dynamically.</w:t>
      </w:r>
    </w:p>
    <w:p>
      <w:pPr>
        <w:pStyle w:val="ListBullet"/>
        <w:spacing w:after="80" w:line="276" w:lineRule="auto"/>
      </w:pPr>
      <w:r>
        <w:rPr>
          <w:rFonts w:ascii="Calibri" w:hAnsi="Calibri"/>
          <w:b/>
          <w:color w:val="333333"/>
          <w:sz w:val="22"/>
        </w:rPr>
        <w:t xml:space="preserve">• </w:t>
      </w:r>
      <w:r>
        <w:rPr>
          <w:rFonts w:ascii="Calibri" w:hAnsi="Calibri"/>
          <w:color w:val="333333"/>
          <w:sz w:val="22"/>
        </w:rPr>
        <w:t>Fallback Search: Falls back to a keyword matching scanner if AI search services are busy.</w:t>
      </w:r>
    </w:p>
    <w:p>
      <w:pPr>
        <w:keepNext/>
        <w:spacing w:before="360" w:after="120"/>
      </w:pPr>
      <w:r>
        <w:rPr>
          <w:rFonts w:ascii="Segoe UI" w:hAnsi="Segoe UI"/>
          <w:b/>
          <w:color w:val="0F2C59"/>
          <w:sz w:val="32"/>
        </w:rPr>
        <w:t>21. Recruiter Wallet, Purchases &amp; Wallet Transactions</w:t>
      </w:r>
    </w:p>
    <w:p>
      <w:pPr>
        <w:spacing w:after="120" w:line="276" w:lineRule="auto"/>
      </w:pPr>
      <w:r>
        <w:rPr>
          <w:rFonts w:ascii="Calibri" w:hAnsi="Calibri"/>
          <w:color w:val="333333"/>
          <w:sz w:val="22"/>
        </w:rPr>
        <w:t>Provides payment gateway integrations and credit management tools to help recruiters manage hiring costs and control access to candidate details:</w:t>
      </w:r>
    </w:p>
    <w:p>
      <w:pPr>
        <w:pStyle w:val="ListBullet"/>
        <w:spacing w:after="80" w:line="276" w:lineRule="auto"/>
      </w:pPr>
      <w:r>
        <w:rPr>
          <w:rFonts w:ascii="Calibri" w:hAnsi="Calibri"/>
          <w:b/>
          <w:color w:val="333333"/>
          <w:sz w:val="22"/>
        </w:rPr>
        <w:t xml:space="preserve">• </w:t>
      </w:r>
      <w:r>
        <w:rPr>
          <w:rFonts w:ascii="Calibri" w:hAnsi="Calibri"/>
          <w:color w:val="333333"/>
          <w:sz w:val="22"/>
        </w:rPr>
        <w:t>Recruiter Wallet: Recruiters maintain an active wallet balance, topped up through secure payment checkouts.</w:t>
      </w:r>
    </w:p>
    <w:p>
      <w:pPr>
        <w:pStyle w:val="ListBullet"/>
        <w:spacing w:after="80" w:line="276" w:lineRule="auto"/>
      </w:pPr>
      <w:r>
        <w:rPr>
          <w:rFonts w:ascii="Calibri" w:hAnsi="Calibri"/>
          <w:b/>
          <w:color w:val="333333"/>
          <w:sz w:val="22"/>
        </w:rPr>
        <w:t xml:space="preserve">• </w:t>
      </w:r>
      <w:r>
        <w:rPr>
          <w:rFonts w:ascii="Calibri" w:hAnsi="Calibri"/>
          <w:color w:val="333333"/>
          <w:sz w:val="22"/>
        </w:rPr>
        <w:t>Pay-Per-Unlock Model: Recruiters spend wallet credits to unlock detailed applicant profiles. Costs are tier-based: 3 credits for parsed resumes, 5 credits for technical MCQ results, and 10 credits for voice interview audio and transcript evaluations.</w:t>
      </w:r>
    </w:p>
    <w:p>
      <w:pPr>
        <w:keepNext/>
        <w:spacing w:before="360" w:after="120"/>
      </w:pPr>
      <w:r>
        <w:rPr>
          <w:rFonts w:ascii="Segoe UI" w:hAnsi="Segoe UI"/>
          <w:b/>
          <w:color w:val="0F2C59"/>
          <w:sz w:val="32"/>
        </w:rPr>
        <w:t>22. Multi-Provider AI Fallback &amp; Fault Tolerance</w:t>
      </w:r>
    </w:p>
    <w:p>
      <w:pPr>
        <w:spacing w:after="120" w:line="276" w:lineRule="auto"/>
      </w:pPr>
      <w:r>
        <w:rPr>
          <w:rFonts w:ascii="Calibri" w:hAnsi="Calibri"/>
          <w:color w:val="333333"/>
          <w:sz w:val="22"/>
        </w:rPr>
        <w:t>To ensure continuous operations and prevent system downtime during API failures, a multi-tier fallback chain is active across all AI calls:</w:t>
      </w:r>
    </w:p>
    <w:p>
      <w:pPr>
        <w:pStyle w:val="ListBullet"/>
        <w:spacing w:after="80" w:line="276" w:lineRule="auto"/>
      </w:pPr>
      <w:r>
        <w:rPr>
          <w:rFonts w:ascii="Calibri" w:hAnsi="Calibri"/>
          <w:b/>
          <w:color w:val="333333"/>
          <w:sz w:val="22"/>
        </w:rPr>
        <w:t xml:space="preserve">• </w:t>
      </w:r>
      <w:r>
        <w:rPr>
          <w:rFonts w:ascii="Calibri" w:hAnsi="Calibri"/>
          <w:color w:val="333333"/>
          <w:sz w:val="22"/>
        </w:rPr>
        <w:t>Primary Engine: Dispatches generative text, analysis, and interview questions to primary models.</w:t>
      </w:r>
    </w:p>
    <w:p>
      <w:pPr>
        <w:pStyle w:val="ListBullet"/>
        <w:spacing w:after="80" w:line="276" w:lineRule="auto"/>
      </w:pPr>
      <w:r>
        <w:rPr>
          <w:rFonts w:ascii="Calibri" w:hAnsi="Calibri"/>
          <w:b/>
          <w:color w:val="333333"/>
          <w:sz w:val="22"/>
        </w:rPr>
        <w:t xml:space="preserve">• </w:t>
      </w:r>
      <w:r>
        <w:rPr>
          <w:rFonts w:ascii="Calibri" w:hAnsi="Calibri"/>
          <w:color w:val="333333"/>
          <w:sz w:val="22"/>
        </w:rPr>
        <w:t>Secondary Fallbacks: Falls back to secondary models if the primary model is slow or rate-limited, and then to lower-tier models to keep processes moving.</w:t>
      </w:r>
    </w:p>
    <w:p>
      <w:pPr>
        <w:pStyle w:val="ListBullet"/>
        <w:spacing w:after="80" w:line="276" w:lineRule="auto"/>
      </w:pPr>
      <w:r>
        <w:rPr>
          <w:rFonts w:ascii="Calibri" w:hAnsi="Calibri"/>
          <w:b/>
          <w:color w:val="333333"/>
          <w:sz w:val="22"/>
        </w:rPr>
        <w:t xml:space="preserve">• </w:t>
      </w:r>
      <w:r>
        <w:rPr>
          <w:rFonts w:ascii="Calibri" w:hAnsi="Calibri"/>
          <w:color w:val="333333"/>
          <w:sz w:val="22"/>
        </w:rPr>
        <w:t>Local Fallback: Drops back to local keyword engines and regex heuristics if all external services are offline, preventing application crashes.</w:t>
      </w:r>
    </w:p>
    <w:p>
      <w:pPr>
        <w:keepNext/>
        <w:spacing w:before="360" w:after="120"/>
      </w:pPr>
      <w:r>
        <w:rPr>
          <w:rFonts w:ascii="Segoe UI" w:hAnsi="Segoe UI"/>
          <w:b/>
          <w:color w:val="0F2C59"/>
          <w:sz w:val="32"/>
        </w:rPr>
        <w:t>23. Text-to-Speech (TTS) Voice Synthesis &amp; Persona Mappings</w:t>
      </w:r>
    </w:p>
    <w:p>
      <w:pPr>
        <w:spacing w:after="120" w:line="276" w:lineRule="auto"/>
      </w:pPr>
      <w:r>
        <w:rPr>
          <w:rFonts w:ascii="Calibri" w:hAnsi="Calibri"/>
          <w:color w:val="333333"/>
          <w:sz w:val="22"/>
        </w:rPr>
        <w:t>To make mock interviews feel natural and engaging, the platform uses an advanced voice synthesis service with fallback options:</w:t>
      </w:r>
    </w:p>
    <w:p>
      <w:pPr>
        <w:pStyle w:val="ListBullet"/>
        <w:spacing w:after="80" w:line="276" w:lineRule="auto"/>
      </w:pPr>
      <w:r>
        <w:rPr>
          <w:rFonts w:ascii="Calibri" w:hAnsi="Calibri"/>
          <w:b/>
          <w:color w:val="333333"/>
          <w:sz w:val="22"/>
        </w:rPr>
        <w:t xml:space="preserve">• </w:t>
      </w:r>
      <w:r>
        <w:rPr>
          <w:rFonts w:ascii="Calibri" w:hAnsi="Calibri"/>
          <w:color w:val="333333"/>
          <w:sz w:val="22"/>
        </w:rPr>
        <w:t>Primary Voice Engine: Uses high-fidelity voice profiles, assigning distinct male and female voice personas based on the interviewer role (e.g. Senior Manager or Principal AI Engineer).</w:t>
      </w:r>
    </w:p>
    <w:p>
      <w:pPr>
        <w:pStyle w:val="ListBullet"/>
        <w:spacing w:after="80" w:line="276" w:lineRule="auto"/>
      </w:pPr>
      <w:r>
        <w:rPr>
          <w:rFonts w:ascii="Calibri" w:hAnsi="Calibri"/>
          <w:b/>
          <w:color w:val="333333"/>
          <w:sz w:val="22"/>
        </w:rPr>
        <w:t xml:space="preserve">• </w:t>
      </w:r>
      <w:r>
        <w:rPr>
          <w:rFonts w:ascii="Calibri" w:hAnsi="Calibri"/>
          <w:color w:val="333333"/>
          <w:sz w:val="22"/>
        </w:rPr>
        <w:t>Secondary Fallback: Uses standard cloud-based voice engines if primary voice services hit limits.</w:t>
      </w:r>
    </w:p>
    <w:p>
      <w:pPr>
        <w:pStyle w:val="ListBullet"/>
        <w:spacing w:after="80" w:line="276" w:lineRule="auto"/>
      </w:pPr>
      <w:r>
        <w:rPr>
          <w:rFonts w:ascii="Calibri" w:hAnsi="Calibri"/>
          <w:b/>
          <w:color w:val="333333"/>
          <w:sz w:val="22"/>
        </w:rPr>
        <w:t xml:space="preserve">• </w:t>
      </w:r>
      <w:r>
        <w:rPr>
          <w:rFonts w:ascii="Calibri" w:hAnsi="Calibri"/>
          <w:color w:val="333333"/>
          <w:sz w:val="22"/>
        </w:rPr>
        <w:t>Free Fallback: Uses high-fidelity neural voices with no API key limits, ensuring voice synthesis is always available.</w:t>
      </w:r>
    </w:p>
    <w:p>
      <w:pPr>
        <w:keepNext/>
        <w:spacing w:before="360" w:after="120"/>
      </w:pPr>
      <w:r>
        <w:rPr>
          <w:rFonts w:ascii="Segoe UI" w:hAnsi="Segoe UI"/>
          <w:b/>
          <w:color w:val="0F2C59"/>
          <w:sz w:val="32"/>
        </w:rPr>
        <w:t>24. Calibration Booking &amp; CRM Lead Integration [New Feature]</w:t>
      </w:r>
    </w:p>
    <w:p>
      <w:pPr>
        <w:spacing w:after="120" w:line="276" w:lineRule="auto"/>
      </w:pPr>
      <w:r>
        <w:rPr>
          <w:rFonts w:ascii="Calibri" w:hAnsi="Calibri"/>
          <w:color w:val="333333"/>
          <w:sz w:val="22"/>
        </w:rPr>
        <w:t>To streamline business development and recruiter relations, the platform includes a Calibration Booking and Lead Management system:</w:t>
      </w:r>
    </w:p>
    <w:p>
      <w:pPr>
        <w:pStyle w:val="ListBullet"/>
        <w:spacing w:after="80" w:line="276" w:lineRule="auto"/>
      </w:pPr>
      <w:r>
        <w:rPr>
          <w:rFonts w:ascii="Calibri" w:hAnsi="Calibri"/>
          <w:b/>
          <w:color w:val="333333"/>
          <w:sz w:val="22"/>
        </w:rPr>
        <w:t xml:space="preserve">• </w:t>
      </w:r>
      <w:r>
        <w:rPr>
          <w:rFonts w:ascii="Calibri" w:hAnsi="Calibri"/>
          <w:color w:val="333333"/>
          <w:sz w:val="22"/>
        </w:rPr>
        <w:t>Lead Capture: Collects prospective client details (company, role, contact info) when they express interest or request a demo.</w:t>
      </w:r>
    </w:p>
    <w:p>
      <w:pPr>
        <w:pStyle w:val="ListBullet"/>
        <w:spacing w:after="80" w:line="276" w:lineRule="auto"/>
      </w:pPr>
      <w:r>
        <w:rPr>
          <w:rFonts w:ascii="Calibri" w:hAnsi="Calibri"/>
          <w:b/>
          <w:color w:val="333333"/>
          <w:sz w:val="22"/>
        </w:rPr>
        <w:t xml:space="preserve">• </w:t>
      </w:r>
      <w:r>
        <w:rPr>
          <w:rFonts w:ascii="Calibri" w:hAnsi="Calibri"/>
          <w:color w:val="333333"/>
          <w:sz w:val="22"/>
        </w:rPr>
        <w:t>Webhook Calendar Integration: Connects with booking platforms like Cal.com. It automatically updates lead statuses to 'Confirmed' and schedules Appointments in the database when a recruiter demo call is booked.</w:t>
      </w:r>
    </w:p>
    <w:p>
      <w:pPr>
        <w:keepNext/>
        <w:spacing w:before="360" w:after="120"/>
      </w:pPr>
      <w:r>
        <w:rPr>
          <w:rFonts w:ascii="Segoe UI" w:hAnsi="Segoe UI"/>
          <w:b/>
          <w:color w:val="0F2C59"/>
          <w:sz w:val="32"/>
        </w:rPr>
        <w:t>25. Chunked Session Recording Upload &amp; Background Finalization [New Feature]</w:t>
      </w:r>
    </w:p>
    <w:p>
      <w:pPr>
        <w:spacing w:after="120" w:line="276" w:lineRule="auto"/>
      </w:pPr>
      <w:r>
        <w:rPr>
          <w:rFonts w:ascii="Calibri" w:hAnsi="Calibri"/>
          <w:color w:val="333333"/>
          <w:sz w:val="22"/>
        </w:rPr>
        <w:t>To support high-quality, long-session recording (interviews and coding assessments) without performance lag or upload timeouts, a chunked upload pipeline is implemented:</w:t>
      </w:r>
    </w:p>
    <w:p>
      <w:pPr>
        <w:pStyle w:val="ListBullet"/>
        <w:spacing w:after="80" w:line="276" w:lineRule="auto"/>
      </w:pPr>
      <w:r>
        <w:rPr>
          <w:rFonts w:ascii="Calibri" w:hAnsi="Calibri"/>
          <w:b/>
          <w:color w:val="333333"/>
          <w:sz w:val="22"/>
        </w:rPr>
        <w:t xml:space="preserve">• </w:t>
      </w:r>
      <w:r>
        <w:rPr>
          <w:rFonts w:ascii="Calibri" w:hAnsi="Calibri"/>
          <w:color w:val="333333"/>
          <w:sz w:val="22"/>
        </w:rPr>
        <w:t>Continuous Chunked Uploads: The client browser records candidate video streams in small chunks and uploads them progressively. This prevents large file uploads from getting rejected at the end of a session.</w:t>
      </w:r>
    </w:p>
    <w:p>
      <w:pPr>
        <w:pStyle w:val="ListBullet"/>
        <w:spacing w:after="80" w:line="276" w:lineRule="auto"/>
      </w:pPr>
      <w:r>
        <w:rPr>
          <w:rFonts w:ascii="Calibri" w:hAnsi="Calibri"/>
          <w:b/>
          <w:color w:val="333333"/>
          <w:sz w:val="22"/>
        </w:rPr>
        <w:t xml:space="preserve">• </w:t>
      </w:r>
      <w:r>
        <w:rPr>
          <w:rFonts w:ascii="Calibri" w:hAnsi="Calibri"/>
          <w:color w:val="333333"/>
          <w:sz w:val="22"/>
        </w:rPr>
        <w:t>Asynchronous Merging: When the session ends, the server instantly responds to the browser, freeing the candidate interface. A background task then merges the chunks into a single file and streams it to cloud storage using large-file chunked streaming, preventing network gateway timeouts.</w:t>
      </w:r>
    </w:p>
    <w:p>
      <w:pPr>
        <w:keepNext/>
        <w:spacing w:before="360" w:after="120"/>
      </w:pPr>
      <w:r>
        <w:rPr>
          <w:rFonts w:ascii="Segoe UI" w:hAnsi="Segoe UI"/>
          <w:b/>
          <w:color w:val="0F2C59"/>
          <w:sz w:val="32"/>
        </w:rPr>
        <w:t>26. Distributed Microservices Transition &amp; Gateway Routing [New Feature]</w:t>
      </w:r>
    </w:p>
    <w:p>
      <w:pPr>
        <w:spacing w:after="120" w:line="276" w:lineRule="auto"/>
      </w:pPr>
      <w:r>
        <w:rPr>
          <w:rFonts w:ascii="Calibri" w:hAnsi="Calibri"/>
          <w:color w:val="333333"/>
          <w:sz w:val="22"/>
        </w:rPr>
        <w:t>To support enterprise scale and isolate operational workloads, the platform transitioned from a monolithic architecture into a distributed microservices framework. Responsibilities are split across independent services:</w:t>
      </w:r>
    </w:p>
    <w:p>
      <w:pPr>
        <w:pStyle w:val="ListBullet"/>
        <w:spacing w:after="80" w:line="276" w:lineRule="auto"/>
      </w:pPr>
      <w:r>
        <w:rPr>
          <w:rFonts w:ascii="Calibri" w:hAnsi="Calibri"/>
          <w:b/>
          <w:color w:val="333333"/>
          <w:sz w:val="22"/>
        </w:rPr>
        <w:t xml:space="preserve">• </w:t>
      </w:r>
      <w:r>
        <w:rPr>
          <w:rFonts w:ascii="Calibri" w:hAnsi="Calibri"/>
          <w:color w:val="333333"/>
          <w:sz w:val="22"/>
        </w:rPr>
        <w:t>Identity &amp; Access (Auth Service): Manages user sessions, role-based tokens, and client credentials.</w:t>
      </w:r>
    </w:p>
    <w:p>
      <w:pPr>
        <w:pStyle w:val="ListBullet"/>
        <w:spacing w:after="80" w:line="276" w:lineRule="auto"/>
      </w:pPr>
      <w:r>
        <w:rPr>
          <w:rFonts w:ascii="Calibri" w:hAnsi="Calibri"/>
          <w:b/>
          <w:color w:val="333333"/>
          <w:sz w:val="22"/>
        </w:rPr>
        <w:t xml:space="preserve">• </w:t>
      </w:r>
      <w:r>
        <w:rPr>
          <w:rFonts w:ascii="Calibri" w:hAnsi="Calibri"/>
          <w:color w:val="333333"/>
          <w:sz w:val="22"/>
        </w:rPr>
        <w:t>Jobs Management (Job Service): Coordinates role postings, candidate limits, and configurations.</w:t>
      </w:r>
    </w:p>
    <w:p>
      <w:pPr>
        <w:pStyle w:val="ListBullet"/>
        <w:spacing w:after="80" w:line="276" w:lineRule="auto"/>
      </w:pPr>
      <w:r>
        <w:rPr>
          <w:rFonts w:ascii="Calibri" w:hAnsi="Calibri"/>
          <w:b/>
          <w:color w:val="333333"/>
          <w:sz w:val="22"/>
        </w:rPr>
        <w:t xml:space="preserve">• </w:t>
      </w:r>
      <w:r>
        <w:rPr>
          <w:rFonts w:ascii="Calibri" w:hAnsi="Calibri"/>
          <w:color w:val="333333"/>
          <w:sz w:val="22"/>
        </w:rPr>
        <w:t>Candidate Profiling (Candidate Service): Manages portfolios, resumes, and career histories.</w:t>
      </w:r>
    </w:p>
    <w:p>
      <w:pPr>
        <w:pStyle w:val="ListBullet"/>
        <w:spacing w:after="80" w:line="276" w:lineRule="auto"/>
      </w:pPr>
      <w:r>
        <w:rPr>
          <w:rFonts w:ascii="Calibri" w:hAnsi="Calibri"/>
          <w:b/>
          <w:color w:val="333333"/>
          <w:sz w:val="22"/>
        </w:rPr>
        <w:t xml:space="preserve">• </w:t>
      </w:r>
      <w:r>
        <w:rPr>
          <w:rFonts w:ascii="Calibri" w:hAnsi="Calibri"/>
          <w:color w:val="333333"/>
          <w:sz w:val="22"/>
        </w:rPr>
        <w:t>Recruitment Settings (Recruiter Service): Handles dashboard statistics, pricing, and campaign metrics.</w:t>
      </w:r>
    </w:p>
    <w:p>
      <w:pPr>
        <w:pStyle w:val="ListBullet"/>
        <w:spacing w:after="80" w:line="276" w:lineRule="auto"/>
      </w:pPr>
      <w:r>
        <w:rPr>
          <w:rFonts w:ascii="Calibri" w:hAnsi="Calibri"/>
          <w:b/>
          <w:color w:val="333333"/>
          <w:sz w:val="22"/>
        </w:rPr>
        <w:t xml:space="preserve">• </w:t>
      </w:r>
      <w:r>
        <w:rPr>
          <w:rFonts w:ascii="Calibri" w:hAnsi="Calibri"/>
          <w:color w:val="333333"/>
          <w:sz w:val="22"/>
        </w:rPr>
        <w:t>Assessments &amp; Grading (Assessment Service): Operates MCQ, coding rounds, and grading engines.</w:t>
      </w:r>
    </w:p>
    <w:p>
      <w:pPr>
        <w:pStyle w:val="ListBullet"/>
        <w:spacing w:after="80" w:line="276" w:lineRule="auto"/>
      </w:pPr>
      <w:r>
        <w:rPr>
          <w:rFonts w:ascii="Calibri" w:hAnsi="Calibri"/>
          <w:b/>
          <w:color w:val="333333"/>
          <w:sz w:val="22"/>
        </w:rPr>
        <w:t xml:space="preserve">• </w:t>
      </w:r>
      <w:r>
        <w:rPr>
          <w:rFonts w:ascii="Calibri" w:hAnsi="Calibri"/>
          <w:color w:val="333333"/>
          <w:sz w:val="22"/>
        </w:rPr>
        <w:t>Mock Conversations (Interview Service): Manages standard and low-latency voice interviews.</w:t>
      </w:r>
    </w:p>
    <w:p>
      <w:pPr>
        <w:pStyle w:val="ListBullet"/>
        <w:spacing w:after="80" w:line="276" w:lineRule="auto"/>
      </w:pPr>
      <w:r>
        <w:rPr>
          <w:rFonts w:ascii="Calibri" w:hAnsi="Calibri"/>
          <w:b/>
          <w:color w:val="333333"/>
          <w:sz w:val="22"/>
        </w:rPr>
        <w:t xml:space="preserve">• </w:t>
      </w:r>
      <w:r>
        <w:rPr>
          <w:rFonts w:ascii="Calibri" w:hAnsi="Calibri"/>
          <w:color w:val="333333"/>
          <w:sz w:val="22"/>
        </w:rPr>
        <w:t>Notifications &amp; Alerts (Notification Service): Manages transactional emails, SMS alerts, and nudge triggers.</w:t>
      </w:r>
    </w:p>
    <w:p>
      <w:pPr>
        <w:pStyle w:val="ListBullet"/>
        <w:spacing w:after="80" w:line="276" w:lineRule="auto"/>
      </w:pPr>
      <w:r>
        <w:rPr>
          <w:rFonts w:ascii="Calibri" w:hAnsi="Calibri"/>
          <w:b/>
          <w:color w:val="333333"/>
          <w:sz w:val="22"/>
        </w:rPr>
        <w:t xml:space="preserve">• </w:t>
      </w:r>
      <w:r>
        <w:rPr>
          <w:rFonts w:ascii="Calibri" w:hAnsi="Calibri"/>
          <w:color w:val="333333"/>
          <w:sz w:val="22"/>
        </w:rPr>
        <w:t>Unified API Gateway: Connects all services. It handles routing and validates API tokens to keep communications secure across the platform.</w:t>
      </w:r>
    </w:p>
    <w:p>
      <w:pPr>
        <w:keepNext/>
        <w:spacing w:before="360" w:after="120"/>
      </w:pPr>
      <w:r>
        <w:rPr>
          <w:rFonts w:ascii="Segoe UI" w:hAnsi="Segoe UI"/>
          <w:b/>
          <w:color w:val="0F2C59"/>
          <w:sz w:val="32"/>
        </w:rPr>
        <w:t>27. Performance, Caching &amp; System Optimization</w:t>
      </w:r>
    </w:p>
    <w:p>
      <w:pPr>
        <w:spacing w:after="120" w:line="276" w:lineRule="auto"/>
      </w:pPr>
      <w:r>
        <w:rPr>
          <w:rFonts w:ascii="Calibri" w:hAnsi="Calibri"/>
          <w:color w:val="333333"/>
          <w:sz w:val="22"/>
        </w:rPr>
        <w:t>The system uses several optimization techniques to ensure fast load times and handle heavy applicant traffic:</w:t>
      </w:r>
    </w:p>
    <w:p>
      <w:pPr>
        <w:pStyle w:val="ListBullet"/>
        <w:spacing w:after="80" w:line="276" w:lineRule="auto"/>
      </w:pPr>
      <w:r>
        <w:rPr>
          <w:rFonts w:ascii="Calibri" w:hAnsi="Calibri"/>
          <w:b/>
          <w:color w:val="333333"/>
          <w:sz w:val="22"/>
        </w:rPr>
        <w:t xml:space="preserve">• </w:t>
      </w:r>
      <w:r>
        <w:rPr>
          <w:rFonts w:ascii="Calibri" w:hAnsi="Calibri"/>
          <w:color w:val="333333"/>
          <w:sz w:val="22"/>
        </w:rPr>
        <w:t>Response Caching: Caches frequent, slow database read queries in memory (with Redis and in-memory caches) to return data instantly. It generates separate cache keys per user to keep multi-tenant data isolated.</w:t>
      </w:r>
    </w:p>
    <w:p>
      <w:pPr>
        <w:pStyle w:val="ListBullet"/>
        <w:spacing w:after="80" w:line="276" w:lineRule="auto"/>
      </w:pPr>
      <w:r>
        <w:rPr>
          <w:rFonts w:ascii="Calibri" w:hAnsi="Calibri"/>
          <w:b/>
          <w:color w:val="333333"/>
          <w:sz w:val="22"/>
        </w:rPr>
        <w:t xml:space="preserve">• </w:t>
      </w:r>
      <w:r>
        <w:rPr>
          <w:rFonts w:ascii="Calibri" w:hAnsi="Calibri"/>
          <w:color w:val="333333"/>
          <w:sz w:val="22"/>
        </w:rPr>
        <w:t>Auto-Invalidation: Automatically clears cached lists (e.g. active job listings) when changes are made, keeping candidate feeds up to date.</w:t>
      </w:r>
    </w:p>
    <w:p>
      <w:pPr>
        <w:pStyle w:val="ListBullet"/>
        <w:spacing w:after="80" w:line="276" w:lineRule="auto"/>
      </w:pPr>
      <w:r>
        <w:rPr>
          <w:rFonts w:ascii="Calibri" w:hAnsi="Calibri"/>
          <w:b/>
          <w:color w:val="333333"/>
          <w:sz w:val="22"/>
        </w:rPr>
        <w:t xml:space="preserve">• </w:t>
      </w:r>
      <w:r>
        <w:rPr>
          <w:rFonts w:ascii="Calibri" w:hAnsi="Calibri"/>
          <w:color w:val="333333"/>
          <w:sz w:val="22"/>
        </w:rPr>
        <w:t>Data Compression: Uses data compression for all API traffic to minimize payload sizes, and uses strong caching headers to prevent unnecessary data downloads.</w:t>
      </w:r>
    </w:p>
    <w:p>
      <w:pPr>
        <w:pStyle w:val="ListBullet"/>
        <w:spacing w:after="80" w:line="276" w:lineRule="auto"/>
      </w:pPr>
      <w:r>
        <w:rPr>
          <w:rFonts w:ascii="Calibri" w:hAnsi="Calibri"/>
          <w:b/>
          <w:color w:val="333333"/>
          <w:sz w:val="22"/>
        </w:rPr>
        <w:t xml:space="preserve">• </w:t>
      </w:r>
      <w:r>
        <w:rPr>
          <w:rFonts w:ascii="Calibri" w:hAnsi="Calibri"/>
          <w:color w:val="333333"/>
          <w:sz w:val="22"/>
        </w:rPr>
        <w:t>Daily Maintenance Cron: Runs daily database cleanup jobs to remove temporary audio chunks and expired files, preventing storage bloat.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