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65859859" w:displacedByCustomXml="next"/>
    <w:sdt>
      <w:sdtPr>
        <w:id w:val="-127323065"/>
        <w:docPartObj>
          <w:docPartGallery w:val="Cover Pages"/>
          <w:docPartUnique/>
        </w:docPartObj>
      </w:sdtPr>
      <w:sdtContent>
        <w:p w:rsidR="00200263" w:rsidRDefault="00200263"/>
        <w:p w:rsidR="00200263" w:rsidRDefault="003F7391">
          <w:pPr>
            <w:rPr>
              <w:rFonts w:asciiTheme="majorHAnsi" w:eastAsiaTheme="majorEastAsia" w:hAnsiTheme="majorHAnsi" w:cstheme="majorBidi"/>
              <w:b/>
              <w:bCs/>
              <w:sz w:val="28"/>
              <w:szCs w:val="28"/>
            </w:rPr>
          </w:pPr>
          <w:r>
            <w:rPr>
              <w:noProof/>
            </w:rPr>
            <w:pict>
              <v:rect id="Rectangle 467" o:spid="_x0000_s1043" style="position:absolute;left:0;text-align:left;margin-left:55.85pt;margin-top:84pt;width:484.15pt;height:267.75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WyB+16ACAACdBQAADgAAAAAAAAAAAAAAAAAuAgAAZHJz&#10;L2Uyb0RvYy54bWxQSwECLQAUAAYACAAAACEA7Z+60NwAAAAFAQAADwAAAAAAAAAAAAAAAAD6BAAA&#10;ZHJzL2Rvd25yZXYueG1sUEsFBgAAAAAEAAQA8wAAAAMGAAAAAA==&#10;" fillcolor="#464646 [3215]" stroked="f" strokeweight="2pt">
                <v:textbox style="mso-next-textbox:#Rectangle 467" inset="14.4pt,14.4pt,14.4pt,28.8pt">
                  <w:txbxContent>
                    <w:p w:rsidR="00B41B0C" w:rsidRDefault="002D4C79">
                      <w:pPr>
                        <w:spacing w:before="240"/>
                        <w:jc w:val="center"/>
                        <w:rPr>
                          <w:color w:val="FFFFFF" w:themeColor="background1"/>
                        </w:rPr>
                      </w:pPr>
                      <w:sdt>
                        <w:sdtPr>
                          <w:rPr>
                            <w:color w:val="FFFFFF" w:themeColor="background1"/>
                          </w:rPr>
                          <w:alias w:val="Abstract"/>
                          <w:id w:val="1046254924"/>
                          <w:showingPlcHdr/>
                          <w:dataBinding w:prefixMappings="xmlns:ns0='http://schemas.microsoft.com/office/2006/coverPageProps'" w:xpath="/ns0:CoverPageProperties[1]/ns0:Abstract[1]" w:storeItemID="{55AF091B-3C7A-41E3-B477-F2FDAA23CFDA}"/>
                          <w:text/>
                        </w:sdtPr>
                        <w:sdtContent>
                          <w:r w:rsidR="00B41B0C">
                            <w:rPr>
                              <w:color w:val="FFFFFF" w:themeColor="background1"/>
                            </w:rPr>
                            <w:t xml:space="preserve">     </w:t>
                          </w:r>
                        </w:sdtContent>
                      </w:sdt>
                      <w:r w:rsidR="00B41B0C">
                        <w:rPr>
                          <w:noProof/>
                          <w:color w:val="FFFFFF" w:themeColor="background1"/>
                          <w:lang w:eastAsia="en-IN"/>
                        </w:rPr>
                        <w:drawing>
                          <wp:inline distT="0" distB="0" distL="0" distR="0">
                            <wp:extent cx="2428875" cy="1609725"/>
                            <wp:effectExtent l="0" t="0" r="0" b="0"/>
                            <wp:docPr id="17" name="Picture 17" descr="C:\Users\Techuva\AppData\Local\Microsoft\Windows\INetCache\Content.Word\^6BFC0FC5A49B0C1B9B818B60099B8418BAEB62F621AB5AAFB4^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chuva\AppData\Local\Microsoft\Windows\INetCache\Content.Word\^6BFC0FC5A49B0C1B9B818B60099B8418BAEB62F621AB5AAFB4^pimgpsh_fullsize_distr.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28875" cy="1609725"/>
                                    </a:xfrm>
                                    <a:prstGeom prst="rect">
                                      <a:avLst/>
                                    </a:prstGeom>
                                    <a:noFill/>
                                    <a:ln>
                                      <a:noFill/>
                                    </a:ln>
                                  </pic:spPr>
                                </pic:pic>
                              </a:graphicData>
                            </a:graphic>
                          </wp:inline>
                        </w:drawing>
                      </w:r>
                    </w:p>
                  </w:txbxContent>
                </v:textbox>
                <w10:wrap anchorx="page" anchory="page"/>
              </v:rect>
            </w:pict>
          </w:r>
          <w:r>
            <w:rPr>
              <w:noProof/>
            </w:rPr>
            <w:pict>
              <v:shapetype id="_x0000_t202" coordsize="21600,21600" o:spt="202" path="m,l,21600r21600,l21600,xe">
                <v:stroke joinstyle="miter"/>
                <v:path gradientshapeok="t" o:connecttype="rect"/>
              </v:shapetype>
              <v:shape id="Text Box 470" o:spid="_x0000_s1040" type="#_x0000_t202" style="position:absolute;left:0;text-align:left;margin-left:219.1pt;margin-top:504.75pt;width:171.65pt;height:49.8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" filled="f" stroked="f" strokeweight=".5pt">
                <v:textbox style="mso-next-textbox:#Text Box 470">
                  <w:txbxContent>
                    <w:sdt>
                      <w:sdtPr>
                        <w:rPr>
                          <w:rFonts w:asciiTheme="majorHAnsi" w:eastAsiaTheme="majorEastAsia" w:hAnsiTheme="majorHAnsi" w:cstheme="majorBidi"/>
                          <w:noProof/>
                          <w:color w:val="2DA2BF" w:themeColor="accent1"/>
                          <w:sz w:val="72"/>
                          <w:szCs w:val="72"/>
                        </w:rPr>
                        <w:alias w:val="Title"/>
                        <w:id w:val="1046254922"/>
                        <w:dataBinding w:prefixMappings="xmlns:ns0='http://schemas.openxmlformats.org/package/2006/metadata/core-properties' xmlns:ns1='http://purl.org/dc/elements/1.1/'" w:xpath="/ns0:coreProperties[1]/ns1:title[1]" w:storeItemID="{6C3C8BC8-F283-45AE-878A-BAB7291924A1}"/>
                        <w:text/>
                      </w:sdtPr>
                      <w:sdtContent>
                        <w:p w:rsidR="00B41B0C" w:rsidRDefault="00B41B0C">
                          <w:pPr>
                            <w:spacing w:line="240" w:lineRule="auto"/>
                            <w:rPr>
                              <w:rFonts w:asciiTheme="majorHAnsi" w:eastAsiaTheme="majorEastAsia" w:hAnsiTheme="majorHAnsi" w:cstheme="majorBidi"/>
                              <w:noProof/>
                              <w:color w:val="2DA2BF" w:themeColor="accent1"/>
                              <w:sz w:val="72"/>
                              <w:szCs w:val="144"/>
                            </w:rPr>
                          </w:pPr>
                          <w:r>
                            <w:rPr>
                              <w:rFonts w:asciiTheme="majorHAnsi" w:eastAsiaTheme="majorEastAsia" w:hAnsiTheme="majorHAnsi" w:cstheme="majorBidi"/>
                              <w:noProof/>
                              <w:color w:val="2DA2BF" w:themeColor="accent1"/>
                              <w:sz w:val="72"/>
                              <w:szCs w:val="72"/>
                            </w:rPr>
                            <w:t>Privileges</w:t>
                          </w:r>
                        </w:p>
                      </w:sdtContent>
                    </w:sdt>
                    <w:sdt>
                      <w:sdtPr>
                        <w:rPr>
                          <w:rFonts w:asciiTheme="majorHAnsi" w:eastAsiaTheme="majorEastAsia" w:hAnsiTheme="majorHAnsi" w:cstheme="majorBidi"/>
                          <w:noProof/>
                          <w:color w:val="464646" w:themeColor="text2"/>
                          <w:sz w:val="32"/>
                          <w:szCs w:val="32"/>
                        </w:rPr>
                        <w:alias w:val="Subtitle"/>
                        <w:id w:val="1046254923"/>
                        <w:showingPlcHdr/>
                        <w:dataBinding w:prefixMappings="xmlns:ns0='http://schemas.openxmlformats.org/package/2006/metadata/core-properties' xmlns:ns1='http://purl.org/dc/elements/1.1/'" w:xpath="/ns0:coreProperties[1]/ns1:subject[1]" w:storeItemID="{6C3C8BC8-F283-45AE-878A-BAB7291924A1}"/>
                        <w:text/>
                      </w:sdtPr>
                      <w:sdtContent>
                        <w:p w:rsidR="00B41B0C" w:rsidRDefault="00B41B0C">
                          <w:pPr>
                            <w:rPr>
                              <w:rFonts w:asciiTheme="majorHAnsi" w:eastAsiaTheme="majorEastAsia" w:hAnsiTheme="majorHAnsi" w:cstheme="majorBidi"/>
                              <w:noProof/>
                              <w:color w:val="464646" w:themeColor="text2"/>
                              <w:sz w:val="32"/>
                              <w:szCs w:val="40"/>
                            </w:rPr>
                          </w:pPr>
                          <w:r>
                            <w:rPr>
                              <w:rFonts w:asciiTheme="majorHAnsi" w:eastAsiaTheme="majorEastAsia" w:hAnsiTheme="majorHAnsi" w:cstheme="majorBidi"/>
                              <w:noProof/>
                              <w:color w:val="464646" w:themeColor="text2"/>
                              <w:sz w:val="32"/>
                              <w:szCs w:val="32"/>
                            </w:rPr>
                            <w:t xml:space="preserve">     </w:t>
                          </w:r>
                        </w:p>
                      </w:sdtContent>
                    </w:sdt>
                  </w:txbxContent>
                </v:textbox>
                <w10:wrap type="square" anchorx="page" anchory="page"/>
              </v:shape>
            </w:pict>
          </w:r>
          <w:r>
            <w:rPr>
              <w:noProof/>
            </w:rPr>
            <w:pict>
              <v:shape id="Text Box 465" o:spid="_x0000_s1045" type="#_x0000_t202" style="position:absolute;left:0;text-align:left;margin-left:99.85pt;margin-top:754.1pt;width:395.35pt;height:20.65pt;z-index:251664384;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" filled="f" stroked="f" strokeweight=".5pt">
                <v:textbox style="mso-next-textbox:#Text Box 465;mso-fit-shape-to-text:t">
                  <w:txbxContent>
                    <w:p w:rsidR="00B41B0C" w:rsidRDefault="00B41B0C">
                      <w:pPr>
                        <w:pStyle w:val="NoSpacing"/>
                        <w:rPr>
                          <w:noProof/>
                          <w:color w:val="464646" w:themeColor="text2"/>
                        </w:rPr>
                      </w:pPr>
                      <w:r>
                        <w:rPr>
                          <w:noProof/>
                          <w:color w:val="464646" w:themeColor="text2"/>
                        </w:rPr>
                        <w:t>By : Techuva Solutions</w:t>
                      </w:r>
                    </w:p>
                  </w:txbxContent>
                </v:textbox>
                <w10:wrap type="square" anchorx="page" anchory="page"/>
              </v:shape>
            </w:pict>
          </w:r>
          <w:r>
            <w:rPr>
              <w:noProof/>
            </w:rPr>
            <w:pict>
              <v:rect id="Rectangle 469" o:spid="_x0000_s1041" style="position:absolute;left:0;text-align:left;margin-left:78.1pt;margin-top:780.4pt;width:440.15pt;height:9.35pt;z-index:251662336;visibility:visible;mso-position-horizontal-relative:page;mso-position-vertical-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2da2bf [3204]" stroked="f" strokeweight="2pt">
                <w10:wrap anchorx="page" anchory="page"/>
              </v:rect>
            </w:pict>
          </w:r>
          <w:r w:rsidR="00200263">
            <w:br w:type="page"/>
          </w:r>
        </w:p>
      </w:sdtContent>
    </w:sdt>
    <w:p w:rsidR="00C91595" w:rsidRPr="001D3BB6" w:rsidRDefault="00C91595" w:rsidP="00C91595">
      <w:pPr>
        <w:pStyle w:val="Heading2"/>
      </w:pPr>
    </w:p>
    <w:p w:rsidR="00C91595" w:rsidRPr="00B018C1" w:rsidRDefault="001D3BB6" w:rsidP="001D3BB6">
      <w:pPr>
        <w:pStyle w:val="Heading2"/>
        <w:rPr>
          <w:rFonts w:asciiTheme="minorHAnsi" w:hAnsiTheme="minorHAnsi"/>
          <w:sz w:val="36"/>
          <w:u w:val="single"/>
        </w:rPr>
      </w:pPr>
      <w:r w:rsidRPr="001D3BB6">
        <w:rPr>
          <w:rFonts w:asciiTheme="minorHAnsi" w:hAnsiTheme="minorHAnsi"/>
          <w:b w:val="0"/>
          <w:sz w:val="36"/>
        </w:rPr>
        <w:t xml:space="preserve">                                        </w:t>
      </w:r>
      <w:bookmarkEnd w:id="0"/>
      <w:r w:rsidR="00881B79">
        <w:rPr>
          <w:rFonts w:asciiTheme="minorHAnsi" w:hAnsiTheme="minorHAnsi"/>
          <w:b w:val="0"/>
          <w:sz w:val="36"/>
        </w:rPr>
        <w:tab/>
      </w:r>
      <w:r w:rsidR="00881B79">
        <w:rPr>
          <w:rFonts w:asciiTheme="minorHAnsi" w:hAnsiTheme="minorHAnsi"/>
          <w:b w:val="0"/>
          <w:sz w:val="36"/>
        </w:rPr>
        <w:tab/>
        <w:t xml:space="preserve">     </w:t>
      </w:r>
      <w:r w:rsidR="00881B79" w:rsidRPr="00B018C1">
        <w:rPr>
          <w:rFonts w:asciiTheme="minorHAnsi" w:hAnsiTheme="minorHAnsi"/>
          <w:sz w:val="48"/>
          <w:u w:val="single"/>
        </w:rPr>
        <w:t>Index</w:t>
      </w:r>
      <w:r w:rsidR="00881B79" w:rsidRPr="00B018C1">
        <w:rPr>
          <w:rFonts w:asciiTheme="minorHAnsi" w:hAnsiTheme="minorHAnsi"/>
          <w:sz w:val="36"/>
          <w:u w:val="single"/>
        </w:rPr>
        <w:t xml:space="preserve"> </w:t>
      </w:r>
    </w:p>
    <w:p w:rsidR="00C91595" w:rsidRDefault="00C91595" w:rsidP="00C91595">
      <w:pPr>
        <w:rPr>
          <w:rFonts w:ascii="Arial" w:hAnsi="Arial" w:cs="Arial"/>
          <w:color w:val="FF5E0E"/>
          <w:sz w:val="24"/>
          <w:szCs w:val="24"/>
        </w:rPr>
      </w:pPr>
    </w:p>
    <w:tbl>
      <w:tblPr>
        <w:tblStyle w:val="GridTable3Accent5"/>
        <w:tblW w:w="0" w:type="auto"/>
        <w:tblInd w:w="908" w:type="dxa"/>
        <w:tblLook w:val="04A0"/>
      </w:tblPr>
      <w:tblGrid>
        <w:gridCol w:w="900"/>
        <w:gridCol w:w="6947"/>
        <w:gridCol w:w="1575"/>
      </w:tblGrid>
      <w:tr w:rsidR="00101BEF" w:rsidTr="006D5A38">
        <w:trPr>
          <w:cnfStyle w:val="100000000000"/>
          <w:trHeight w:val="611"/>
        </w:trPr>
        <w:tc>
          <w:tcPr>
            <w:cnfStyle w:val="001000000100"/>
            <w:tcW w:w="900" w:type="dxa"/>
          </w:tcPr>
          <w:p w:rsidR="00101BEF" w:rsidRPr="00BC7F5C" w:rsidRDefault="00101BEF" w:rsidP="006D5A38">
            <w:pPr>
              <w:jc w:val="left"/>
              <w:rPr>
                <w:rFonts w:cstheme="minorHAnsi"/>
                <w:b w:val="0"/>
                <w:i w:val="0"/>
                <w:sz w:val="32"/>
                <w:szCs w:val="24"/>
              </w:rPr>
            </w:pPr>
            <w:proofErr w:type="spellStart"/>
            <w:r w:rsidRPr="00BC7F5C">
              <w:rPr>
                <w:rFonts w:cstheme="minorHAnsi"/>
                <w:b w:val="0"/>
                <w:i w:val="0"/>
                <w:sz w:val="32"/>
                <w:szCs w:val="24"/>
              </w:rPr>
              <w:t>S.No</w:t>
            </w:r>
            <w:proofErr w:type="spellEnd"/>
            <w:r w:rsidRPr="00BC7F5C">
              <w:rPr>
                <w:rFonts w:cstheme="minorHAnsi"/>
                <w:b w:val="0"/>
                <w:i w:val="0"/>
                <w:sz w:val="32"/>
                <w:szCs w:val="24"/>
              </w:rPr>
              <w:t>.</w:t>
            </w:r>
          </w:p>
        </w:tc>
        <w:tc>
          <w:tcPr>
            <w:tcW w:w="6947" w:type="dxa"/>
          </w:tcPr>
          <w:p w:rsidR="00101BEF" w:rsidRPr="00BC7F5C" w:rsidRDefault="00101BEF" w:rsidP="006D5A38">
            <w:pPr>
              <w:jc w:val="center"/>
              <w:cnfStyle w:val="100000000000"/>
              <w:rPr>
                <w:rFonts w:cstheme="minorHAnsi"/>
                <w:b w:val="0"/>
                <w:sz w:val="32"/>
                <w:szCs w:val="24"/>
              </w:rPr>
            </w:pPr>
            <w:r w:rsidRPr="00BC7F5C">
              <w:rPr>
                <w:rFonts w:cstheme="minorHAnsi"/>
                <w:b w:val="0"/>
                <w:sz w:val="32"/>
                <w:szCs w:val="24"/>
              </w:rPr>
              <w:t>Privilege Roles</w:t>
            </w:r>
          </w:p>
        </w:tc>
        <w:tc>
          <w:tcPr>
            <w:tcW w:w="1575" w:type="dxa"/>
          </w:tcPr>
          <w:p w:rsidR="00101BEF" w:rsidRPr="00BC7F5C" w:rsidRDefault="00101BEF" w:rsidP="006D5A38">
            <w:pPr>
              <w:jc w:val="left"/>
              <w:cnfStyle w:val="100000000000"/>
              <w:rPr>
                <w:rFonts w:cstheme="minorHAnsi"/>
                <w:b w:val="0"/>
                <w:sz w:val="32"/>
                <w:szCs w:val="24"/>
              </w:rPr>
            </w:pPr>
            <w:r w:rsidRPr="00BC7F5C">
              <w:rPr>
                <w:rFonts w:cstheme="minorHAnsi"/>
                <w:b w:val="0"/>
                <w:sz w:val="32"/>
                <w:szCs w:val="24"/>
              </w:rPr>
              <w:t>Page</w:t>
            </w:r>
            <w:r w:rsidR="00BC7F5C" w:rsidRPr="00BC7F5C">
              <w:rPr>
                <w:rFonts w:cstheme="minorHAnsi"/>
                <w:b w:val="0"/>
                <w:sz w:val="32"/>
                <w:szCs w:val="24"/>
              </w:rPr>
              <w:t xml:space="preserve"> No.</w:t>
            </w:r>
          </w:p>
        </w:tc>
      </w:tr>
      <w:tr w:rsidR="00101BEF" w:rsidTr="006D5A38">
        <w:trPr>
          <w:cnfStyle w:val="000000100000"/>
          <w:trHeight w:val="794"/>
        </w:trPr>
        <w:tc>
          <w:tcPr>
            <w:cnfStyle w:val="001000000000"/>
            <w:tcW w:w="900" w:type="dxa"/>
            <w:tcBorders>
              <w:left w:val="single" w:sz="4" w:space="0" w:color="868AB7" w:themeColor="accent5" w:themeTint="99"/>
            </w:tcBorders>
          </w:tcPr>
          <w:p w:rsidR="00101BEF" w:rsidRPr="00B018C1" w:rsidRDefault="00101BEF" w:rsidP="006D5A38">
            <w:pPr>
              <w:pStyle w:val="ListParagraph"/>
              <w:numPr>
                <w:ilvl w:val="0"/>
                <w:numId w:val="16"/>
              </w:numPr>
              <w:rPr>
                <w:rFonts w:cstheme="minorHAnsi"/>
                <w:i w:val="0"/>
                <w:sz w:val="28"/>
                <w:szCs w:val="24"/>
              </w:rPr>
            </w:pPr>
          </w:p>
        </w:tc>
        <w:tc>
          <w:tcPr>
            <w:tcW w:w="6947" w:type="dxa"/>
          </w:tcPr>
          <w:p w:rsidR="00101BEF" w:rsidRPr="00B018C1" w:rsidRDefault="00101BEF" w:rsidP="006D5A38">
            <w:pPr>
              <w:cnfStyle w:val="000000100000"/>
              <w:rPr>
                <w:rFonts w:cstheme="minorHAnsi"/>
                <w:sz w:val="28"/>
                <w:szCs w:val="24"/>
              </w:rPr>
            </w:pPr>
            <w:r w:rsidRPr="00B018C1">
              <w:rPr>
                <w:rFonts w:cstheme="minorHAnsi"/>
                <w:sz w:val="28"/>
                <w:szCs w:val="24"/>
              </w:rPr>
              <w:t>HO Coordinator</w:t>
            </w:r>
          </w:p>
        </w:tc>
        <w:tc>
          <w:tcPr>
            <w:tcW w:w="1575" w:type="dxa"/>
          </w:tcPr>
          <w:p w:rsidR="00101BEF" w:rsidRPr="00B018C1" w:rsidRDefault="00881B79" w:rsidP="006D5A38">
            <w:pPr>
              <w:jc w:val="center"/>
              <w:cnfStyle w:val="000000100000"/>
              <w:rPr>
                <w:rFonts w:cstheme="minorHAnsi"/>
                <w:sz w:val="28"/>
                <w:szCs w:val="24"/>
              </w:rPr>
            </w:pPr>
            <w:r w:rsidRPr="00B018C1">
              <w:rPr>
                <w:rFonts w:cstheme="minorHAnsi"/>
                <w:sz w:val="28"/>
                <w:szCs w:val="24"/>
              </w:rPr>
              <w:t>2</w:t>
            </w:r>
          </w:p>
        </w:tc>
      </w:tr>
      <w:tr w:rsidR="00101BEF" w:rsidTr="006D5A38">
        <w:trPr>
          <w:trHeight w:val="836"/>
        </w:trPr>
        <w:tc>
          <w:tcPr>
            <w:cnfStyle w:val="001000000000"/>
            <w:tcW w:w="900" w:type="dxa"/>
            <w:tcBorders>
              <w:left w:val="single" w:sz="4" w:space="0" w:color="868AB7" w:themeColor="accent5" w:themeTint="99"/>
            </w:tcBorders>
          </w:tcPr>
          <w:p w:rsidR="00101BEF" w:rsidRPr="00B018C1" w:rsidRDefault="00101BEF" w:rsidP="006D5A38">
            <w:pPr>
              <w:pStyle w:val="ListParagraph"/>
              <w:numPr>
                <w:ilvl w:val="0"/>
                <w:numId w:val="16"/>
              </w:numPr>
              <w:rPr>
                <w:rFonts w:cstheme="minorHAnsi"/>
                <w:i w:val="0"/>
                <w:sz w:val="28"/>
                <w:szCs w:val="24"/>
              </w:rPr>
            </w:pPr>
          </w:p>
        </w:tc>
        <w:tc>
          <w:tcPr>
            <w:tcW w:w="6947" w:type="dxa"/>
          </w:tcPr>
          <w:p w:rsidR="00101BEF" w:rsidRPr="00B018C1" w:rsidRDefault="00101BEF" w:rsidP="006D5A38">
            <w:pPr>
              <w:cnfStyle w:val="000000000000"/>
              <w:rPr>
                <w:rFonts w:cstheme="minorHAnsi"/>
                <w:sz w:val="28"/>
                <w:szCs w:val="24"/>
              </w:rPr>
            </w:pPr>
            <w:r w:rsidRPr="00B018C1">
              <w:rPr>
                <w:rFonts w:cstheme="minorHAnsi"/>
                <w:sz w:val="28"/>
                <w:szCs w:val="24"/>
              </w:rPr>
              <w:t>Dynamic Levels</w:t>
            </w:r>
          </w:p>
        </w:tc>
        <w:tc>
          <w:tcPr>
            <w:tcW w:w="1575" w:type="dxa"/>
          </w:tcPr>
          <w:p w:rsidR="00101BEF" w:rsidRPr="00B018C1" w:rsidRDefault="00881B79" w:rsidP="006D5A38">
            <w:pPr>
              <w:jc w:val="center"/>
              <w:cnfStyle w:val="000000000000"/>
              <w:rPr>
                <w:rFonts w:cstheme="minorHAnsi"/>
                <w:sz w:val="28"/>
                <w:szCs w:val="24"/>
              </w:rPr>
            </w:pPr>
            <w:r w:rsidRPr="00B018C1">
              <w:rPr>
                <w:rFonts w:cstheme="minorHAnsi"/>
                <w:sz w:val="28"/>
                <w:szCs w:val="24"/>
              </w:rPr>
              <w:t>2</w:t>
            </w:r>
          </w:p>
        </w:tc>
      </w:tr>
      <w:tr w:rsidR="00101BEF" w:rsidTr="006D5A38">
        <w:trPr>
          <w:cnfStyle w:val="000000100000"/>
          <w:trHeight w:val="794"/>
        </w:trPr>
        <w:tc>
          <w:tcPr>
            <w:cnfStyle w:val="001000000000"/>
            <w:tcW w:w="900" w:type="dxa"/>
            <w:tcBorders>
              <w:left w:val="single" w:sz="4" w:space="0" w:color="868AB7" w:themeColor="accent5" w:themeTint="99"/>
            </w:tcBorders>
          </w:tcPr>
          <w:p w:rsidR="00101BEF" w:rsidRPr="00B018C1" w:rsidRDefault="00101BEF" w:rsidP="006D5A38">
            <w:pPr>
              <w:rPr>
                <w:rFonts w:cstheme="minorHAnsi"/>
                <w:sz w:val="28"/>
                <w:szCs w:val="24"/>
              </w:rPr>
            </w:pPr>
          </w:p>
        </w:tc>
        <w:tc>
          <w:tcPr>
            <w:tcW w:w="6947" w:type="dxa"/>
          </w:tcPr>
          <w:p w:rsidR="00101BEF" w:rsidRPr="00B018C1" w:rsidRDefault="00101BEF" w:rsidP="006D5A38">
            <w:pPr>
              <w:pStyle w:val="ListParagraph"/>
              <w:numPr>
                <w:ilvl w:val="0"/>
                <w:numId w:val="17"/>
              </w:numPr>
              <w:cnfStyle w:val="000000100000"/>
              <w:rPr>
                <w:rFonts w:cstheme="minorHAnsi"/>
                <w:sz w:val="28"/>
                <w:szCs w:val="24"/>
              </w:rPr>
            </w:pPr>
            <w:r w:rsidRPr="00B018C1">
              <w:rPr>
                <w:rFonts w:cstheme="minorHAnsi"/>
                <w:sz w:val="28"/>
                <w:szCs w:val="24"/>
              </w:rPr>
              <w:t>Managing Director</w:t>
            </w:r>
          </w:p>
        </w:tc>
        <w:tc>
          <w:tcPr>
            <w:tcW w:w="1575" w:type="dxa"/>
          </w:tcPr>
          <w:p w:rsidR="00101BEF" w:rsidRPr="00B018C1" w:rsidRDefault="00881B79" w:rsidP="006D5A38">
            <w:pPr>
              <w:jc w:val="center"/>
              <w:cnfStyle w:val="000000100000"/>
              <w:rPr>
                <w:rFonts w:cstheme="minorHAnsi"/>
                <w:sz w:val="28"/>
                <w:szCs w:val="24"/>
              </w:rPr>
            </w:pPr>
            <w:r w:rsidRPr="00B018C1">
              <w:rPr>
                <w:rFonts w:cstheme="minorHAnsi"/>
                <w:sz w:val="28"/>
                <w:szCs w:val="24"/>
              </w:rPr>
              <w:t>3</w:t>
            </w:r>
          </w:p>
        </w:tc>
      </w:tr>
      <w:tr w:rsidR="00101BEF" w:rsidTr="006D5A38">
        <w:trPr>
          <w:trHeight w:val="794"/>
        </w:trPr>
        <w:tc>
          <w:tcPr>
            <w:cnfStyle w:val="001000000000"/>
            <w:tcW w:w="900" w:type="dxa"/>
            <w:tcBorders>
              <w:left w:val="single" w:sz="4" w:space="0" w:color="868AB7" w:themeColor="accent5" w:themeTint="99"/>
            </w:tcBorders>
          </w:tcPr>
          <w:p w:rsidR="00101BEF" w:rsidRPr="00B018C1" w:rsidRDefault="00101BEF" w:rsidP="006D5A38">
            <w:pPr>
              <w:rPr>
                <w:rFonts w:cstheme="minorHAnsi"/>
                <w:sz w:val="28"/>
                <w:szCs w:val="24"/>
              </w:rPr>
            </w:pPr>
          </w:p>
        </w:tc>
        <w:tc>
          <w:tcPr>
            <w:tcW w:w="6947" w:type="dxa"/>
          </w:tcPr>
          <w:p w:rsidR="00101BEF" w:rsidRPr="00B018C1" w:rsidRDefault="00101BEF" w:rsidP="006D5A38">
            <w:pPr>
              <w:pStyle w:val="ListParagraph"/>
              <w:numPr>
                <w:ilvl w:val="0"/>
                <w:numId w:val="17"/>
              </w:numPr>
              <w:cnfStyle w:val="000000000000"/>
              <w:rPr>
                <w:rFonts w:cstheme="minorHAnsi"/>
                <w:sz w:val="28"/>
                <w:szCs w:val="24"/>
              </w:rPr>
            </w:pPr>
            <w:r w:rsidRPr="00B018C1">
              <w:rPr>
                <w:rFonts w:cstheme="minorHAnsi"/>
                <w:sz w:val="28"/>
                <w:szCs w:val="24"/>
              </w:rPr>
              <w:t>VP- Finance</w:t>
            </w:r>
          </w:p>
        </w:tc>
        <w:tc>
          <w:tcPr>
            <w:tcW w:w="1575" w:type="dxa"/>
          </w:tcPr>
          <w:p w:rsidR="00101BEF" w:rsidRPr="00B018C1" w:rsidRDefault="00881B79" w:rsidP="006D5A38">
            <w:pPr>
              <w:jc w:val="center"/>
              <w:cnfStyle w:val="000000000000"/>
              <w:rPr>
                <w:rFonts w:cstheme="minorHAnsi"/>
                <w:sz w:val="28"/>
                <w:szCs w:val="24"/>
              </w:rPr>
            </w:pPr>
            <w:r w:rsidRPr="00B018C1">
              <w:rPr>
                <w:rFonts w:cstheme="minorHAnsi"/>
                <w:sz w:val="28"/>
                <w:szCs w:val="24"/>
              </w:rPr>
              <w:t>3</w:t>
            </w:r>
          </w:p>
        </w:tc>
      </w:tr>
      <w:tr w:rsidR="00101BEF" w:rsidTr="006D5A38">
        <w:trPr>
          <w:cnfStyle w:val="000000100000"/>
          <w:trHeight w:val="794"/>
        </w:trPr>
        <w:tc>
          <w:tcPr>
            <w:cnfStyle w:val="001000000000"/>
            <w:tcW w:w="900" w:type="dxa"/>
            <w:tcBorders>
              <w:left w:val="single" w:sz="4" w:space="0" w:color="868AB7" w:themeColor="accent5" w:themeTint="99"/>
            </w:tcBorders>
          </w:tcPr>
          <w:p w:rsidR="00101BEF" w:rsidRPr="00B018C1" w:rsidRDefault="00101BEF" w:rsidP="006D5A38">
            <w:pPr>
              <w:rPr>
                <w:rFonts w:cstheme="minorHAnsi"/>
                <w:sz w:val="28"/>
                <w:szCs w:val="24"/>
              </w:rPr>
            </w:pPr>
          </w:p>
        </w:tc>
        <w:tc>
          <w:tcPr>
            <w:tcW w:w="6947" w:type="dxa"/>
          </w:tcPr>
          <w:p w:rsidR="00101BEF" w:rsidRPr="00B018C1" w:rsidRDefault="00101BEF" w:rsidP="006D5A38">
            <w:pPr>
              <w:pStyle w:val="ListParagraph"/>
              <w:numPr>
                <w:ilvl w:val="0"/>
                <w:numId w:val="17"/>
              </w:numPr>
              <w:cnfStyle w:val="000000100000"/>
              <w:rPr>
                <w:rFonts w:cstheme="minorHAnsi"/>
                <w:sz w:val="28"/>
                <w:szCs w:val="24"/>
              </w:rPr>
            </w:pPr>
            <w:r w:rsidRPr="00B018C1">
              <w:rPr>
                <w:rFonts w:cstheme="minorHAnsi"/>
                <w:sz w:val="28"/>
                <w:szCs w:val="24"/>
              </w:rPr>
              <w:t>VP- Operations</w:t>
            </w:r>
          </w:p>
        </w:tc>
        <w:tc>
          <w:tcPr>
            <w:tcW w:w="1575" w:type="dxa"/>
          </w:tcPr>
          <w:p w:rsidR="00101BEF" w:rsidRPr="00B018C1" w:rsidRDefault="00881B79" w:rsidP="006D5A38">
            <w:pPr>
              <w:jc w:val="center"/>
              <w:cnfStyle w:val="000000100000"/>
              <w:rPr>
                <w:rFonts w:cstheme="minorHAnsi"/>
                <w:sz w:val="28"/>
                <w:szCs w:val="24"/>
              </w:rPr>
            </w:pPr>
            <w:r w:rsidRPr="00B018C1">
              <w:rPr>
                <w:rFonts w:cstheme="minorHAnsi"/>
                <w:sz w:val="28"/>
                <w:szCs w:val="24"/>
              </w:rPr>
              <w:t>4</w:t>
            </w:r>
          </w:p>
        </w:tc>
      </w:tr>
      <w:tr w:rsidR="00101BEF" w:rsidTr="006D5A38">
        <w:trPr>
          <w:trHeight w:val="794"/>
        </w:trPr>
        <w:tc>
          <w:tcPr>
            <w:cnfStyle w:val="001000000000"/>
            <w:tcW w:w="900" w:type="dxa"/>
            <w:tcBorders>
              <w:left w:val="single" w:sz="4" w:space="0" w:color="868AB7" w:themeColor="accent5" w:themeTint="99"/>
            </w:tcBorders>
          </w:tcPr>
          <w:p w:rsidR="00101BEF" w:rsidRPr="00B018C1" w:rsidRDefault="00101BEF" w:rsidP="006D5A38">
            <w:pPr>
              <w:pStyle w:val="ListParagraph"/>
              <w:numPr>
                <w:ilvl w:val="0"/>
                <w:numId w:val="16"/>
              </w:numPr>
              <w:rPr>
                <w:rFonts w:cstheme="minorHAnsi"/>
                <w:i w:val="0"/>
                <w:sz w:val="28"/>
                <w:szCs w:val="24"/>
              </w:rPr>
            </w:pPr>
          </w:p>
        </w:tc>
        <w:tc>
          <w:tcPr>
            <w:tcW w:w="6947" w:type="dxa"/>
          </w:tcPr>
          <w:p w:rsidR="00101BEF" w:rsidRPr="00B018C1" w:rsidRDefault="00101BEF" w:rsidP="006D5A38">
            <w:pPr>
              <w:cnfStyle w:val="000000000000"/>
              <w:rPr>
                <w:rFonts w:cstheme="minorHAnsi"/>
                <w:sz w:val="28"/>
                <w:szCs w:val="24"/>
              </w:rPr>
            </w:pPr>
            <w:r w:rsidRPr="00B018C1">
              <w:rPr>
                <w:rFonts w:cstheme="minorHAnsi"/>
                <w:sz w:val="28"/>
                <w:szCs w:val="24"/>
              </w:rPr>
              <w:t>PPC</w:t>
            </w:r>
          </w:p>
        </w:tc>
        <w:tc>
          <w:tcPr>
            <w:tcW w:w="1575" w:type="dxa"/>
          </w:tcPr>
          <w:p w:rsidR="00101BEF" w:rsidRPr="00B018C1" w:rsidRDefault="00881B79" w:rsidP="006D5A38">
            <w:pPr>
              <w:jc w:val="center"/>
              <w:cnfStyle w:val="000000000000"/>
              <w:rPr>
                <w:rFonts w:cstheme="minorHAnsi"/>
                <w:sz w:val="28"/>
                <w:szCs w:val="24"/>
              </w:rPr>
            </w:pPr>
            <w:r w:rsidRPr="00B018C1">
              <w:rPr>
                <w:rFonts w:cstheme="minorHAnsi"/>
                <w:sz w:val="28"/>
                <w:szCs w:val="24"/>
              </w:rPr>
              <w:t>4</w:t>
            </w:r>
          </w:p>
        </w:tc>
      </w:tr>
      <w:tr w:rsidR="00101BEF" w:rsidTr="006D5A38">
        <w:trPr>
          <w:cnfStyle w:val="000000100000"/>
          <w:trHeight w:val="794"/>
        </w:trPr>
        <w:tc>
          <w:tcPr>
            <w:cnfStyle w:val="001000000000"/>
            <w:tcW w:w="900" w:type="dxa"/>
            <w:tcBorders>
              <w:left w:val="single" w:sz="4" w:space="0" w:color="868AB7" w:themeColor="accent5" w:themeTint="99"/>
            </w:tcBorders>
          </w:tcPr>
          <w:p w:rsidR="00101BEF" w:rsidRPr="00B018C1" w:rsidRDefault="00101BEF" w:rsidP="006D5A38">
            <w:pPr>
              <w:pStyle w:val="ListParagraph"/>
              <w:numPr>
                <w:ilvl w:val="0"/>
                <w:numId w:val="16"/>
              </w:numPr>
              <w:rPr>
                <w:rFonts w:cstheme="minorHAnsi"/>
                <w:i w:val="0"/>
                <w:sz w:val="28"/>
                <w:szCs w:val="24"/>
              </w:rPr>
            </w:pPr>
          </w:p>
        </w:tc>
        <w:tc>
          <w:tcPr>
            <w:tcW w:w="6947" w:type="dxa"/>
          </w:tcPr>
          <w:p w:rsidR="00101BEF" w:rsidRPr="00B018C1" w:rsidRDefault="00101BEF" w:rsidP="006D5A38">
            <w:pPr>
              <w:cnfStyle w:val="000000100000"/>
              <w:rPr>
                <w:rFonts w:cstheme="minorHAnsi"/>
                <w:sz w:val="28"/>
                <w:szCs w:val="24"/>
              </w:rPr>
            </w:pPr>
            <w:r w:rsidRPr="00B018C1">
              <w:rPr>
                <w:rFonts w:cstheme="minorHAnsi"/>
                <w:sz w:val="28"/>
                <w:szCs w:val="24"/>
              </w:rPr>
              <w:t>Factory QC</w:t>
            </w:r>
          </w:p>
        </w:tc>
        <w:tc>
          <w:tcPr>
            <w:tcW w:w="1575" w:type="dxa"/>
          </w:tcPr>
          <w:p w:rsidR="00101BEF" w:rsidRPr="00B018C1" w:rsidRDefault="00881B79" w:rsidP="006D5A38">
            <w:pPr>
              <w:jc w:val="center"/>
              <w:cnfStyle w:val="000000100000"/>
              <w:rPr>
                <w:rFonts w:cstheme="minorHAnsi"/>
                <w:sz w:val="28"/>
                <w:szCs w:val="24"/>
              </w:rPr>
            </w:pPr>
            <w:r w:rsidRPr="00B018C1">
              <w:rPr>
                <w:rFonts w:cstheme="minorHAnsi"/>
                <w:sz w:val="28"/>
                <w:szCs w:val="24"/>
              </w:rPr>
              <w:t>5</w:t>
            </w:r>
          </w:p>
        </w:tc>
      </w:tr>
      <w:tr w:rsidR="00101BEF" w:rsidTr="006D5A38">
        <w:trPr>
          <w:trHeight w:val="794"/>
        </w:trPr>
        <w:tc>
          <w:tcPr>
            <w:cnfStyle w:val="001000000000"/>
            <w:tcW w:w="900" w:type="dxa"/>
            <w:tcBorders>
              <w:left w:val="single" w:sz="4" w:space="0" w:color="868AB7" w:themeColor="accent5" w:themeTint="99"/>
            </w:tcBorders>
          </w:tcPr>
          <w:p w:rsidR="00101BEF" w:rsidRPr="00B018C1" w:rsidRDefault="00101BEF" w:rsidP="006D5A38">
            <w:pPr>
              <w:pStyle w:val="ListParagraph"/>
              <w:numPr>
                <w:ilvl w:val="0"/>
                <w:numId w:val="16"/>
              </w:numPr>
              <w:rPr>
                <w:rFonts w:cstheme="minorHAnsi"/>
                <w:i w:val="0"/>
                <w:iCs w:val="0"/>
                <w:sz w:val="28"/>
                <w:szCs w:val="24"/>
              </w:rPr>
            </w:pPr>
          </w:p>
        </w:tc>
        <w:tc>
          <w:tcPr>
            <w:tcW w:w="6947" w:type="dxa"/>
          </w:tcPr>
          <w:p w:rsidR="00101BEF" w:rsidRPr="00B018C1" w:rsidRDefault="00101BEF" w:rsidP="006D5A38">
            <w:pPr>
              <w:cnfStyle w:val="000000000000"/>
              <w:rPr>
                <w:rFonts w:cstheme="minorHAnsi"/>
                <w:sz w:val="28"/>
                <w:szCs w:val="24"/>
              </w:rPr>
            </w:pPr>
            <w:r w:rsidRPr="00B018C1">
              <w:rPr>
                <w:rFonts w:cstheme="minorHAnsi"/>
                <w:sz w:val="28"/>
                <w:szCs w:val="24"/>
              </w:rPr>
              <w:t>Factory Invoice</w:t>
            </w:r>
          </w:p>
        </w:tc>
        <w:tc>
          <w:tcPr>
            <w:tcW w:w="1575" w:type="dxa"/>
          </w:tcPr>
          <w:p w:rsidR="00101BEF" w:rsidRPr="00B018C1" w:rsidRDefault="00881B79" w:rsidP="006D5A38">
            <w:pPr>
              <w:jc w:val="center"/>
              <w:cnfStyle w:val="000000000000"/>
              <w:rPr>
                <w:rFonts w:cstheme="minorHAnsi"/>
                <w:sz w:val="28"/>
                <w:szCs w:val="24"/>
              </w:rPr>
            </w:pPr>
            <w:r w:rsidRPr="00B018C1">
              <w:rPr>
                <w:rFonts w:cstheme="minorHAnsi"/>
                <w:sz w:val="28"/>
                <w:szCs w:val="24"/>
              </w:rPr>
              <w:t>5</w:t>
            </w:r>
          </w:p>
        </w:tc>
      </w:tr>
      <w:tr w:rsidR="00101BEF" w:rsidTr="006D5A38">
        <w:trPr>
          <w:cnfStyle w:val="000000100000"/>
          <w:trHeight w:val="794"/>
        </w:trPr>
        <w:tc>
          <w:tcPr>
            <w:cnfStyle w:val="001000000000"/>
            <w:tcW w:w="900" w:type="dxa"/>
            <w:tcBorders>
              <w:left w:val="single" w:sz="4" w:space="0" w:color="868AB7" w:themeColor="accent5" w:themeTint="99"/>
            </w:tcBorders>
          </w:tcPr>
          <w:p w:rsidR="00101BEF" w:rsidRPr="00B018C1" w:rsidRDefault="00101BEF" w:rsidP="006D5A38">
            <w:pPr>
              <w:pStyle w:val="ListParagraph"/>
              <w:numPr>
                <w:ilvl w:val="0"/>
                <w:numId w:val="16"/>
              </w:numPr>
              <w:rPr>
                <w:rFonts w:cstheme="minorHAnsi"/>
                <w:i w:val="0"/>
                <w:iCs w:val="0"/>
                <w:sz w:val="28"/>
                <w:szCs w:val="24"/>
              </w:rPr>
            </w:pPr>
          </w:p>
        </w:tc>
        <w:tc>
          <w:tcPr>
            <w:tcW w:w="6947" w:type="dxa"/>
          </w:tcPr>
          <w:p w:rsidR="00101BEF" w:rsidRPr="00B018C1" w:rsidRDefault="00101BEF" w:rsidP="006D5A38">
            <w:pPr>
              <w:cnfStyle w:val="000000100000"/>
              <w:rPr>
                <w:rFonts w:cstheme="minorHAnsi"/>
                <w:sz w:val="28"/>
                <w:szCs w:val="24"/>
              </w:rPr>
            </w:pPr>
            <w:r w:rsidRPr="00B018C1">
              <w:rPr>
                <w:rFonts w:cstheme="minorHAnsi"/>
                <w:sz w:val="28"/>
                <w:szCs w:val="24"/>
              </w:rPr>
              <w:t>Factory Logistic</w:t>
            </w:r>
          </w:p>
        </w:tc>
        <w:tc>
          <w:tcPr>
            <w:tcW w:w="1575" w:type="dxa"/>
          </w:tcPr>
          <w:p w:rsidR="00101BEF" w:rsidRPr="00B018C1" w:rsidRDefault="00881B79" w:rsidP="006D5A38">
            <w:pPr>
              <w:jc w:val="center"/>
              <w:cnfStyle w:val="000000100000"/>
              <w:rPr>
                <w:rFonts w:cstheme="minorHAnsi"/>
                <w:sz w:val="28"/>
                <w:szCs w:val="24"/>
              </w:rPr>
            </w:pPr>
            <w:r w:rsidRPr="00B018C1">
              <w:rPr>
                <w:rFonts w:cstheme="minorHAnsi"/>
                <w:sz w:val="28"/>
                <w:szCs w:val="24"/>
              </w:rPr>
              <w:t>6</w:t>
            </w:r>
          </w:p>
        </w:tc>
      </w:tr>
      <w:tr w:rsidR="00101BEF" w:rsidTr="006D5A38">
        <w:trPr>
          <w:trHeight w:val="794"/>
        </w:trPr>
        <w:tc>
          <w:tcPr>
            <w:cnfStyle w:val="001000000000"/>
            <w:tcW w:w="900" w:type="dxa"/>
            <w:tcBorders>
              <w:left w:val="single" w:sz="4" w:space="0" w:color="868AB7" w:themeColor="accent5" w:themeTint="99"/>
              <w:bottom w:val="single" w:sz="4" w:space="0" w:color="868AB7" w:themeColor="accent5" w:themeTint="99"/>
            </w:tcBorders>
          </w:tcPr>
          <w:p w:rsidR="00101BEF" w:rsidRPr="00B018C1" w:rsidRDefault="00101BEF" w:rsidP="006D5A38">
            <w:pPr>
              <w:pStyle w:val="ListParagraph"/>
              <w:numPr>
                <w:ilvl w:val="0"/>
                <w:numId w:val="16"/>
              </w:numPr>
              <w:rPr>
                <w:rFonts w:cstheme="minorHAnsi"/>
                <w:i w:val="0"/>
                <w:iCs w:val="0"/>
                <w:sz w:val="28"/>
                <w:szCs w:val="24"/>
              </w:rPr>
            </w:pPr>
          </w:p>
        </w:tc>
        <w:tc>
          <w:tcPr>
            <w:tcW w:w="6947" w:type="dxa"/>
          </w:tcPr>
          <w:p w:rsidR="00101BEF" w:rsidRPr="00B018C1" w:rsidRDefault="00200263" w:rsidP="006D5A38">
            <w:pPr>
              <w:cnfStyle w:val="000000000000"/>
              <w:rPr>
                <w:rFonts w:cstheme="minorHAnsi"/>
                <w:sz w:val="28"/>
                <w:szCs w:val="24"/>
              </w:rPr>
            </w:pPr>
            <w:r w:rsidRPr="00B018C1">
              <w:rPr>
                <w:rFonts w:cstheme="minorHAnsi"/>
                <w:sz w:val="28"/>
                <w:szCs w:val="24"/>
              </w:rPr>
              <w:t>Factory Scrap Inward &amp; Ts</w:t>
            </w:r>
          </w:p>
        </w:tc>
        <w:tc>
          <w:tcPr>
            <w:tcW w:w="1575" w:type="dxa"/>
          </w:tcPr>
          <w:p w:rsidR="00101BEF" w:rsidRPr="00B018C1" w:rsidRDefault="00881B79" w:rsidP="006D5A38">
            <w:pPr>
              <w:jc w:val="center"/>
              <w:cnfStyle w:val="000000000000"/>
              <w:rPr>
                <w:rFonts w:cstheme="minorHAnsi"/>
                <w:sz w:val="28"/>
                <w:szCs w:val="24"/>
              </w:rPr>
            </w:pPr>
            <w:r w:rsidRPr="00B018C1">
              <w:rPr>
                <w:rFonts w:cstheme="minorHAnsi"/>
                <w:sz w:val="28"/>
                <w:szCs w:val="24"/>
              </w:rPr>
              <w:t>6</w:t>
            </w:r>
          </w:p>
        </w:tc>
      </w:tr>
      <w:tr w:rsidR="006D5A38" w:rsidTr="006D5A38">
        <w:tblPrEx>
          <w:tblBorders>
            <w:left w:val="none" w:sz="0" w:space="0" w:color="auto"/>
            <w:bottom w:val="none" w:sz="0" w:space="0" w:color="auto"/>
            <w:right w:val="none" w:sz="0" w:space="0" w:color="auto"/>
            <w:insideH w:val="none" w:sz="0" w:space="0" w:color="auto"/>
            <w:insideV w:val="none" w:sz="0" w:space="0" w:color="auto"/>
          </w:tblBorders>
          <w:tblLook w:val="0000"/>
        </w:tblPrEx>
        <w:trPr>
          <w:gridAfter w:val="2"/>
          <w:wAfter w:w="8522" w:type="dxa"/>
          <w:trHeight w:val="100"/>
        </w:trPr>
        <w:tc>
          <w:tcPr>
            <w:tcW w:w="900" w:type="dxa"/>
            <w:tcBorders>
              <w:top w:val="single" w:sz="4" w:space="0" w:color="868AB7" w:themeColor="accent5" w:themeTint="99"/>
            </w:tcBorders>
          </w:tcPr>
          <w:p w:rsidR="006D5A38" w:rsidRDefault="006D5A38" w:rsidP="006D5A38">
            <w:pPr>
              <w:rPr>
                <w:rFonts w:ascii="PTSans-Narrow" w:hAnsi="PTSans-Narrow" w:cs="PTSans-Narrow"/>
                <w:b/>
                <w:sz w:val="24"/>
                <w:szCs w:val="24"/>
              </w:rPr>
            </w:pPr>
          </w:p>
        </w:tc>
      </w:tr>
    </w:tbl>
    <w:p w:rsidR="00C91595" w:rsidRDefault="00C91595" w:rsidP="00C91595">
      <w:pPr>
        <w:rPr>
          <w:rFonts w:ascii="PTSans-Narrow" w:hAnsi="PTSans-Narrow" w:cs="PTSans-Narrow"/>
          <w:b/>
          <w:sz w:val="24"/>
          <w:szCs w:val="24"/>
        </w:rPr>
      </w:pPr>
    </w:p>
    <w:p w:rsidR="00C91595" w:rsidRDefault="00C91595" w:rsidP="00C91595">
      <w:pPr>
        <w:rPr>
          <w:rFonts w:ascii="PTSans-Narrow" w:hAnsi="PTSans-Narrow" w:cs="PTSans-Narrow"/>
          <w:b/>
          <w:sz w:val="24"/>
          <w:szCs w:val="24"/>
        </w:rPr>
      </w:pPr>
    </w:p>
    <w:p w:rsidR="00E36253" w:rsidRDefault="00E36253" w:rsidP="00C91595">
      <w:pPr>
        <w:rPr>
          <w:rFonts w:ascii="PTSans-Narrow" w:hAnsi="PTSans-Narrow" w:cs="PTSans-Narrow"/>
          <w:b/>
          <w:sz w:val="24"/>
          <w:szCs w:val="24"/>
        </w:rPr>
      </w:pPr>
    </w:p>
    <w:p w:rsidR="00E36253" w:rsidRDefault="00E36253" w:rsidP="00C91595">
      <w:pPr>
        <w:rPr>
          <w:rFonts w:ascii="PTSans-Narrow" w:hAnsi="PTSans-Narrow" w:cs="PTSans-Narrow"/>
          <w:b/>
          <w:sz w:val="24"/>
          <w:szCs w:val="24"/>
        </w:rPr>
      </w:pPr>
    </w:p>
    <w:p w:rsidR="00E36253" w:rsidRDefault="00E36253" w:rsidP="00C91595">
      <w:pPr>
        <w:rPr>
          <w:rFonts w:ascii="PTSans-Narrow" w:hAnsi="PTSans-Narrow" w:cs="PTSans-Narrow"/>
          <w:b/>
          <w:sz w:val="24"/>
          <w:szCs w:val="24"/>
        </w:rPr>
      </w:pPr>
    </w:p>
    <w:p w:rsidR="00E36253" w:rsidRDefault="00E36253" w:rsidP="00C91595">
      <w:pPr>
        <w:rPr>
          <w:rFonts w:ascii="PTSans-Narrow" w:hAnsi="PTSans-Narrow" w:cs="PTSans-Narrow"/>
          <w:b/>
          <w:sz w:val="24"/>
          <w:szCs w:val="24"/>
        </w:rPr>
      </w:pPr>
    </w:p>
    <w:p w:rsidR="00E36253" w:rsidRDefault="00E36253" w:rsidP="00C91595">
      <w:pPr>
        <w:rPr>
          <w:rFonts w:ascii="PTSans-Narrow" w:hAnsi="PTSans-Narrow" w:cs="PTSans-Narrow"/>
          <w:b/>
          <w:sz w:val="24"/>
          <w:szCs w:val="24"/>
        </w:rPr>
      </w:pPr>
    </w:p>
    <w:p w:rsidR="00E36253" w:rsidRDefault="00E36253" w:rsidP="00C91595">
      <w:pPr>
        <w:rPr>
          <w:rFonts w:ascii="PTSans-Narrow" w:hAnsi="PTSans-Narrow" w:cs="PTSans-Narrow"/>
          <w:b/>
          <w:sz w:val="24"/>
          <w:szCs w:val="24"/>
        </w:rPr>
      </w:pPr>
    </w:p>
    <w:p w:rsidR="00E36253" w:rsidRDefault="00E36253" w:rsidP="00C91595">
      <w:pPr>
        <w:rPr>
          <w:rFonts w:ascii="PTSans-Narrow" w:hAnsi="PTSans-Narrow" w:cs="PTSans-Narrow"/>
          <w:b/>
          <w:sz w:val="24"/>
          <w:szCs w:val="24"/>
        </w:rPr>
      </w:pPr>
    </w:p>
    <w:p w:rsidR="00E36253" w:rsidRDefault="00E36253" w:rsidP="00C91595">
      <w:pPr>
        <w:rPr>
          <w:rFonts w:ascii="PTSans-Narrow" w:hAnsi="PTSans-Narrow" w:cs="PTSans-Narrow"/>
          <w:b/>
          <w:sz w:val="24"/>
          <w:szCs w:val="24"/>
        </w:rPr>
      </w:pPr>
    </w:p>
    <w:p w:rsidR="00C91595" w:rsidRDefault="00C91595" w:rsidP="00C91595">
      <w:pPr>
        <w:pStyle w:val="Heading2"/>
        <w:numPr>
          <w:ilvl w:val="3"/>
          <w:numId w:val="1"/>
        </w:numPr>
        <w:ind w:left="709"/>
        <w:rPr>
          <w:iCs/>
        </w:rPr>
      </w:pPr>
      <w:r w:rsidRPr="00C91595">
        <w:rPr>
          <w:iCs/>
        </w:rPr>
        <w:lastRenderedPageBreak/>
        <w:t xml:space="preserve">HO </w:t>
      </w:r>
      <w:r w:rsidR="00E36253" w:rsidRPr="00C91595">
        <w:rPr>
          <w:iCs/>
        </w:rPr>
        <w:t>COORDINATOR</w:t>
      </w:r>
      <w:r w:rsidR="00E36253">
        <w:rPr>
          <w:iCs/>
        </w:rPr>
        <w:t>:</w:t>
      </w:r>
    </w:p>
    <w:p w:rsidR="00BA4B85" w:rsidRPr="00BA4B85" w:rsidRDefault="00BA4B85" w:rsidP="00BA4B85"/>
    <w:p w:rsidR="003A2F82" w:rsidRDefault="003A2F82" w:rsidP="0061690D">
      <w:pPr>
        <w:ind w:left="709"/>
      </w:pPr>
      <w:r>
        <w:rPr>
          <w:noProof/>
          <w:lang w:eastAsia="en-IN"/>
        </w:rPr>
        <w:drawing>
          <wp:inline distT="0" distB="0" distL="0" distR="0">
            <wp:extent cx="4699334" cy="3114675"/>
            <wp:effectExtent l="76200" t="76200" r="120650" b="104775"/>
            <wp:docPr id="1" name="Picture 1" descr="C:\Users\Techuv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uva\Desktop\Capture.PNG"/>
                    <pic:cNvPicPr>
                      <a:picLocks noChangeAspect="1" noChangeArrowheads="1"/>
                    </pic:cNvPicPr>
                  </pic:nvPicPr>
                  <pic:blipFill>
                    <a:blip r:embed="rId9" cstate="print"/>
                    <a:srcRect/>
                    <a:stretch>
                      <a:fillRect/>
                    </a:stretch>
                  </pic:blipFill>
                  <pic:spPr bwMode="auto">
                    <a:xfrm>
                      <a:off x="0" y="0"/>
                      <a:ext cx="4705427" cy="31187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6Colorful"/>
        <w:tblW w:w="0" w:type="auto"/>
        <w:tblInd w:w="944" w:type="dxa"/>
        <w:tblLook w:val="04A0"/>
      </w:tblPr>
      <w:tblGrid>
        <w:gridCol w:w="582"/>
        <w:gridCol w:w="6897"/>
      </w:tblGrid>
      <w:tr w:rsidR="00DA2965" w:rsidTr="00DA2965">
        <w:trPr>
          <w:cnfStyle w:val="100000000000"/>
          <w:trHeight w:val="261"/>
        </w:trPr>
        <w:tc>
          <w:tcPr>
            <w:cnfStyle w:val="001000000000"/>
            <w:tcW w:w="582" w:type="dxa"/>
          </w:tcPr>
          <w:p w:rsidR="00DA2965" w:rsidRDefault="00DA2965"/>
        </w:tc>
        <w:tc>
          <w:tcPr>
            <w:tcW w:w="6897" w:type="dxa"/>
          </w:tcPr>
          <w:p w:rsidR="00DA2965" w:rsidRDefault="00DA2965">
            <w:pPr>
              <w:cnfStyle w:val="100000000000"/>
            </w:pPr>
            <w:r>
              <w:t>HO-Coordinator Roles and responsibilities</w:t>
            </w:r>
          </w:p>
        </w:tc>
      </w:tr>
      <w:tr w:rsidR="00DA2965" w:rsidTr="00DA2965">
        <w:trPr>
          <w:cnfStyle w:val="000000100000"/>
          <w:trHeight w:val="246"/>
        </w:trPr>
        <w:tc>
          <w:tcPr>
            <w:cnfStyle w:val="001000000000"/>
            <w:tcW w:w="582" w:type="dxa"/>
          </w:tcPr>
          <w:p w:rsidR="00DA2965" w:rsidRDefault="00DA2965">
            <w:r>
              <w:t>1</w:t>
            </w:r>
          </w:p>
        </w:tc>
        <w:tc>
          <w:tcPr>
            <w:tcW w:w="6897" w:type="dxa"/>
          </w:tcPr>
          <w:p w:rsidR="00DA2965" w:rsidRDefault="00DA2965">
            <w:pPr>
              <w:cnfStyle w:val="000000100000"/>
            </w:pPr>
            <w:r>
              <w:t>Requests factory for materials based on tickets or buffer.</w:t>
            </w:r>
            <w:r w:rsidR="00895D0D">
              <w:t xml:space="preserve"> (The only tickets which will be visible to the HO-coordinator will be the ones approved by the Technical Service (TS). </w:t>
            </w:r>
          </w:p>
        </w:tc>
      </w:tr>
      <w:tr w:rsidR="00DA2965" w:rsidTr="00DA2965">
        <w:trPr>
          <w:trHeight w:val="261"/>
        </w:trPr>
        <w:tc>
          <w:tcPr>
            <w:cnfStyle w:val="001000000000"/>
            <w:tcW w:w="582" w:type="dxa"/>
          </w:tcPr>
          <w:p w:rsidR="00DA2965" w:rsidRDefault="00DA2965">
            <w:r>
              <w:t>2</w:t>
            </w:r>
          </w:p>
        </w:tc>
        <w:tc>
          <w:tcPr>
            <w:tcW w:w="6897" w:type="dxa"/>
          </w:tcPr>
          <w:p w:rsidR="00DA2965" w:rsidRDefault="009709CD">
            <w:pPr>
              <w:cnfStyle w:val="000000000000"/>
            </w:pPr>
            <w:r>
              <w:t xml:space="preserve">The material type (new/revived) must be selected by the HO-coordinator </w:t>
            </w:r>
          </w:p>
        </w:tc>
      </w:tr>
      <w:tr w:rsidR="00DA2965" w:rsidTr="00DA2965">
        <w:trPr>
          <w:cnfStyle w:val="000000100000"/>
          <w:trHeight w:val="246"/>
        </w:trPr>
        <w:tc>
          <w:tcPr>
            <w:cnfStyle w:val="001000000000"/>
            <w:tcW w:w="582" w:type="dxa"/>
          </w:tcPr>
          <w:p w:rsidR="00DA2965" w:rsidRDefault="009709CD">
            <w:r>
              <w:t>3</w:t>
            </w:r>
          </w:p>
        </w:tc>
        <w:tc>
          <w:tcPr>
            <w:tcW w:w="6897" w:type="dxa"/>
          </w:tcPr>
          <w:p w:rsidR="00DA2965" w:rsidRDefault="009709CD">
            <w:pPr>
              <w:cnfStyle w:val="000000100000"/>
            </w:pPr>
            <w:r>
              <w:t>Any material request if rejected by the MD/VP-Finance/VP-Operations  goes back to the HO- Coordinator for reviewal and further action.</w:t>
            </w:r>
          </w:p>
        </w:tc>
      </w:tr>
      <w:tr w:rsidR="00DA2965" w:rsidTr="00DA2965">
        <w:trPr>
          <w:trHeight w:val="261"/>
        </w:trPr>
        <w:tc>
          <w:tcPr>
            <w:cnfStyle w:val="001000000000"/>
            <w:tcW w:w="582" w:type="dxa"/>
          </w:tcPr>
          <w:p w:rsidR="00DA2965" w:rsidRDefault="00DA2965"/>
        </w:tc>
        <w:tc>
          <w:tcPr>
            <w:tcW w:w="6897" w:type="dxa"/>
          </w:tcPr>
          <w:p w:rsidR="00DA2965" w:rsidRDefault="00DA2965">
            <w:pPr>
              <w:cnfStyle w:val="000000000000"/>
            </w:pPr>
          </w:p>
        </w:tc>
      </w:tr>
    </w:tbl>
    <w:p w:rsidR="003A2F82" w:rsidRPr="00F3064F" w:rsidRDefault="00F3064F" w:rsidP="008504A0">
      <w:pPr>
        <w:spacing w:after="0"/>
        <w:ind w:firstLine="709"/>
        <w:rPr>
          <w:b/>
        </w:rPr>
      </w:pPr>
      <w:r w:rsidRPr="00F3064F">
        <w:rPr>
          <w:b/>
        </w:rPr>
        <w:t>Request against</w:t>
      </w:r>
      <w:r w:rsidR="00A177AC" w:rsidRPr="00F3064F">
        <w:rPr>
          <w:b/>
        </w:rPr>
        <w:t xml:space="preserve"> Tickets</w:t>
      </w:r>
      <w:r w:rsidR="00610384">
        <w:rPr>
          <w:b/>
        </w:rPr>
        <w:t xml:space="preserve"> ID</w:t>
      </w:r>
      <w:r w:rsidRPr="00F3064F">
        <w:rPr>
          <w:b/>
        </w:rPr>
        <w:t>:</w:t>
      </w:r>
    </w:p>
    <w:p w:rsidR="00D85EA1" w:rsidRDefault="00E3249E" w:rsidP="008504A0">
      <w:pPr>
        <w:spacing w:after="0"/>
        <w:ind w:left="709"/>
      </w:pPr>
      <w:r>
        <w:rPr>
          <w:noProof/>
          <w:lang w:eastAsia="en-IN"/>
        </w:rPr>
        <w:drawing>
          <wp:inline distT="0" distB="0" distL="0" distR="0">
            <wp:extent cx="6143625" cy="3714750"/>
            <wp:effectExtent l="38100" t="57150" r="123825" b="95250"/>
            <wp:docPr id="20" name="Picture 1"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chuva\Desktop\Untitled.png"/>
                    <pic:cNvPicPr>
                      <a:picLocks noChangeAspect="1" noChangeArrowheads="1"/>
                    </pic:cNvPicPr>
                  </pic:nvPicPr>
                  <pic:blipFill>
                    <a:blip r:embed="rId10" cstate="print"/>
                    <a:srcRect l="1608" t="1181" r="1608" b="2952"/>
                    <a:stretch>
                      <a:fillRect/>
                    </a:stretch>
                  </pic:blipFill>
                  <pic:spPr bwMode="auto">
                    <a:xfrm>
                      <a:off x="0" y="0"/>
                      <a:ext cx="6143625" cy="3714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504A0" w:rsidRPr="00F3064F" w:rsidRDefault="008504A0" w:rsidP="008504A0">
      <w:pPr>
        <w:spacing w:after="0"/>
        <w:ind w:firstLine="709"/>
        <w:rPr>
          <w:b/>
        </w:rPr>
      </w:pPr>
      <w:r w:rsidRPr="00F3064F">
        <w:rPr>
          <w:b/>
        </w:rPr>
        <w:lastRenderedPageBreak/>
        <w:t xml:space="preserve">Request against </w:t>
      </w:r>
      <w:r>
        <w:rPr>
          <w:b/>
        </w:rPr>
        <w:t>Buffer</w:t>
      </w:r>
      <w:r w:rsidRPr="00F3064F">
        <w:rPr>
          <w:b/>
        </w:rPr>
        <w:t>:</w:t>
      </w:r>
    </w:p>
    <w:p w:rsidR="008504A0" w:rsidRDefault="008504A0" w:rsidP="008504A0">
      <w:pPr>
        <w:spacing w:after="0"/>
        <w:ind w:left="709"/>
      </w:pPr>
    </w:p>
    <w:p w:rsidR="00D85EA1" w:rsidRDefault="00D85EA1" w:rsidP="00A177AC">
      <w:pPr>
        <w:ind w:left="709"/>
      </w:pPr>
      <w:r>
        <w:rPr>
          <w:noProof/>
          <w:lang w:eastAsia="en-IN"/>
        </w:rPr>
        <w:drawing>
          <wp:inline distT="0" distB="0" distL="0" distR="0">
            <wp:extent cx="6143625" cy="5057775"/>
            <wp:effectExtent l="38100" t="57150" r="123825" b="104775"/>
            <wp:docPr id="12" name="Picture 2"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uva\Desktop\Untitled.png"/>
                    <pic:cNvPicPr>
                      <a:picLocks noChangeAspect="1" noChangeArrowheads="1"/>
                    </pic:cNvPicPr>
                  </pic:nvPicPr>
                  <pic:blipFill>
                    <a:blip r:embed="rId11" cstate="print"/>
                    <a:srcRect l="557" t="1235" r="1115" b="1852"/>
                    <a:stretch>
                      <a:fillRect/>
                    </a:stretch>
                  </pic:blipFill>
                  <pic:spPr bwMode="auto">
                    <a:xfrm>
                      <a:off x="0" y="0"/>
                      <a:ext cx="6143625" cy="505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A2965" w:rsidRDefault="00DA2965"/>
    <w:p w:rsidR="00274387" w:rsidRDefault="00E455CF" w:rsidP="00BA4B85">
      <w:pPr>
        <w:pStyle w:val="Heading2"/>
        <w:numPr>
          <w:ilvl w:val="3"/>
          <w:numId w:val="1"/>
        </w:numPr>
        <w:ind w:left="709"/>
      </w:pPr>
      <w:r w:rsidRPr="00E455CF">
        <w:t xml:space="preserve">DYNAMIC </w:t>
      </w:r>
      <w:r w:rsidR="00E36253" w:rsidRPr="00E455CF">
        <w:t>LEVELS</w:t>
      </w:r>
      <w:r w:rsidR="00E36253">
        <w:t>:</w:t>
      </w:r>
    </w:p>
    <w:p w:rsidR="00274387" w:rsidRDefault="00274387" w:rsidP="00274387">
      <w:pPr>
        <w:ind w:left="709"/>
      </w:pPr>
      <w:r w:rsidRPr="00274387">
        <w:rPr>
          <w:noProof/>
          <w:lang w:eastAsia="en-IN"/>
        </w:rPr>
        <w:drawing>
          <wp:inline distT="0" distB="0" distL="0" distR="0">
            <wp:extent cx="4733925" cy="777442"/>
            <wp:effectExtent l="76200" t="76200" r="104775" b="11811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srcRect/>
                    <a:stretch>
                      <a:fillRect/>
                    </a:stretch>
                  </pic:blipFill>
                  <pic:spPr bwMode="auto">
                    <a:xfrm>
                      <a:off x="0" y="0"/>
                      <a:ext cx="4771730" cy="7836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4387" w:rsidRDefault="00274387" w:rsidP="005A3C31">
      <w:pPr>
        <w:pStyle w:val="ListParagraph"/>
        <w:numPr>
          <w:ilvl w:val="0"/>
          <w:numId w:val="27"/>
        </w:numPr>
      </w:pPr>
      <w:r>
        <w:t xml:space="preserve">These levels are </w:t>
      </w:r>
      <w:r w:rsidR="00212B01">
        <w:t>dynamic i.e., we can turn</w:t>
      </w:r>
      <w:r>
        <w:t xml:space="preserve"> off as well as turned on the levels</w:t>
      </w:r>
      <w:r w:rsidR="00847B9B">
        <w:t xml:space="preserve"> at any position</w:t>
      </w:r>
      <w:r>
        <w:t>.</w:t>
      </w:r>
    </w:p>
    <w:p w:rsidR="00274387" w:rsidRDefault="00274387" w:rsidP="005A3C31">
      <w:pPr>
        <w:pStyle w:val="ListParagraph"/>
        <w:numPr>
          <w:ilvl w:val="0"/>
          <w:numId w:val="27"/>
        </w:numPr>
      </w:pPr>
      <w:r>
        <w:t>We can change the order of the levels also.</w:t>
      </w:r>
    </w:p>
    <w:p w:rsidR="002B23FE" w:rsidRDefault="00BA4B85" w:rsidP="00881B79">
      <w:pPr>
        <w:pStyle w:val="Heading2"/>
        <w:numPr>
          <w:ilvl w:val="0"/>
          <w:numId w:val="24"/>
        </w:numPr>
        <w:rPr>
          <w:iCs/>
        </w:rPr>
      </w:pPr>
      <w:bookmarkStart w:id="1" w:name="_GoBack"/>
      <w:bookmarkEnd w:id="1"/>
      <w:r w:rsidRPr="003A2F82">
        <w:rPr>
          <w:iCs/>
        </w:rPr>
        <w:t xml:space="preserve">MANAGING </w:t>
      </w:r>
      <w:r w:rsidR="00E36253" w:rsidRPr="003A2F82">
        <w:rPr>
          <w:iCs/>
        </w:rPr>
        <w:t>DIRECTO</w:t>
      </w:r>
      <w:r w:rsidR="00E36253">
        <w:rPr>
          <w:iCs/>
        </w:rPr>
        <w:t>R:</w:t>
      </w:r>
    </w:p>
    <w:p w:rsidR="00BA4B85" w:rsidRDefault="00BA4B85" w:rsidP="00BA4B85"/>
    <w:p w:rsidR="00BA4B85" w:rsidRDefault="00BA4B85" w:rsidP="00A61C10">
      <w:pPr>
        <w:ind w:left="709"/>
      </w:pPr>
      <w:r>
        <w:rPr>
          <w:noProof/>
          <w:lang w:eastAsia="en-IN"/>
        </w:rPr>
        <w:lastRenderedPageBreak/>
        <w:drawing>
          <wp:inline distT="0" distB="0" distL="0" distR="0">
            <wp:extent cx="4876800" cy="3200400"/>
            <wp:effectExtent l="76200" t="76200" r="114300" b="114300"/>
            <wp:docPr id="2" name="Picture 2" descr="C:\Users\Techuva\Desktop\mana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chuva\Desktop\managing.PNG"/>
                    <pic:cNvPicPr>
                      <a:picLocks noChangeAspect="1" noChangeArrowheads="1"/>
                    </pic:cNvPicPr>
                  </pic:nvPicPr>
                  <pic:blipFill>
                    <a:blip r:embed="rId13" cstate="print"/>
                    <a:srcRect/>
                    <a:stretch>
                      <a:fillRect/>
                    </a:stretch>
                  </pic:blipFill>
                  <pic:spPr bwMode="auto">
                    <a:xfrm>
                      <a:off x="0" y="0"/>
                      <a:ext cx="4877570" cy="3200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6Colorful"/>
        <w:tblW w:w="0" w:type="auto"/>
        <w:tblInd w:w="944" w:type="dxa"/>
        <w:tblLook w:val="04A0"/>
      </w:tblPr>
      <w:tblGrid>
        <w:gridCol w:w="582"/>
        <w:gridCol w:w="6897"/>
      </w:tblGrid>
      <w:tr w:rsidR="009709CD" w:rsidTr="00F9668E">
        <w:trPr>
          <w:cnfStyle w:val="100000000000"/>
          <w:trHeight w:val="261"/>
        </w:trPr>
        <w:tc>
          <w:tcPr>
            <w:cnfStyle w:val="001000000000"/>
            <w:tcW w:w="582" w:type="dxa"/>
          </w:tcPr>
          <w:p w:rsidR="009709CD" w:rsidRDefault="009709CD" w:rsidP="00F9668E"/>
        </w:tc>
        <w:tc>
          <w:tcPr>
            <w:tcW w:w="6897" w:type="dxa"/>
          </w:tcPr>
          <w:p w:rsidR="009709CD" w:rsidRDefault="009709CD" w:rsidP="00F9668E">
            <w:pPr>
              <w:cnfStyle w:val="100000000000"/>
            </w:pPr>
            <w:r>
              <w:t>MD Roles and responsibilities</w:t>
            </w:r>
          </w:p>
        </w:tc>
      </w:tr>
      <w:tr w:rsidR="009709CD" w:rsidTr="00F9668E">
        <w:trPr>
          <w:cnfStyle w:val="000000100000"/>
          <w:trHeight w:val="246"/>
        </w:trPr>
        <w:tc>
          <w:tcPr>
            <w:cnfStyle w:val="001000000000"/>
            <w:tcW w:w="582" w:type="dxa"/>
          </w:tcPr>
          <w:p w:rsidR="009709CD" w:rsidRDefault="009709CD" w:rsidP="00F9668E">
            <w:r>
              <w:t>1</w:t>
            </w:r>
          </w:p>
        </w:tc>
        <w:tc>
          <w:tcPr>
            <w:tcW w:w="6897" w:type="dxa"/>
          </w:tcPr>
          <w:p w:rsidR="009709CD" w:rsidRDefault="009709CD" w:rsidP="00F9668E">
            <w:pPr>
              <w:cnfStyle w:val="000000100000"/>
            </w:pPr>
            <w:r>
              <w:t>Requests raised by HO-Coordinator goes to the MD who takes the following decisions: -</w:t>
            </w:r>
          </w:p>
          <w:p w:rsidR="009709CD" w:rsidRDefault="009709CD" w:rsidP="009709CD">
            <w:pPr>
              <w:pStyle w:val="ListParagraph"/>
              <w:numPr>
                <w:ilvl w:val="0"/>
                <w:numId w:val="25"/>
              </w:numPr>
              <w:cnfStyle w:val="000000100000"/>
            </w:pPr>
            <w:r>
              <w:t>Approve the request.</w:t>
            </w:r>
          </w:p>
          <w:p w:rsidR="009709CD" w:rsidRDefault="009709CD" w:rsidP="009709CD">
            <w:pPr>
              <w:pStyle w:val="ListParagraph"/>
              <w:numPr>
                <w:ilvl w:val="0"/>
                <w:numId w:val="25"/>
              </w:numPr>
              <w:cnfStyle w:val="000000100000"/>
            </w:pPr>
            <w:r>
              <w:t>Reject the request.</w:t>
            </w:r>
          </w:p>
          <w:p w:rsidR="009709CD" w:rsidRPr="009709CD" w:rsidRDefault="009709CD" w:rsidP="009709CD">
            <w:pPr>
              <w:pStyle w:val="ListParagraph"/>
              <w:numPr>
                <w:ilvl w:val="0"/>
                <w:numId w:val="25"/>
              </w:numPr>
              <w:cnfStyle w:val="000000100000"/>
            </w:pPr>
            <w:r>
              <w:t>Hold the request.</w:t>
            </w:r>
          </w:p>
        </w:tc>
      </w:tr>
      <w:tr w:rsidR="009709CD" w:rsidTr="00F9668E">
        <w:trPr>
          <w:trHeight w:val="261"/>
        </w:trPr>
        <w:tc>
          <w:tcPr>
            <w:cnfStyle w:val="001000000000"/>
            <w:tcW w:w="582" w:type="dxa"/>
          </w:tcPr>
          <w:p w:rsidR="009709CD" w:rsidRDefault="009709CD" w:rsidP="00F9668E">
            <w:r>
              <w:t>2</w:t>
            </w:r>
          </w:p>
        </w:tc>
        <w:tc>
          <w:tcPr>
            <w:tcW w:w="6897" w:type="dxa"/>
          </w:tcPr>
          <w:p w:rsidR="009709CD" w:rsidRDefault="00F9668E" w:rsidP="00F9668E">
            <w:pPr>
              <w:cnfStyle w:val="000000000000"/>
            </w:pPr>
            <w:r>
              <w:t>IT is only the MD in the dynamic levels who has the privilege to see all types of material requests (new/revived</w:t>
            </w:r>
            <w:r w:rsidR="00B93873">
              <w:t xml:space="preserve"> cells &amp; accessories</w:t>
            </w:r>
            <w:r>
              <w:t>)</w:t>
            </w:r>
          </w:p>
        </w:tc>
      </w:tr>
      <w:tr w:rsidR="009709CD" w:rsidTr="00F9668E">
        <w:trPr>
          <w:cnfStyle w:val="000000100000"/>
          <w:trHeight w:val="246"/>
        </w:trPr>
        <w:tc>
          <w:tcPr>
            <w:cnfStyle w:val="001000000000"/>
            <w:tcW w:w="582" w:type="dxa"/>
          </w:tcPr>
          <w:p w:rsidR="009709CD" w:rsidRDefault="009709CD" w:rsidP="00F9668E">
            <w:r>
              <w:t>3</w:t>
            </w:r>
          </w:p>
        </w:tc>
        <w:tc>
          <w:tcPr>
            <w:tcW w:w="6897" w:type="dxa"/>
          </w:tcPr>
          <w:p w:rsidR="009709CD" w:rsidRDefault="00F9668E" w:rsidP="00F9668E">
            <w:pPr>
              <w:cnfStyle w:val="000000100000"/>
            </w:pPr>
            <w:r>
              <w:t>He also has the privilege to act on a raised request through email as well. If a request is rejected by the MD, it is sent to the HO-Coordinator as an acknowledgement, and if accepted, it goes to the VP- Finance &amp; VP- Operations. Any one of them can take the further action.</w:t>
            </w:r>
          </w:p>
        </w:tc>
      </w:tr>
      <w:tr w:rsidR="009709CD" w:rsidTr="00F9668E">
        <w:trPr>
          <w:trHeight w:val="261"/>
        </w:trPr>
        <w:tc>
          <w:tcPr>
            <w:cnfStyle w:val="001000000000"/>
            <w:tcW w:w="582" w:type="dxa"/>
          </w:tcPr>
          <w:p w:rsidR="009709CD" w:rsidRDefault="009709CD" w:rsidP="00F9668E"/>
        </w:tc>
        <w:tc>
          <w:tcPr>
            <w:tcW w:w="6897" w:type="dxa"/>
          </w:tcPr>
          <w:p w:rsidR="009709CD" w:rsidRDefault="009709CD" w:rsidP="00F9668E">
            <w:pPr>
              <w:cnfStyle w:val="000000000000"/>
            </w:pPr>
          </w:p>
        </w:tc>
      </w:tr>
    </w:tbl>
    <w:p w:rsidR="009709CD" w:rsidRDefault="00E077BA" w:rsidP="00A61C10">
      <w:pPr>
        <w:ind w:left="709"/>
      </w:pPr>
      <w:r>
        <w:rPr>
          <w:noProof/>
          <w:lang w:eastAsia="en-IN"/>
        </w:rPr>
        <w:drawing>
          <wp:inline distT="0" distB="0" distL="0" distR="0">
            <wp:extent cx="5953125" cy="3505200"/>
            <wp:effectExtent l="38100" t="57150" r="123825" b="95250"/>
            <wp:docPr id="13" name="Picture 3"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uva\Desktop\Untitled.png"/>
                    <pic:cNvPicPr>
                      <a:picLocks noChangeAspect="1" noChangeArrowheads="1"/>
                    </pic:cNvPicPr>
                  </pic:nvPicPr>
                  <pic:blipFill>
                    <a:blip r:embed="rId14" cstate="print"/>
                    <a:srcRect l="1115" t="1260" r="1115" b="1260"/>
                    <a:stretch>
                      <a:fillRect/>
                    </a:stretch>
                  </pic:blipFill>
                  <pic:spPr bwMode="auto">
                    <a:xfrm>
                      <a:off x="0" y="0"/>
                      <a:ext cx="5953125" cy="3505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2964" w:rsidRDefault="00BA4B85" w:rsidP="00232964">
      <w:pPr>
        <w:pStyle w:val="Heading2"/>
        <w:numPr>
          <w:ilvl w:val="0"/>
          <w:numId w:val="24"/>
        </w:numPr>
        <w:rPr>
          <w:iCs/>
        </w:rPr>
      </w:pPr>
      <w:r w:rsidRPr="00BA4B85">
        <w:rPr>
          <w:iCs/>
        </w:rPr>
        <w:lastRenderedPageBreak/>
        <w:t>VP-FINANCE</w:t>
      </w:r>
    </w:p>
    <w:p w:rsidR="00232964" w:rsidRDefault="00232964" w:rsidP="00A61C10">
      <w:pPr>
        <w:ind w:left="709"/>
      </w:pPr>
      <w:r>
        <w:rPr>
          <w:noProof/>
          <w:lang w:eastAsia="en-IN"/>
        </w:rPr>
        <w:drawing>
          <wp:inline distT="0" distB="0" distL="0" distR="0">
            <wp:extent cx="4941451" cy="3267075"/>
            <wp:effectExtent l="76200" t="76200" r="107315" b="104775"/>
            <wp:docPr id="3" name="Picture 3" descr="C:\Users\Techuva\Desktop\VP 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uva\Desktop\VP finance.PNG"/>
                    <pic:cNvPicPr>
                      <a:picLocks noChangeAspect="1" noChangeArrowheads="1"/>
                    </pic:cNvPicPr>
                  </pic:nvPicPr>
                  <pic:blipFill>
                    <a:blip r:embed="rId15" cstate="print"/>
                    <a:srcRect/>
                    <a:stretch>
                      <a:fillRect/>
                    </a:stretch>
                  </pic:blipFill>
                  <pic:spPr bwMode="auto">
                    <a:xfrm>
                      <a:off x="0" y="0"/>
                      <a:ext cx="4945261" cy="32695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6Colorful"/>
        <w:tblW w:w="0" w:type="auto"/>
        <w:tblInd w:w="944" w:type="dxa"/>
        <w:tblLook w:val="04A0"/>
      </w:tblPr>
      <w:tblGrid>
        <w:gridCol w:w="582"/>
        <w:gridCol w:w="6897"/>
      </w:tblGrid>
      <w:tr w:rsidR="00B93873" w:rsidTr="00B41B0C">
        <w:trPr>
          <w:cnfStyle w:val="100000000000"/>
          <w:trHeight w:val="261"/>
        </w:trPr>
        <w:tc>
          <w:tcPr>
            <w:cnfStyle w:val="001000000000"/>
            <w:tcW w:w="582" w:type="dxa"/>
          </w:tcPr>
          <w:p w:rsidR="00B93873" w:rsidRDefault="00B93873" w:rsidP="00B41B0C"/>
        </w:tc>
        <w:tc>
          <w:tcPr>
            <w:tcW w:w="6897" w:type="dxa"/>
          </w:tcPr>
          <w:p w:rsidR="00B93873" w:rsidRDefault="00B93873" w:rsidP="00B41B0C">
            <w:pPr>
              <w:cnfStyle w:val="100000000000"/>
            </w:pPr>
            <w:r>
              <w:t>VP-Finance Roles and responsibilities</w:t>
            </w:r>
          </w:p>
        </w:tc>
      </w:tr>
      <w:tr w:rsidR="00B93873" w:rsidTr="00B41B0C">
        <w:trPr>
          <w:cnfStyle w:val="000000100000"/>
          <w:trHeight w:val="246"/>
        </w:trPr>
        <w:tc>
          <w:tcPr>
            <w:cnfStyle w:val="001000000000"/>
            <w:tcW w:w="582" w:type="dxa"/>
          </w:tcPr>
          <w:p w:rsidR="00B93873" w:rsidRDefault="00B93873" w:rsidP="00B41B0C">
            <w:r>
              <w:t>1</w:t>
            </w:r>
          </w:p>
        </w:tc>
        <w:tc>
          <w:tcPr>
            <w:tcW w:w="6897" w:type="dxa"/>
          </w:tcPr>
          <w:p w:rsidR="00B93873" w:rsidRDefault="00B93873" w:rsidP="00B41B0C">
            <w:pPr>
              <w:cnfStyle w:val="000000100000"/>
            </w:pPr>
            <w:r>
              <w:t>Requests accepted by MD comes to the VP-Finance who takes the following decisions: -</w:t>
            </w:r>
          </w:p>
          <w:p w:rsidR="00B93873" w:rsidRDefault="00B93873" w:rsidP="00B41B0C">
            <w:pPr>
              <w:pStyle w:val="ListParagraph"/>
              <w:numPr>
                <w:ilvl w:val="0"/>
                <w:numId w:val="25"/>
              </w:numPr>
              <w:cnfStyle w:val="000000100000"/>
            </w:pPr>
            <w:r>
              <w:t>Approve the request.</w:t>
            </w:r>
          </w:p>
          <w:p w:rsidR="00B93873" w:rsidRDefault="00B93873" w:rsidP="00B41B0C">
            <w:pPr>
              <w:pStyle w:val="ListParagraph"/>
              <w:numPr>
                <w:ilvl w:val="0"/>
                <w:numId w:val="25"/>
              </w:numPr>
              <w:cnfStyle w:val="000000100000"/>
            </w:pPr>
            <w:r>
              <w:t>Reject the request.</w:t>
            </w:r>
          </w:p>
          <w:p w:rsidR="00B93873" w:rsidRPr="009709CD" w:rsidRDefault="00B93873" w:rsidP="00B41B0C">
            <w:pPr>
              <w:pStyle w:val="ListParagraph"/>
              <w:numPr>
                <w:ilvl w:val="0"/>
                <w:numId w:val="25"/>
              </w:numPr>
              <w:cnfStyle w:val="000000100000"/>
            </w:pPr>
            <w:r>
              <w:t>Hold the request.</w:t>
            </w:r>
          </w:p>
        </w:tc>
      </w:tr>
      <w:tr w:rsidR="00B93873" w:rsidTr="00B41B0C">
        <w:trPr>
          <w:trHeight w:val="261"/>
        </w:trPr>
        <w:tc>
          <w:tcPr>
            <w:cnfStyle w:val="001000000000"/>
            <w:tcW w:w="582" w:type="dxa"/>
          </w:tcPr>
          <w:p w:rsidR="00B93873" w:rsidRDefault="00B93873" w:rsidP="00B41B0C">
            <w:r>
              <w:t>2</w:t>
            </w:r>
          </w:p>
        </w:tc>
        <w:tc>
          <w:tcPr>
            <w:tcW w:w="6897" w:type="dxa"/>
          </w:tcPr>
          <w:p w:rsidR="00B93873" w:rsidRDefault="00B93873" w:rsidP="00B41B0C">
            <w:pPr>
              <w:cnfStyle w:val="000000000000"/>
            </w:pPr>
            <w:r>
              <w:t>VP- Finance can only see the new cell requests.</w:t>
            </w:r>
          </w:p>
        </w:tc>
      </w:tr>
      <w:tr w:rsidR="00B93873" w:rsidTr="00B41B0C">
        <w:trPr>
          <w:cnfStyle w:val="000000100000"/>
          <w:trHeight w:val="246"/>
        </w:trPr>
        <w:tc>
          <w:tcPr>
            <w:cnfStyle w:val="001000000000"/>
            <w:tcW w:w="582" w:type="dxa"/>
          </w:tcPr>
          <w:p w:rsidR="00B93873" w:rsidRDefault="00B93873" w:rsidP="00B41B0C">
            <w:r>
              <w:t>3</w:t>
            </w:r>
          </w:p>
        </w:tc>
        <w:tc>
          <w:tcPr>
            <w:tcW w:w="6897" w:type="dxa"/>
          </w:tcPr>
          <w:p w:rsidR="00B93873" w:rsidRDefault="00B93873" w:rsidP="00B41B0C">
            <w:pPr>
              <w:cnfStyle w:val="000000100000"/>
            </w:pPr>
            <w:r>
              <w:t>Among VP-Finance and VP-Operations, only one can act on a request. Once the request has been entertained by any one of the two, it gets disabled for the other one.</w:t>
            </w:r>
          </w:p>
        </w:tc>
      </w:tr>
      <w:tr w:rsidR="00B93873" w:rsidTr="00B41B0C">
        <w:trPr>
          <w:trHeight w:val="261"/>
        </w:trPr>
        <w:tc>
          <w:tcPr>
            <w:cnfStyle w:val="001000000000"/>
            <w:tcW w:w="582" w:type="dxa"/>
          </w:tcPr>
          <w:p w:rsidR="00B93873" w:rsidRDefault="00B93873" w:rsidP="00B41B0C"/>
        </w:tc>
        <w:tc>
          <w:tcPr>
            <w:tcW w:w="6897" w:type="dxa"/>
          </w:tcPr>
          <w:p w:rsidR="00B93873" w:rsidRDefault="00B93873" w:rsidP="00B41B0C">
            <w:pPr>
              <w:cnfStyle w:val="000000000000"/>
            </w:pPr>
          </w:p>
        </w:tc>
      </w:tr>
    </w:tbl>
    <w:p w:rsidR="00F125F2" w:rsidRDefault="00F125F2" w:rsidP="00A61C10">
      <w:pPr>
        <w:ind w:left="709"/>
      </w:pPr>
    </w:p>
    <w:p w:rsidR="00F9668E" w:rsidRDefault="006F0BF4" w:rsidP="00A61C10">
      <w:pPr>
        <w:ind w:left="709"/>
      </w:pPr>
      <w:r>
        <w:rPr>
          <w:noProof/>
          <w:lang w:eastAsia="en-IN"/>
        </w:rPr>
        <w:drawing>
          <wp:inline distT="0" distB="0" distL="0" distR="0">
            <wp:extent cx="5991225" cy="3324225"/>
            <wp:effectExtent l="38100" t="57150" r="123825" b="104775"/>
            <wp:docPr id="21" name="Picture 10"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echuva\Desktop\Untitled.png"/>
                    <pic:cNvPicPr>
                      <a:picLocks noChangeAspect="1" noChangeArrowheads="1"/>
                    </pic:cNvPicPr>
                  </pic:nvPicPr>
                  <pic:blipFill>
                    <a:blip r:embed="rId16" cstate="print"/>
                    <a:srcRect l="558" t="664" r="558" b="664"/>
                    <a:stretch>
                      <a:fillRect/>
                    </a:stretch>
                  </pic:blipFill>
                  <pic:spPr bwMode="auto">
                    <a:xfrm>
                      <a:off x="0" y="0"/>
                      <a:ext cx="5991225" cy="3324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23FE" w:rsidRDefault="00BA4B85" w:rsidP="00881B79">
      <w:pPr>
        <w:pStyle w:val="Heading2"/>
        <w:numPr>
          <w:ilvl w:val="0"/>
          <w:numId w:val="24"/>
        </w:numPr>
        <w:rPr>
          <w:iCs/>
        </w:rPr>
      </w:pPr>
      <w:r w:rsidRPr="00BA4B85">
        <w:rPr>
          <w:iCs/>
        </w:rPr>
        <w:lastRenderedPageBreak/>
        <w:t>VP-OPERATIONS</w:t>
      </w:r>
    </w:p>
    <w:p w:rsidR="00232964" w:rsidRDefault="00232964" w:rsidP="00A61C10">
      <w:pPr>
        <w:ind w:left="709"/>
      </w:pPr>
      <w:r w:rsidRPr="00232964">
        <w:rPr>
          <w:noProof/>
          <w:lang w:eastAsia="en-IN"/>
        </w:rPr>
        <w:drawing>
          <wp:inline distT="0" distB="0" distL="0" distR="0">
            <wp:extent cx="4810125" cy="3180248"/>
            <wp:effectExtent l="76200" t="76200" r="104775" b="115570"/>
            <wp:docPr id="4" name="Picture 3" descr="C:\Users\Techuva\Desktop\VP fin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chuva\Desktop\VP finance.PNG"/>
                    <pic:cNvPicPr>
                      <a:picLocks noChangeAspect="1" noChangeArrowheads="1"/>
                    </pic:cNvPicPr>
                  </pic:nvPicPr>
                  <pic:blipFill>
                    <a:blip r:embed="rId15" cstate="print"/>
                    <a:srcRect/>
                    <a:stretch>
                      <a:fillRect/>
                    </a:stretch>
                  </pic:blipFill>
                  <pic:spPr bwMode="auto">
                    <a:xfrm>
                      <a:off x="0" y="0"/>
                      <a:ext cx="4813829" cy="31826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6Colorful"/>
        <w:tblW w:w="0" w:type="auto"/>
        <w:tblInd w:w="944" w:type="dxa"/>
        <w:tblLook w:val="04A0"/>
      </w:tblPr>
      <w:tblGrid>
        <w:gridCol w:w="582"/>
        <w:gridCol w:w="6897"/>
      </w:tblGrid>
      <w:tr w:rsidR="00B93873" w:rsidTr="00B41B0C">
        <w:trPr>
          <w:cnfStyle w:val="100000000000"/>
          <w:trHeight w:val="261"/>
        </w:trPr>
        <w:tc>
          <w:tcPr>
            <w:cnfStyle w:val="001000000000"/>
            <w:tcW w:w="582" w:type="dxa"/>
          </w:tcPr>
          <w:p w:rsidR="00B93873" w:rsidRDefault="00B93873" w:rsidP="00B41B0C"/>
        </w:tc>
        <w:tc>
          <w:tcPr>
            <w:tcW w:w="6897" w:type="dxa"/>
          </w:tcPr>
          <w:p w:rsidR="00B93873" w:rsidRDefault="00B93873" w:rsidP="00B41B0C">
            <w:pPr>
              <w:cnfStyle w:val="100000000000"/>
            </w:pPr>
            <w:r>
              <w:t>VP-Operations Roles and responsibilities</w:t>
            </w:r>
          </w:p>
        </w:tc>
      </w:tr>
      <w:tr w:rsidR="00B93873" w:rsidTr="00B41B0C">
        <w:trPr>
          <w:cnfStyle w:val="000000100000"/>
          <w:trHeight w:val="246"/>
        </w:trPr>
        <w:tc>
          <w:tcPr>
            <w:cnfStyle w:val="001000000000"/>
            <w:tcW w:w="582" w:type="dxa"/>
          </w:tcPr>
          <w:p w:rsidR="00B93873" w:rsidRDefault="00B93873" w:rsidP="00B41B0C">
            <w:r>
              <w:t>1</w:t>
            </w:r>
          </w:p>
        </w:tc>
        <w:tc>
          <w:tcPr>
            <w:tcW w:w="6897" w:type="dxa"/>
          </w:tcPr>
          <w:p w:rsidR="00B93873" w:rsidRDefault="00B93873" w:rsidP="00B41B0C">
            <w:pPr>
              <w:cnfStyle w:val="000000100000"/>
            </w:pPr>
            <w:r>
              <w:t>Requests accepted by MD comes to the VP-Operations who takes the following decisions: -</w:t>
            </w:r>
          </w:p>
          <w:p w:rsidR="00B93873" w:rsidRDefault="00B93873" w:rsidP="00B41B0C">
            <w:pPr>
              <w:pStyle w:val="ListParagraph"/>
              <w:numPr>
                <w:ilvl w:val="0"/>
                <w:numId w:val="25"/>
              </w:numPr>
              <w:cnfStyle w:val="000000100000"/>
            </w:pPr>
            <w:r>
              <w:t>Approve the request.</w:t>
            </w:r>
          </w:p>
          <w:p w:rsidR="00B93873" w:rsidRDefault="00B93873" w:rsidP="00B41B0C">
            <w:pPr>
              <w:pStyle w:val="ListParagraph"/>
              <w:numPr>
                <w:ilvl w:val="0"/>
                <w:numId w:val="25"/>
              </w:numPr>
              <w:cnfStyle w:val="000000100000"/>
            </w:pPr>
            <w:r>
              <w:t>Reject the request.</w:t>
            </w:r>
          </w:p>
          <w:p w:rsidR="00B93873" w:rsidRPr="009709CD" w:rsidRDefault="00B93873" w:rsidP="00B41B0C">
            <w:pPr>
              <w:pStyle w:val="ListParagraph"/>
              <w:numPr>
                <w:ilvl w:val="0"/>
                <w:numId w:val="25"/>
              </w:numPr>
              <w:cnfStyle w:val="000000100000"/>
            </w:pPr>
            <w:r>
              <w:t>Hold the request.</w:t>
            </w:r>
          </w:p>
        </w:tc>
      </w:tr>
      <w:tr w:rsidR="00B93873" w:rsidTr="00B41B0C">
        <w:trPr>
          <w:trHeight w:val="261"/>
        </w:trPr>
        <w:tc>
          <w:tcPr>
            <w:cnfStyle w:val="001000000000"/>
            <w:tcW w:w="582" w:type="dxa"/>
          </w:tcPr>
          <w:p w:rsidR="00B93873" w:rsidRDefault="00B93873" w:rsidP="00B41B0C">
            <w:r>
              <w:t>2</w:t>
            </w:r>
          </w:p>
        </w:tc>
        <w:tc>
          <w:tcPr>
            <w:tcW w:w="6897" w:type="dxa"/>
          </w:tcPr>
          <w:p w:rsidR="00B93873" w:rsidRDefault="00B93873" w:rsidP="00B41B0C">
            <w:pPr>
              <w:cnfStyle w:val="000000000000"/>
            </w:pPr>
            <w:r>
              <w:t>VP- Operations can only see the new cell requests.</w:t>
            </w:r>
          </w:p>
        </w:tc>
      </w:tr>
      <w:tr w:rsidR="00B93873" w:rsidTr="00B41B0C">
        <w:trPr>
          <w:cnfStyle w:val="000000100000"/>
          <w:trHeight w:val="246"/>
        </w:trPr>
        <w:tc>
          <w:tcPr>
            <w:cnfStyle w:val="001000000000"/>
            <w:tcW w:w="582" w:type="dxa"/>
          </w:tcPr>
          <w:p w:rsidR="00B93873" w:rsidRDefault="00B93873" w:rsidP="00B41B0C">
            <w:r>
              <w:t>3</w:t>
            </w:r>
          </w:p>
        </w:tc>
        <w:tc>
          <w:tcPr>
            <w:tcW w:w="6897" w:type="dxa"/>
          </w:tcPr>
          <w:p w:rsidR="00B93873" w:rsidRDefault="00B93873" w:rsidP="00B41B0C">
            <w:pPr>
              <w:cnfStyle w:val="000000100000"/>
            </w:pPr>
            <w:r>
              <w:t>Among VP-Finance and VP-Operations, only one can act on a request. Once the request has been entertained by any one of the two, it gets disabled for the other one.</w:t>
            </w:r>
          </w:p>
        </w:tc>
      </w:tr>
      <w:tr w:rsidR="00B93873" w:rsidTr="00B41B0C">
        <w:trPr>
          <w:trHeight w:val="261"/>
        </w:trPr>
        <w:tc>
          <w:tcPr>
            <w:cnfStyle w:val="001000000000"/>
            <w:tcW w:w="582" w:type="dxa"/>
          </w:tcPr>
          <w:p w:rsidR="00B93873" w:rsidRDefault="00B93873" w:rsidP="00B41B0C"/>
        </w:tc>
        <w:tc>
          <w:tcPr>
            <w:tcW w:w="6897" w:type="dxa"/>
          </w:tcPr>
          <w:p w:rsidR="00B93873" w:rsidRDefault="00B93873" w:rsidP="00B41B0C">
            <w:pPr>
              <w:cnfStyle w:val="000000000000"/>
            </w:pPr>
          </w:p>
        </w:tc>
      </w:tr>
    </w:tbl>
    <w:p w:rsidR="006F0BF4" w:rsidRDefault="008760CB" w:rsidP="006F0BF4">
      <w:pPr>
        <w:pStyle w:val="Heading2"/>
        <w:ind w:left="709"/>
        <w:rPr>
          <w:iCs/>
        </w:rPr>
      </w:pPr>
      <w:r>
        <w:rPr>
          <w:iCs/>
          <w:noProof/>
          <w:lang w:eastAsia="en-IN"/>
        </w:rPr>
        <w:drawing>
          <wp:inline distT="0" distB="0" distL="0" distR="0">
            <wp:extent cx="5505450" cy="3419475"/>
            <wp:effectExtent l="38100" t="57150" r="114300" b="104775"/>
            <wp:docPr id="22" name="Picture 11"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chuva\Desktop\Untitled.png"/>
                    <pic:cNvPicPr>
                      <a:picLocks noChangeAspect="1" noChangeArrowheads="1"/>
                    </pic:cNvPicPr>
                  </pic:nvPicPr>
                  <pic:blipFill>
                    <a:blip r:embed="rId17" cstate="print"/>
                    <a:srcRect l="558" t="664" r="558" b="664"/>
                    <a:stretch>
                      <a:fillRect/>
                    </a:stretch>
                  </pic:blipFill>
                  <pic:spPr bwMode="auto">
                    <a:xfrm>
                      <a:off x="0" y="0"/>
                      <a:ext cx="5505450" cy="3419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125F2" w:rsidRPr="00F125F2" w:rsidRDefault="00F125F2" w:rsidP="00F125F2"/>
    <w:p w:rsidR="002B23FE" w:rsidRDefault="00BA4B85" w:rsidP="002B23FE">
      <w:pPr>
        <w:pStyle w:val="Heading2"/>
        <w:numPr>
          <w:ilvl w:val="3"/>
          <w:numId w:val="1"/>
        </w:numPr>
        <w:ind w:left="709"/>
        <w:rPr>
          <w:iCs/>
        </w:rPr>
      </w:pPr>
      <w:r w:rsidRPr="00BA4B85">
        <w:rPr>
          <w:iCs/>
        </w:rPr>
        <w:lastRenderedPageBreak/>
        <w:t>P</w:t>
      </w:r>
      <w:r w:rsidR="00B93873">
        <w:rPr>
          <w:iCs/>
        </w:rPr>
        <w:t>P</w:t>
      </w:r>
      <w:r w:rsidRPr="00BA4B85">
        <w:rPr>
          <w:iCs/>
        </w:rPr>
        <w:t>C</w:t>
      </w:r>
    </w:p>
    <w:p w:rsidR="00232964" w:rsidRDefault="00232964" w:rsidP="00A61C10">
      <w:pPr>
        <w:ind w:left="709"/>
      </w:pPr>
      <w:r>
        <w:rPr>
          <w:noProof/>
          <w:lang w:eastAsia="en-IN"/>
        </w:rPr>
        <w:drawing>
          <wp:inline distT="0" distB="0" distL="0" distR="0">
            <wp:extent cx="4832604" cy="3200400"/>
            <wp:effectExtent l="76200" t="76200" r="120650" b="114300"/>
            <wp:docPr id="5" name="Picture 4" descr="C:\Users\Techuva\Desktop\p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chuva\Desktop\ppc.PNG"/>
                    <pic:cNvPicPr>
                      <a:picLocks noChangeAspect="1" noChangeArrowheads="1"/>
                    </pic:cNvPicPr>
                  </pic:nvPicPr>
                  <pic:blipFill>
                    <a:blip r:embed="rId18" cstate="print"/>
                    <a:srcRect/>
                    <a:stretch>
                      <a:fillRect/>
                    </a:stretch>
                  </pic:blipFill>
                  <pic:spPr bwMode="auto">
                    <a:xfrm>
                      <a:off x="0" y="0"/>
                      <a:ext cx="4841006" cy="3205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6Colorful"/>
        <w:tblW w:w="0" w:type="auto"/>
        <w:tblInd w:w="944" w:type="dxa"/>
        <w:tblLook w:val="04A0"/>
      </w:tblPr>
      <w:tblGrid>
        <w:gridCol w:w="680"/>
        <w:gridCol w:w="8063"/>
      </w:tblGrid>
      <w:tr w:rsidR="00527F86" w:rsidTr="00F125F2">
        <w:trPr>
          <w:cnfStyle w:val="100000000000"/>
          <w:trHeight w:val="268"/>
        </w:trPr>
        <w:tc>
          <w:tcPr>
            <w:cnfStyle w:val="001000000000"/>
            <w:tcW w:w="680" w:type="dxa"/>
          </w:tcPr>
          <w:p w:rsidR="00527F86" w:rsidRDefault="00527F86" w:rsidP="00B41B0C"/>
        </w:tc>
        <w:tc>
          <w:tcPr>
            <w:tcW w:w="8063" w:type="dxa"/>
          </w:tcPr>
          <w:p w:rsidR="00527F86" w:rsidRDefault="00527F86" w:rsidP="00B41B0C">
            <w:pPr>
              <w:cnfStyle w:val="100000000000"/>
            </w:pPr>
            <w:r>
              <w:t>PPC Roles and responsibilities</w:t>
            </w:r>
          </w:p>
        </w:tc>
      </w:tr>
      <w:tr w:rsidR="00527F86" w:rsidTr="00F125F2">
        <w:trPr>
          <w:cnfStyle w:val="000000100000"/>
          <w:trHeight w:val="253"/>
        </w:trPr>
        <w:tc>
          <w:tcPr>
            <w:cnfStyle w:val="001000000000"/>
            <w:tcW w:w="680" w:type="dxa"/>
          </w:tcPr>
          <w:p w:rsidR="00527F86" w:rsidRDefault="00527F86" w:rsidP="00B41B0C">
            <w:r>
              <w:t>1</w:t>
            </w:r>
          </w:p>
        </w:tc>
        <w:tc>
          <w:tcPr>
            <w:tcW w:w="8063" w:type="dxa"/>
          </w:tcPr>
          <w:p w:rsidR="00527F86" w:rsidRPr="00527F86" w:rsidRDefault="00527F86" w:rsidP="00527F86">
            <w:pPr>
              <w:cnfStyle w:val="000000100000"/>
            </w:pPr>
            <w:r>
              <w:t>After the request has been approved, it is the PPC which gives the readiness date of the material that is to be shipped to the client.</w:t>
            </w:r>
          </w:p>
        </w:tc>
      </w:tr>
      <w:tr w:rsidR="00527F86" w:rsidTr="00F125F2">
        <w:trPr>
          <w:trHeight w:val="268"/>
        </w:trPr>
        <w:tc>
          <w:tcPr>
            <w:cnfStyle w:val="001000000000"/>
            <w:tcW w:w="680" w:type="dxa"/>
          </w:tcPr>
          <w:p w:rsidR="00527F86" w:rsidRDefault="00527F86" w:rsidP="00B41B0C">
            <w:r>
              <w:t>2</w:t>
            </w:r>
          </w:p>
        </w:tc>
        <w:tc>
          <w:tcPr>
            <w:tcW w:w="8063" w:type="dxa"/>
          </w:tcPr>
          <w:p w:rsidR="00527F86" w:rsidRDefault="00527F86" w:rsidP="00B41B0C">
            <w:pPr>
              <w:cnfStyle w:val="000000000000"/>
            </w:pPr>
            <w:r>
              <w:t>PPC also gives a re-readiness date if there is an overdue.</w:t>
            </w:r>
          </w:p>
        </w:tc>
      </w:tr>
      <w:tr w:rsidR="00527F86" w:rsidTr="00F125F2">
        <w:trPr>
          <w:cnfStyle w:val="000000100000"/>
          <w:trHeight w:val="253"/>
        </w:trPr>
        <w:tc>
          <w:tcPr>
            <w:cnfStyle w:val="001000000000"/>
            <w:tcW w:w="680" w:type="dxa"/>
          </w:tcPr>
          <w:p w:rsidR="00527F86" w:rsidRDefault="0022395F" w:rsidP="00B41B0C">
            <w:r>
              <w:t>3</w:t>
            </w:r>
          </w:p>
        </w:tc>
        <w:tc>
          <w:tcPr>
            <w:tcW w:w="8063" w:type="dxa"/>
          </w:tcPr>
          <w:p w:rsidR="00527F86" w:rsidRDefault="0022395F" w:rsidP="00B41B0C">
            <w:pPr>
              <w:cnfStyle w:val="000000100000"/>
            </w:pPr>
            <w:r>
              <w:t xml:space="preserve">If only a fraction of the entire requested material quantity </w:t>
            </w:r>
            <w:r w:rsidR="005A3C31">
              <w:t>gets</w:t>
            </w:r>
            <w:r>
              <w:t xml:space="preserve"> the readiness date, then till the time</w:t>
            </w:r>
            <w:r w:rsidR="005A3C31">
              <w:t xml:space="preserve"> the fractional quantity does not get received at the warehouse, it is in the pipeline (In Transit). Now since a single SJO number is allotted to the entire request on the whole, the remaining order quantity will not get the readiness date till the time the status of the partial quantity is not ‘partially closed’. The status remains ‘Partially Closed’ till the time the entire request quantity does not reach the warehouse.</w:t>
            </w:r>
          </w:p>
        </w:tc>
      </w:tr>
    </w:tbl>
    <w:p w:rsidR="00527F86" w:rsidRDefault="00E077BA" w:rsidP="00A61C10">
      <w:pPr>
        <w:ind w:left="709"/>
      </w:pPr>
      <w:r>
        <w:rPr>
          <w:noProof/>
          <w:lang w:eastAsia="en-IN"/>
        </w:rPr>
        <w:drawing>
          <wp:inline distT="0" distB="0" distL="0" distR="0">
            <wp:extent cx="5905500" cy="3571875"/>
            <wp:effectExtent l="38100" t="57150" r="114300" b="104775"/>
            <wp:docPr id="14" name="Picture 4"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chuva\Desktop\Untitled.png"/>
                    <pic:cNvPicPr>
                      <a:picLocks noChangeAspect="1" noChangeArrowheads="1"/>
                    </pic:cNvPicPr>
                  </pic:nvPicPr>
                  <pic:blipFill>
                    <a:blip r:embed="rId19" cstate="print"/>
                    <a:srcRect l="561" t="1328" r="561" b="664"/>
                    <a:stretch>
                      <a:fillRect/>
                    </a:stretch>
                  </pic:blipFill>
                  <pic:spPr bwMode="auto">
                    <a:xfrm>
                      <a:off x="0" y="0"/>
                      <a:ext cx="5905500" cy="3571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6253" w:rsidRDefault="00E36253" w:rsidP="00E36253"/>
    <w:p w:rsidR="002B23FE" w:rsidRDefault="00BA4B85" w:rsidP="002B23FE">
      <w:pPr>
        <w:pStyle w:val="Heading2"/>
        <w:numPr>
          <w:ilvl w:val="3"/>
          <w:numId w:val="1"/>
        </w:numPr>
        <w:ind w:left="709"/>
        <w:rPr>
          <w:iCs/>
        </w:rPr>
      </w:pPr>
      <w:r w:rsidRPr="00BA4B85">
        <w:rPr>
          <w:iCs/>
        </w:rPr>
        <w:lastRenderedPageBreak/>
        <w:t>FACTORY QC</w:t>
      </w:r>
    </w:p>
    <w:p w:rsidR="00232964" w:rsidRDefault="00232964" w:rsidP="00232964"/>
    <w:p w:rsidR="00232964" w:rsidRDefault="00232964" w:rsidP="00A61C10">
      <w:pPr>
        <w:ind w:left="709"/>
      </w:pPr>
      <w:r>
        <w:rPr>
          <w:noProof/>
          <w:lang w:eastAsia="en-IN"/>
        </w:rPr>
        <w:drawing>
          <wp:inline distT="0" distB="0" distL="0" distR="0">
            <wp:extent cx="4885513" cy="3219450"/>
            <wp:effectExtent l="76200" t="76200" r="106045" b="11430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4902613" cy="32307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6Colorful"/>
        <w:tblW w:w="0" w:type="auto"/>
        <w:tblInd w:w="944" w:type="dxa"/>
        <w:tblLook w:val="04A0"/>
      </w:tblPr>
      <w:tblGrid>
        <w:gridCol w:w="582"/>
        <w:gridCol w:w="6897"/>
      </w:tblGrid>
      <w:tr w:rsidR="00527F86" w:rsidTr="00B41B0C">
        <w:trPr>
          <w:cnfStyle w:val="100000000000"/>
          <w:trHeight w:val="261"/>
        </w:trPr>
        <w:tc>
          <w:tcPr>
            <w:cnfStyle w:val="001000000000"/>
            <w:tcW w:w="582" w:type="dxa"/>
          </w:tcPr>
          <w:p w:rsidR="00527F86" w:rsidRDefault="00527F86" w:rsidP="00B41B0C"/>
        </w:tc>
        <w:tc>
          <w:tcPr>
            <w:tcW w:w="6897" w:type="dxa"/>
          </w:tcPr>
          <w:p w:rsidR="00527F86" w:rsidRDefault="00527F86" w:rsidP="00B41B0C">
            <w:pPr>
              <w:cnfStyle w:val="100000000000"/>
            </w:pPr>
            <w:r>
              <w:t>Factory QC Roles and responsibilities</w:t>
            </w:r>
          </w:p>
        </w:tc>
      </w:tr>
      <w:tr w:rsidR="00527F86" w:rsidTr="00B41B0C">
        <w:trPr>
          <w:cnfStyle w:val="000000100000"/>
          <w:trHeight w:val="246"/>
        </w:trPr>
        <w:tc>
          <w:tcPr>
            <w:cnfStyle w:val="001000000000"/>
            <w:tcW w:w="582" w:type="dxa"/>
          </w:tcPr>
          <w:p w:rsidR="00527F86" w:rsidRDefault="00527F86" w:rsidP="00B41B0C">
            <w:r>
              <w:t>1</w:t>
            </w:r>
          </w:p>
        </w:tc>
        <w:tc>
          <w:tcPr>
            <w:tcW w:w="6897" w:type="dxa"/>
          </w:tcPr>
          <w:p w:rsidR="00527F86" w:rsidRPr="00527F86" w:rsidRDefault="00527F86" w:rsidP="00B41B0C">
            <w:pPr>
              <w:cnfStyle w:val="000000100000"/>
            </w:pPr>
            <w:r>
              <w:t>Factory QC views the SJO number of a given request</w:t>
            </w:r>
            <w:r w:rsidR="00B41B0C">
              <w:t xml:space="preserve"> as per the readiness date if it is not overdue.</w:t>
            </w:r>
          </w:p>
        </w:tc>
      </w:tr>
      <w:tr w:rsidR="00527F86" w:rsidTr="00B41B0C">
        <w:trPr>
          <w:trHeight w:val="261"/>
        </w:trPr>
        <w:tc>
          <w:tcPr>
            <w:cnfStyle w:val="001000000000"/>
            <w:tcW w:w="582" w:type="dxa"/>
          </w:tcPr>
          <w:p w:rsidR="00527F86" w:rsidRDefault="00527F86" w:rsidP="00B41B0C">
            <w:r>
              <w:t>2</w:t>
            </w:r>
          </w:p>
        </w:tc>
        <w:tc>
          <w:tcPr>
            <w:tcW w:w="6897" w:type="dxa"/>
          </w:tcPr>
          <w:p w:rsidR="00527F86" w:rsidRDefault="00B41B0C" w:rsidP="00B41B0C">
            <w:pPr>
              <w:cnfStyle w:val="000000000000"/>
            </w:pPr>
            <w:r>
              <w:t>Factory QC gives individual unique cell serial numbers to all the cells for which readiness date has been defined by the PPC</w:t>
            </w:r>
            <w:r w:rsidR="00527F86">
              <w:t>.</w:t>
            </w:r>
          </w:p>
        </w:tc>
      </w:tr>
      <w:tr w:rsidR="00527F86" w:rsidTr="00B41B0C">
        <w:trPr>
          <w:cnfStyle w:val="000000100000"/>
          <w:trHeight w:val="246"/>
        </w:trPr>
        <w:tc>
          <w:tcPr>
            <w:cnfStyle w:val="001000000000"/>
            <w:tcW w:w="582" w:type="dxa"/>
          </w:tcPr>
          <w:p w:rsidR="00527F86" w:rsidRDefault="00B41B0C" w:rsidP="00B41B0C">
            <w:r>
              <w:t>3</w:t>
            </w:r>
          </w:p>
        </w:tc>
        <w:tc>
          <w:tcPr>
            <w:tcW w:w="6897" w:type="dxa"/>
          </w:tcPr>
          <w:p w:rsidR="00527F86" w:rsidRDefault="00B41B0C" w:rsidP="00B41B0C">
            <w:pPr>
              <w:cnfStyle w:val="000000100000"/>
            </w:pPr>
            <w:r>
              <w:t>In case of bulk material upload (&gt;500), the system asks to import the stock via an excel file.</w:t>
            </w:r>
          </w:p>
        </w:tc>
      </w:tr>
    </w:tbl>
    <w:p w:rsidR="00527F86" w:rsidRDefault="006F0BF4" w:rsidP="00A61C10">
      <w:pPr>
        <w:ind w:left="709"/>
      </w:pPr>
      <w:r>
        <w:rPr>
          <w:noProof/>
          <w:lang w:eastAsia="en-IN"/>
        </w:rPr>
        <w:drawing>
          <wp:inline distT="0" distB="0" distL="0" distR="0">
            <wp:extent cx="5876925" cy="4067175"/>
            <wp:effectExtent l="38100" t="57150" r="123825" b="104775"/>
            <wp:docPr id="18" name="Picture 7"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chuva\Desktop\Untitled.png"/>
                    <pic:cNvPicPr>
                      <a:picLocks noChangeAspect="1" noChangeArrowheads="1"/>
                    </pic:cNvPicPr>
                  </pic:nvPicPr>
                  <pic:blipFill>
                    <a:blip r:embed="rId21" cstate="print"/>
                    <a:stretch>
                      <a:fillRect/>
                    </a:stretch>
                  </pic:blipFill>
                  <pic:spPr bwMode="auto">
                    <a:xfrm>
                      <a:off x="0" y="0"/>
                      <a:ext cx="5876586" cy="40669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23FE" w:rsidRDefault="00BA4B85" w:rsidP="002B23FE">
      <w:pPr>
        <w:pStyle w:val="Heading2"/>
        <w:numPr>
          <w:ilvl w:val="3"/>
          <w:numId w:val="1"/>
        </w:numPr>
        <w:ind w:left="709"/>
        <w:rPr>
          <w:iCs/>
        </w:rPr>
      </w:pPr>
      <w:r w:rsidRPr="00BA4B85">
        <w:rPr>
          <w:iCs/>
        </w:rPr>
        <w:lastRenderedPageBreak/>
        <w:t>FACTORY INVOICE</w:t>
      </w:r>
    </w:p>
    <w:p w:rsidR="00232964" w:rsidRDefault="00232964" w:rsidP="00A61C10">
      <w:pPr>
        <w:ind w:left="709"/>
      </w:pPr>
      <w:r>
        <w:rPr>
          <w:noProof/>
          <w:lang w:eastAsia="en-IN"/>
        </w:rPr>
        <w:drawing>
          <wp:inline distT="0" distB="0" distL="0" distR="0">
            <wp:extent cx="5019675" cy="3295580"/>
            <wp:effectExtent l="76200" t="76200" r="104775" b="1149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033949" cy="330495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6Colorful"/>
        <w:tblW w:w="0" w:type="auto"/>
        <w:tblInd w:w="944" w:type="dxa"/>
        <w:tblLook w:val="04A0"/>
      </w:tblPr>
      <w:tblGrid>
        <w:gridCol w:w="582"/>
        <w:gridCol w:w="6897"/>
      </w:tblGrid>
      <w:tr w:rsidR="00B41B0C" w:rsidTr="00B41B0C">
        <w:trPr>
          <w:cnfStyle w:val="100000000000"/>
          <w:trHeight w:val="261"/>
        </w:trPr>
        <w:tc>
          <w:tcPr>
            <w:cnfStyle w:val="001000000000"/>
            <w:tcW w:w="582" w:type="dxa"/>
          </w:tcPr>
          <w:p w:rsidR="00B41B0C" w:rsidRDefault="00B41B0C" w:rsidP="00B41B0C"/>
        </w:tc>
        <w:tc>
          <w:tcPr>
            <w:tcW w:w="6897" w:type="dxa"/>
          </w:tcPr>
          <w:p w:rsidR="00B41B0C" w:rsidRDefault="00B41B0C" w:rsidP="00B41B0C">
            <w:pPr>
              <w:cnfStyle w:val="100000000000"/>
            </w:pPr>
            <w:r>
              <w:t>Factory Invoice Roles and responsibilities</w:t>
            </w:r>
          </w:p>
        </w:tc>
      </w:tr>
      <w:tr w:rsidR="00B41B0C" w:rsidTr="00B41B0C">
        <w:trPr>
          <w:cnfStyle w:val="000000100000"/>
          <w:trHeight w:val="246"/>
        </w:trPr>
        <w:tc>
          <w:tcPr>
            <w:cnfStyle w:val="001000000000"/>
            <w:tcW w:w="582" w:type="dxa"/>
          </w:tcPr>
          <w:p w:rsidR="00B41B0C" w:rsidRDefault="00B41B0C" w:rsidP="00B41B0C">
            <w:r>
              <w:t>1</w:t>
            </w:r>
          </w:p>
        </w:tc>
        <w:tc>
          <w:tcPr>
            <w:tcW w:w="6897" w:type="dxa"/>
          </w:tcPr>
          <w:p w:rsidR="00B41B0C" w:rsidRPr="00527F86" w:rsidRDefault="00B41B0C" w:rsidP="00B41B0C">
            <w:pPr>
              <w:cnfStyle w:val="000000100000"/>
            </w:pPr>
            <w:r>
              <w:t>An Invoice number and invoice date is generated and allocated to the request having the cell serial number.</w:t>
            </w:r>
          </w:p>
        </w:tc>
      </w:tr>
    </w:tbl>
    <w:p w:rsidR="00B41B0C" w:rsidRDefault="00E077BA" w:rsidP="00A61C10">
      <w:pPr>
        <w:ind w:left="709"/>
      </w:pPr>
      <w:r>
        <w:rPr>
          <w:noProof/>
          <w:lang w:eastAsia="en-IN"/>
        </w:rPr>
        <w:drawing>
          <wp:inline distT="0" distB="0" distL="0" distR="0">
            <wp:extent cx="5819775" cy="4924425"/>
            <wp:effectExtent l="38100" t="57150" r="123825" b="104775"/>
            <wp:docPr id="15" name="Picture 5"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chuva\Desktop\Untitled.png"/>
                    <pic:cNvPicPr>
                      <a:picLocks noChangeAspect="1" noChangeArrowheads="1"/>
                    </pic:cNvPicPr>
                  </pic:nvPicPr>
                  <pic:blipFill>
                    <a:blip r:embed="rId23" cstate="print"/>
                    <a:srcRect t="589" r="1116" b="589"/>
                    <a:stretch>
                      <a:fillRect/>
                    </a:stretch>
                  </pic:blipFill>
                  <pic:spPr bwMode="auto">
                    <a:xfrm>
                      <a:off x="0" y="0"/>
                      <a:ext cx="5819775" cy="4924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32964" w:rsidRPr="001D3BB6" w:rsidRDefault="00BA4B85" w:rsidP="00232964">
      <w:pPr>
        <w:pStyle w:val="Heading2"/>
        <w:numPr>
          <w:ilvl w:val="3"/>
          <w:numId w:val="1"/>
        </w:numPr>
        <w:ind w:left="709"/>
        <w:rPr>
          <w:iCs/>
        </w:rPr>
      </w:pPr>
      <w:r w:rsidRPr="00BA4B85">
        <w:rPr>
          <w:iCs/>
        </w:rPr>
        <w:lastRenderedPageBreak/>
        <w:t>FACTORY LOGISTIC</w:t>
      </w:r>
    </w:p>
    <w:p w:rsidR="00232964" w:rsidRDefault="001D3BB6" w:rsidP="00E36253">
      <w:pPr>
        <w:ind w:left="349"/>
      </w:pPr>
      <w:r>
        <w:t xml:space="preserve">       </w:t>
      </w:r>
      <w:r w:rsidR="00232964">
        <w:rPr>
          <w:noProof/>
          <w:lang w:eastAsia="en-IN"/>
        </w:rPr>
        <w:drawing>
          <wp:inline distT="0" distB="0" distL="0" distR="0">
            <wp:extent cx="5094521" cy="3343275"/>
            <wp:effectExtent l="76200" t="76200" r="106680" b="1047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srcRect/>
                    <a:stretch>
                      <a:fillRect/>
                    </a:stretch>
                  </pic:blipFill>
                  <pic:spPr bwMode="auto">
                    <a:xfrm>
                      <a:off x="0" y="0"/>
                      <a:ext cx="5223323" cy="34278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6Colorful"/>
        <w:tblW w:w="0" w:type="auto"/>
        <w:tblInd w:w="944" w:type="dxa"/>
        <w:tblLook w:val="04A0"/>
      </w:tblPr>
      <w:tblGrid>
        <w:gridCol w:w="582"/>
        <w:gridCol w:w="6897"/>
      </w:tblGrid>
      <w:tr w:rsidR="00B41B0C" w:rsidTr="00B41B0C">
        <w:trPr>
          <w:cnfStyle w:val="100000000000"/>
          <w:trHeight w:val="261"/>
        </w:trPr>
        <w:tc>
          <w:tcPr>
            <w:cnfStyle w:val="001000000000"/>
            <w:tcW w:w="582" w:type="dxa"/>
          </w:tcPr>
          <w:p w:rsidR="00B41B0C" w:rsidRDefault="00B41B0C" w:rsidP="00B41B0C"/>
        </w:tc>
        <w:tc>
          <w:tcPr>
            <w:tcW w:w="6897" w:type="dxa"/>
          </w:tcPr>
          <w:p w:rsidR="00B41B0C" w:rsidRDefault="00B41B0C" w:rsidP="00B41B0C">
            <w:pPr>
              <w:cnfStyle w:val="100000000000"/>
            </w:pPr>
            <w:r>
              <w:t>Factory logistic Roles and responsibilities</w:t>
            </w:r>
          </w:p>
        </w:tc>
      </w:tr>
      <w:tr w:rsidR="00B41B0C" w:rsidTr="00B41B0C">
        <w:trPr>
          <w:cnfStyle w:val="000000100000"/>
          <w:trHeight w:val="246"/>
        </w:trPr>
        <w:tc>
          <w:tcPr>
            <w:cnfStyle w:val="001000000000"/>
            <w:tcW w:w="582" w:type="dxa"/>
          </w:tcPr>
          <w:p w:rsidR="00B41B0C" w:rsidRDefault="00B41B0C" w:rsidP="00B41B0C">
            <w:r>
              <w:t>1</w:t>
            </w:r>
          </w:p>
        </w:tc>
        <w:tc>
          <w:tcPr>
            <w:tcW w:w="6897" w:type="dxa"/>
          </w:tcPr>
          <w:p w:rsidR="00B41B0C" w:rsidRPr="00527F86" w:rsidRDefault="0022395F" w:rsidP="00B41B0C">
            <w:pPr>
              <w:cnfStyle w:val="000000100000"/>
            </w:pPr>
            <w:r>
              <w:t>They handle the shipment of the material to the warehouse which eventually goes to the client location.</w:t>
            </w:r>
          </w:p>
        </w:tc>
      </w:tr>
    </w:tbl>
    <w:p w:rsidR="003319E6" w:rsidRDefault="003319E6" w:rsidP="00E36253">
      <w:pPr>
        <w:ind w:left="349"/>
      </w:pPr>
    </w:p>
    <w:p w:rsidR="00B41B0C" w:rsidRDefault="006F0BF4" w:rsidP="00E36253">
      <w:pPr>
        <w:ind w:left="349"/>
      </w:pPr>
      <w:r>
        <w:rPr>
          <w:noProof/>
          <w:lang w:eastAsia="en-IN"/>
        </w:rPr>
        <w:drawing>
          <wp:inline distT="0" distB="0" distL="0" distR="0">
            <wp:extent cx="6400800" cy="4410075"/>
            <wp:effectExtent l="38100" t="57150" r="114300" b="104775"/>
            <wp:docPr id="19" name="Picture 8"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echuva\Desktop\Untitled.png"/>
                    <pic:cNvPicPr>
                      <a:picLocks noChangeAspect="1" noChangeArrowheads="1"/>
                    </pic:cNvPicPr>
                  </pic:nvPicPr>
                  <pic:blipFill>
                    <a:blip r:embed="rId25" cstate="print"/>
                    <a:srcRect t="938" r="559" b="938"/>
                    <a:stretch>
                      <a:fillRect/>
                    </a:stretch>
                  </pic:blipFill>
                  <pic:spPr bwMode="auto">
                    <a:xfrm>
                      <a:off x="0" y="0"/>
                      <a:ext cx="6400800" cy="4410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9668E" w:rsidRPr="002B23FE" w:rsidRDefault="006F24A2" w:rsidP="002B23FE">
      <w:pPr>
        <w:pStyle w:val="Heading2"/>
        <w:numPr>
          <w:ilvl w:val="3"/>
          <w:numId w:val="1"/>
        </w:numPr>
        <w:ind w:left="709"/>
        <w:rPr>
          <w:iCs/>
        </w:rPr>
      </w:pPr>
      <w:r w:rsidRPr="006F24A2">
        <w:rPr>
          <w:iCs/>
        </w:rPr>
        <w:lastRenderedPageBreak/>
        <w:t>FACTORY SCRAP INWARD &amp; TS</w:t>
      </w:r>
    </w:p>
    <w:p w:rsidR="002B23FE" w:rsidRDefault="002B23FE"/>
    <w:p w:rsidR="002B23FE" w:rsidRDefault="00E122A1" w:rsidP="00D91A96">
      <w:pPr>
        <w:ind w:left="709"/>
      </w:pPr>
      <w:r>
        <w:rPr>
          <w:noProof/>
          <w:lang w:eastAsia="en-IN"/>
        </w:rPr>
        <w:drawing>
          <wp:inline distT="0" distB="0" distL="0" distR="0">
            <wp:extent cx="5067300" cy="3358656"/>
            <wp:effectExtent l="76200" t="76200" r="114300" b="10858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075292" cy="33639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Style w:val="GridTable6Colorful"/>
        <w:tblW w:w="0" w:type="auto"/>
        <w:tblInd w:w="944" w:type="dxa"/>
        <w:tblLook w:val="04A0"/>
      </w:tblPr>
      <w:tblGrid>
        <w:gridCol w:w="582"/>
        <w:gridCol w:w="6897"/>
      </w:tblGrid>
      <w:tr w:rsidR="0022395F" w:rsidTr="00A206F2">
        <w:trPr>
          <w:cnfStyle w:val="100000000000"/>
          <w:trHeight w:val="261"/>
        </w:trPr>
        <w:tc>
          <w:tcPr>
            <w:cnfStyle w:val="001000000000"/>
            <w:tcW w:w="582" w:type="dxa"/>
          </w:tcPr>
          <w:p w:rsidR="0022395F" w:rsidRDefault="0022395F" w:rsidP="00A206F2"/>
        </w:tc>
        <w:tc>
          <w:tcPr>
            <w:tcW w:w="6897" w:type="dxa"/>
          </w:tcPr>
          <w:p w:rsidR="0022395F" w:rsidRDefault="0022395F" w:rsidP="00A206F2">
            <w:pPr>
              <w:cnfStyle w:val="100000000000"/>
            </w:pPr>
            <w:r>
              <w:t>Factory Scrap Inward &amp; TS Roles and responsibilities</w:t>
            </w:r>
          </w:p>
        </w:tc>
      </w:tr>
      <w:tr w:rsidR="0022395F" w:rsidTr="00A206F2">
        <w:trPr>
          <w:cnfStyle w:val="000000100000"/>
          <w:trHeight w:val="246"/>
        </w:trPr>
        <w:tc>
          <w:tcPr>
            <w:cnfStyle w:val="001000000000"/>
            <w:tcW w:w="582" w:type="dxa"/>
          </w:tcPr>
          <w:p w:rsidR="0022395F" w:rsidRDefault="0022395F" w:rsidP="00A206F2">
            <w:r>
              <w:t>1</w:t>
            </w:r>
          </w:p>
        </w:tc>
        <w:tc>
          <w:tcPr>
            <w:tcW w:w="6897" w:type="dxa"/>
          </w:tcPr>
          <w:p w:rsidR="0022395F" w:rsidRPr="00527F86" w:rsidRDefault="0022395F" w:rsidP="00A206F2">
            <w:pPr>
              <w:cnfStyle w:val="000000100000"/>
            </w:pPr>
            <w:r>
              <w:t>They handle the return of the faulty material from the client location  to warehouse and eventually comes back to the factory.</w:t>
            </w:r>
          </w:p>
        </w:tc>
      </w:tr>
    </w:tbl>
    <w:p w:rsidR="005639F0" w:rsidRDefault="005639F0" w:rsidP="0022395F">
      <w:pPr>
        <w:pStyle w:val="ListParagraph"/>
        <w:ind w:left="1069"/>
      </w:pPr>
    </w:p>
    <w:p w:rsidR="00E077BA" w:rsidRDefault="00E077BA" w:rsidP="003319E6">
      <w:pPr>
        <w:pStyle w:val="ListParagraph"/>
        <w:ind w:left="709"/>
      </w:pPr>
      <w:r>
        <w:rPr>
          <w:noProof/>
          <w:lang w:eastAsia="en-IN"/>
        </w:rPr>
        <w:drawing>
          <wp:inline distT="0" distB="0" distL="0" distR="0">
            <wp:extent cx="5705475" cy="4429125"/>
            <wp:effectExtent l="38100" t="57150" r="123825" b="104775"/>
            <wp:docPr id="16" name="Picture 6" descr="C:\Users\Techuv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chuva\Desktop\Untitled.png"/>
                    <pic:cNvPicPr>
                      <a:picLocks noChangeAspect="1" noChangeArrowheads="1"/>
                    </pic:cNvPicPr>
                  </pic:nvPicPr>
                  <pic:blipFill>
                    <a:blip r:embed="rId27" cstate="print"/>
                    <a:srcRect l="559" t="1065" r="559" b="1065"/>
                    <a:stretch>
                      <a:fillRect/>
                    </a:stretch>
                  </pic:blipFill>
                  <pic:spPr bwMode="auto">
                    <a:xfrm>
                      <a:off x="0" y="0"/>
                      <a:ext cx="5705475" cy="4429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E077BA" w:rsidSect="00200263">
      <w:footerReference w:type="default" r:id="rId28"/>
      <w:pgSz w:w="11906" w:h="16838"/>
      <w:pgMar w:top="567" w:right="566" w:bottom="567" w:left="56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3315" w:rsidRDefault="00683315" w:rsidP="00881B79">
      <w:pPr>
        <w:spacing w:after="0" w:line="240" w:lineRule="auto"/>
      </w:pPr>
      <w:r>
        <w:separator/>
      </w:r>
    </w:p>
  </w:endnote>
  <w:endnote w:type="continuationSeparator" w:id="0">
    <w:p w:rsidR="00683315" w:rsidRDefault="00683315" w:rsidP="00881B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ahom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PTSans-Narrow">
    <w:altName w:val="Arial"/>
    <w:charset w:val="01"/>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343227"/>
      <w:docPartObj>
        <w:docPartGallery w:val="Page Numbers (Bottom of Page)"/>
        <w:docPartUnique/>
      </w:docPartObj>
    </w:sdtPr>
    <w:sdtEndPr>
      <w:rPr>
        <w:color w:val="7F7F7F" w:themeColor="background1" w:themeShade="7F"/>
        <w:spacing w:val="60"/>
      </w:rPr>
    </w:sdtEndPr>
    <w:sdtContent>
      <w:p w:rsidR="00B41B0C" w:rsidRDefault="002D4C79">
        <w:pPr>
          <w:pStyle w:val="Footer"/>
          <w:pBdr>
            <w:top w:val="single" w:sz="4" w:space="1" w:color="D9D9D9" w:themeColor="background1" w:themeShade="D9"/>
          </w:pBdr>
          <w:rPr>
            <w:b/>
            <w:bCs/>
          </w:rPr>
        </w:pPr>
        <w:r w:rsidRPr="002D4C79">
          <w:fldChar w:fldCharType="begin"/>
        </w:r>
        <w:r w:rsidR="00B41B0C">
          <w:instrText xml:space="preserve"> PAGE   \* MERGEFORMAT </w:instrText>
        </w:r>
        <w:r w:rsidRPr="002D4C79">
          <w:fldChar w:fldCharType="separate"/>
        </w:r>
        <w:r w:rsidR="006D5A38" w:rsidRPr="006D5A38">
          <w:rPr>
            <w:b/>
            <w:bCs/>
            <w:noProof/>
          </w:rPr>
          <w:t>1</w:t>
        </w:r>
        <w:r>
          <w:rPr>
            <w:b/>
            <w:bCs/>
            <w:noProof/>
          </w:rPr>
          <w:fldChar w:fldCharType="end"/>
        </w:r>
        <w:r w:rsidR="00B41B0C">
          <w:rPr>
            <w:b/>
            <w:bCs/>
          </w:rPr>
          <w:t xml:space="preserve"> | </w:t>
        </w:r>
        <w:r w:rsidR="00B41B0C">
          <w:rPr>
            <w:color w:val="7F7F7F" w:themeColor="background1" w:themeShade="7F"/>
            <w:spacing w:val="60"/>
          </w:rPr>
          <w:t>Page</w:t>
        </w:r>
      </w:p>
    </w:sdtContent>
  </w:sdt>
  <w:p w:rsidR="00B41B0C" w:rsidRDefault="00B41B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3315" w:rsidRDefault="00683315" w:rsidP="00881B79">
      <w:pPr>
        <w:spacing w:after="0" w:line="240" w:lineRule="auto"/>
      </w:pPr>
      <w:r>
        <w:separator/>
      </w:r>
    </w:p>
  </w:footnote>
  <w:footnote w:type="continuationSeparator" w:id="0">
    <w:p w:rsidR="00683315" w:rsidRDefault="00683315" w:rsidP="00881B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1AFE"/>
    <w:multiLevelType w:val="hybridMultilevel"/>
    <w:tmpl w:val="8A486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28B443B"/>
    <w:multiLevelType w:val="hybridMultilevel"/>
    <w:tmpl w:val="7DAA5B7A"/>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9604A90"/>
    <w:multiLevelType w:val="hybridMultilevel"/>
    <w:tmpl w:val="891A127E"/>
    <w:lvl w:ilvl="0" w:tplc="8F761088">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
    <w:nsid w:val="09651950"/>
    <w:multiLevelType w:val="hybridMultilevel"/>
    <w:tmpl w:val="3AE853CE"/>
    <w:lvl w:ilvl="0" w:tplc="802476B4">
      <w:start w:val="1"/>
      <w:numFmt w:val="upperLetter"/>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nsid w:val="0EC6747F"/>
    <w:multiLevelType w:val="multilevel"/>
    <w:tmpl w:val="2042C79A"/>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061"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86"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06A5A7D"/>
    <w:multiLevelType w:val="hybridMultilevel"/>
    <w:tmpl w:val="702EF9D4"/>
    <w:lvl w:ilvl="0" w:tplc="4009000D">
      <w:start w:val="1"/>
      <w:numFmt w:val="bullet"/>
      <w:lvlText w:val=""/>
      <w:lvlJc w:val="left"/>
      <w:pPr>
        <w:ind w:left="1069" w:hanging="360"/>
      </w:pPr>
      <w:rPr>
        <w:rFonts w:ascii="Wingdings" w:hAnsi="Wingding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nsid w:val="28A174D2"/>
    <w:multiLevelType w:val="hybridMultilevel"/>
    <w:tmpl w:val="9642DDE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9E56F53"/>
    <w:multiLevelType w:val="hybridMultilevel"/>
    <w:tmpl w:val="2C8A02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F20200"/>
    <w:multiLevelType w:val="hybridMultilevel"/>
    <w:tmpl w:val="B5481986"/>
    <w:lvl w:ilvl="0" w:tplc="40090009">
      <w:start w:val="1"/>
      <w:numFmt w:val="bullet"/>
      <w:lvlText w:val=""/>
      <w:lvlJc w:val="left"/>
      <w:pPr>
        <w:ind w:left="1069" w:hanging="360"/>
      </w:pPr>
      <w:rPr>
        <w:rFonts w:ascii="Wingdings" w:hAnsi="Wingding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nsid w:val="32D14344"/>
    <w:multiLevelType w:val="hybridMultilevel"/>
    <w:tmpl w:val="8A486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C067DCA"/>
    <w:multiLevelType w:val="hybridMultilevel"/>
    <w:tmpl w:val="8A486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FFE3C6E"/>
    <w:multiLevelType w:val="multilevel"/>
    <w:tmpl w:val="3F0CFDE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rPr>
        <w:i w:val="0"/>
      </w:rPr>
    </w:lvl>
    <w:lvl w:ilvl="3">
      <w:start w:val="1"/>
      <w:numFmt w:val="decimal"/>
      <w:lvlText w:val="%4."/>
      <w:lvlJc w:val="left"/>
      <w:pPr>
        <w:ind w:left="2061"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786"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1F808A8"/>
    <w:multiLevelType w:val="hybridMultilevel"/>
    <w:tmpl w:val="1D0A6BCA"/>
    <w:lvl w:ilvl="0" w:tplc="3A60FD46">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3">
    <w:nsid w:val="497E2714"/>
    <w:multiLevelType w:val="hybridMultilevel"/>
    <w:tmpl w:val="02E8DE6A"/>
    <w:lvl w:ilvl="0" w:tplc="920C4BD8">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4">
    <w:nsid w:val="4D6D03C0"/>
    <w:multiLevelType w:val="hybridMultilevel"/>
    <w:tmpl w:val="3268435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1433CD7"/>
    <w:multiLevelType w:val="hybridMultilevel"/>
    <w:tmpl w:val="67B61A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4DD653D"/>
    <w:multiLevelType w:val="hybridMultilevel"/>
    <w:tmpl w:val="41AE2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0173083"/>
    <w:multiLevelType w:val="hybridMultilevel"/>
    <w:tmpl w:val="DA06C6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613614EA"/>
    <w:multiLevelType w:val="hybridMultilevel"/>
    <w:tmpl w:val="EB4ED2C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26912B2"/>
    <w:multiLevelType w:val="hybridMultilevel"/>
    <w:tmpl w:val="4BFC5B2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6076CC1"/>
    <w:multiLevelType w:val="hybridMultilevel"/>
    <w:tmpl w:val="39C001D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A313AB5"/>
    <w:multiLevelType w:val="hybridMultilevel"/>
    <w:tmpl w:val="D160E69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
    <w:nsid w:val="6DED6C89"/>
    <w:multiLevelType w:val="hybridMultilevel"/>
    <w:tmpl w:val="4C2CB848"/>
    <w:lvl w:ilvl="0" w:tplc="1F928492">
      <w:start w:val="1"/>
      <w:numFmt w:val="upp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3">
    <w:nsid w:val="701E7F15"/>
    <w:multiLevelType w:val="hybridMultilevel"/>
    <w:tmpl w:val="41C23B9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775E23DF"/>
    <w:multiLevelType w:val="hybridMultilevel"/>
    <w:tmpl w:val="96F6F76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7817693A"/>
    <w:multiLevelType w:val="hybridMultilevel"/>
    <w:tmpl w:val="532AE4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89E0C60"/>
    <w:multiLevelType w:val="hybridMultilevel"/>
    <w:tmpl w:val="84C63CC8"/>
    <w:lvl w:ilvl="0" w:tplc="4009001B">
      <w:start w:val="1"/>
      <w:numFmt w:val="lowerRoman"/>
      <w:lvlText w:val="%1."/>
      <w:lvlJc w:val="righ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num w:numId="1">
    <w:abstractNumId w:val="11"/>
  </w:num>
  <w:num w:numId="2">
    <w:abstractNumId w:val="4"/>
  </w:num>
  <w:num w:numId="3">
    <w:abstractNumId w:val="3"/>
  </w:num>
  <w:num w:numId="4">
    <w:abstractNumId w:val="13"/>
  </w:num>
  <w:num w:numId="5">
    <w:abstractNumId w:val="25"/>
  </w:num>
  <w:num w:numId="6">
    <w:abstractNumId w:val="6"/>
  </w:num>
  <w:num w:numId="7">
    <w:abstractNumId w:val="18"/>
  </w:num>
  <w:num w:numId="8">
    <w:abstractNumId w:val="20"/>
  </w:num>
  <w:num w:numId="9">
    <w:abstractNumId w:val="19"/>
  </w:num>
  <w:num w:numId="10">
    <w:abstractNumId w:val="12"/>
  </w:num>
  <w:num w:numId="11">
    <w:abstractNumId w:val="2"/>
  </w:num>
  <w:num w:numId="12">
    <w:abstractNumId w:val="22"/>
  </w:num>
  <w:num w:numId="13">
    <w:abstractNumId w:val="21"/>
  </w:num>
  <w:num w:numId="14">
    <w:abstractNumId w:val="7"/>
  </w:num>
  <w:num w:numId="15">
    <w:abstractNumId w:val="14"/>
  </w:num>
  <w:num w:numId="16">
    <w:abstractNumId w:val="17"/>
  </w:num>
  <w:num w:numId="17">
    <w:abstractNumId w:val="15"/>
  </w:num>
  <w:num w:numId="18">
    <w:abstractNumId w:val="0"/>
  </w:num>
  <w:num w:numId="19">
    <w:abstractNumId w:val="9"/>
  </w:num>
  <w:num w:numId="20">
    <w:abstractNumId w:val="10"/>
  </w:num>
  <w:num w:numId="21">
    <w:abstractNumId w:val="24"/>
  </w:num>
  <w:num w:numId="22">
    <w:abstractNumId w:val="23"/>
  </w:num>
  <w:num w:numId="23">
    <w:abstractNumId w:val="1"/>
  </w:num>
  <w:num w:numId="24">
    <w:abstractNumId w:val="26"/>
  </w:num>
  <w:num w:numId="25">
    <w:abstractNumId w:val="16"/>
  </w:num>
  <w:num w:numId="26">
    <w:abstractNumId w:val="5"/>
  </w:num>
  <w:num w:numId="2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1266"/>
  </w:hdrShapeDefaults>
  <w:footnotePr>
    <w:footnote w:id="-1"/>
    <w:footnote w:id="0"/>
  </w:footnotePr>
  <w:endnotePr>
    <w:endnote w:id="-1"/>
    <w:endnote w:id="0"/>
  </w:endnotePr>
  <w:compat>
    <w:useFELayout/>
  </w:compat>
  <w:rsids>
    <w:rsidRoot w:val="000968D7"/>
    <w:rsid w:val="0000765D"/>
    <w:rsid w:val="000310A3"/>
    <w:rsid w:val="000968D7"/>
    <w:rsid w:val="00101BEF"/>
    <w:rsid w:val="00193170"/>
    <w:rsid w:val="001B3079"/>
    <w:rsid w:val="001C5ABF"/>
    <w:rsid w:val="001D3BB6"/>
    <w:rsid w:val="00200263"/>
    <w:rsid w:val="00212B01"/>
    <w:rsid w:val="00214C37"/>
    <w:rsid w:val="0022395F"/>
    <w:rsid w:val="00226A7D"/>
    <w:rsid w:val="00232964"/>
    <w:rsid w:val="00270B60"/>
    <w:rsid w:val="00274387"/>
    <w:rsid w:val="002B23FE"/>
    <w:rsid w:val="002C160E"/>
    <w:rsid w:val="002C2B17"/>
    <w:rsid w:val="002D4C79"/>
    <w:rsid w:val="00322DDE"/>
    <w:rsid w:val="003319E6"/>
    <w:rsid w:val="003448FC"/>
    <w:rsid w:val="00344BBA"/>
    <w:rsid w:val="00360681"/>
    <w:rsid w:val="00397628"/>
    <w:rsid w:val="003A2F82"/>
    <w:rsid w:val="003B5F6B"/>
    <w:rsid w:val="003B701E"/>
    <w:rsid w:val="003D1213"/>
    <w:rsid w:val="003E45B6"/>
    <w:rsid w:val="003F7391"/>
    <w:rsid w:val="00431061"/>
    <w:rsid w:val="00495782"/>
    <w:rsid w:val="004E7D7C"/>
    <w:rsid w:val="00527F86"/>
    <w:rsid w:val="00554F9E"/>
    <w:rsid w:val="0055771E"/>
    <w:rsid w:val="005639F0"/>
    <w:rsid w:val="005A332A"/>
    <w:rsid w:val="005A3C31"/>
    <w:rsid w:val="005A44B8"/>
    <w:rsid w:val="005C302B"/>
    <w:rsid w:val="005D3634"/>
    <w:rsid w:val="005E6F75"/>
    <w:rsid w:val="00610384"/>
    <w:rsid w:val="0061690D"/>
    <w:rsid w:val="00623975"/>
    <w:rsid w:val="0064169A"/>
    <w:rsid w:val="0065223B"/>
    <w:rsid w:val="00680577"/>
    <w:rsid w:val="00683315"/>
    <w:rsid w:val="00696DF4"/>
    <w:rsid w:val="006C5B0C"/>
    <w:rsid w:val="006D5A38"/>
    <w:rsid w:val="006F0BF4"/>
    <w:rsid w:val="006F24A2"/>
    <w:rsid w:val="006F2CFF"/>
    <w:rsid w:val="00704465"/>
    <w:rsid w:val="007828DD"/>
    <w:rsid w:val="0079241F"/>
    <w:rsid w:val="00805DD5"/>
    <w:rsid w:val="00827820"/>
    <w:rsid w:val="00844274"/>
    <w:rsid w:val="00847B9B"/>
    <w:rsid w:val="008504A0"/>
    <w:rsid w:val="008558F5"/>
    <w:rsid w:val="00863402"/>
    <w:rsid w:val="008760CB"/>
    <w:rsid w:val="00876A27"/>
    <w:rsid w:val="00881B79"/>
    <w:rsid w:val="00885BC3"/>
    <w:rsid w:val="00895D0D"/>
    <w:rsid w:val="0089686D"/>
    <w:rsid w:val="008E3E72"/>
    <w:rsid w:val="00904C00"/>
    <w:rsid w:val="009709CD"/>
    <w:rsid w:val="009C2E6B"/>
    <w:rsid w:val="009C6704"/>
    <w:rsid w:val="00A066B0"/>
    <w:rsid w:val="00A177AC"/>
    <w:rsid w:val="00A37640"/>
    <w:rsid w:val="00A61C10"/>
    <w:rsid w:val="00A879EE"/>
    <w:rsid w:val="00A962A8"/>
    <w:rsid w:val="00AE6556"/>
    <w:rsid w:val="00B018C1"/>
    <w:rsid w:val="00B15A38"/>
    <w:rsid w:val="00B37E47"/>
    <w:rsid w:val="00B41B0C"/>
    <w:rsid w:val="00B51E33"/>
    <w:rsid w:val="00B93873"/>
    <w:rsid w:val="00BA4B85"/>
    <w:rsid w:val="00BB6A6A"/>
    <w:rsid w:val="00BC7F5C"/>
    <w:rsid w:val="00BF48F3"/>
    <w:rsid w:val="00C30D4A"/>
    <w:rsid w:val="00C91595"/>
    <w:rsid w:val="00D0624D"/>
    <w:rsid w:val="00D3381D"/>
    <w:rsid w:val="00D85EA1"/>
    <w:rsid w:val="00D91A96"/>
    <w:rsid w:val="00DA2965"/>
    <w:rsid w:val="00E077BA"/>
    <w:rsid w:val="00E122A1"/>
    <w:rsid w:val="00E3249E"/>
    <w:rsid w:val="00E36253"/>
    <w:rsid w:val="00E455CF"/>
    <w:rsid w:val="00E5792F"/>
    <w:rsid w:val="00E7336D"/>
    <w:rsid w:val="00E87BCF"/>
    <w:rsid w:val="00EA021C"/>
    <w:rsid w:val="00ED399B"/>
    <w:rsid w:val="00ED4FC8"/>
    <w:rsid w:val="00EF41CE"/>
    <w:rsid w:val="00F125F2"/>
    <w:rsid w:val="00F3064F"/>
    <w:rsid w:val="00F9668E"/>
    <w:rsid w:val="00F96932"/>
    <w:rsid w:val="00FA119A"/>
    <w:rsid w:val="00FB2772"/>
    <w:rsid w:val="00FF5E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253"/>
  </w:style>
  <w:style w:type="paragraph" w:styleId="Heading1">
    <w:name w:val="heading 1"/>
    <w:basedOn w:val="Normal"/>
    <w:next w:val="Normal"/>
    <w:link w:val="Heading1Char"/>
    <w:uiPriority w:val="9"/>
    <w:qFormat/>
    <w:rsid w:val="00E3625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3625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3625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3625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3625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3625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3625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3625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3625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253"/>
    <w:rPr>
      <w:rFonts w:asciiTheme="majorHAnsi" w:eastAsiaTheme="majorEastAsia" w:hAnsiTheme="majorHAnsi" w:cstheme="majorBidi"/>
      <w:b/>
      <w:bCs/>
      <w:sz w:val="28"/>
      <w:szCs w:val="28"/>
    </w:rPr>
  </w:style>
  <w:style w:type="character" w:styleId="SubtleEmphasis">
    <w:name w:val="Subtle Emphasis"/>
    <w:basedOn w:val="DefaultParagraphFont"/>
    <w:uiPriority w:val="19"/>
    <w:qFormat/>
    <w:rsid w:val="00E36253"/>
    <w:rPr>
      <w:i/>
      <w:iCs/>
      <w:color w:val="auto"/>
    </w:rPr>
  </w:style>
  <w:style w:type="paragraph" w:styleId="ListParagraph">
    <w:name w:val="List Paragraph"/>
    <w:basedOn w:val="Normal"/>
    <w:uiPriority w:val="34"/>
    <w:qFormat/>
    <w:rsid w:val="00C91595"/>
    <w:pPr>
      <w:ind w:left="720"/>
      <w:contextualSpacing/>
    </w:pPr>
  </w:style>
  <w:style w:type="paragraph" w:styleId="BalloonText">
    <w:name w:val="Balloon Text"/>
    <w:basedOn w:val="Normal"/>
    <w:link w:val="BalloonTextChar"/>
    <w:uiPriority w:val="99"/>
    <w:semiHidden/>
    <w:unhideWhenUsed/>
    <w:rsid w:val="003A2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F82"/>
    <w:rPr>
      <w:rFonts w:ascii="Tahoma" w:eastAsia="Droid Sans Fallback" w:hAnsi="Tahoma" w:cs="Tahoma"/>
      <w:sz w:val="16"/>
      <w:szCs w:val="16"/>
      <w:lang w:val="en-US"/>
    </w:rPr>
  </w:style>
  <w:style w:type="character" w:customStyle="1" w:styleId="Heading1Char">
    <w:name w:val="Heading 1 Char"/>
    <w:basedOn w:val="DefaultParagraphFont"/>
    <w:link w:val="Heading1"/>
    <w:uiPriority w:val="9"/>
    <w:rsid w:val="00E36253"/>
    <w:rPr>
      <w:rFonts w:asciiTheme="majorHAnsi" w:eastAsiaTheme="majorEastAsia" w:hAnsiTheme="majorHAnsi" w:cstheme="majorBidi"/>
      <w:b/>
      <w:bCs/>
      <w:caps/>
      <w:spacing w:val="4"/>
      <w:sz w:val="28"/>
      <w:szCs w:val="28"/>
    </w:rPr>
  </w:style>
  <w:style w:type="character" w:customStyle="1" w:styleId="Heading3Char">
    <w:name w:val="Heading 3 Char"/>
    <w:basedOn w:val="DefaultParagraphFont"/>
    <w:link w:val="Heading3"/>
    <w:uiPriority w:val="9"/>
    <w:semiHidden/>
    <w:rsid w:val="00E3625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3625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3625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3625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36253"/>
    <w:rPr>
      <w:i/>
      <w:iCs/>
    </w:rPr>
  </w:style>
  <w:style w:type="character" w:customStyle="1" w:styleId="Heading8Char">
    <w:name w:val="Heading 8 Char"/>
    <w:basedOn w:val="DefaultParagraphFont"/>
    <w:link w:val="Heading8"/>
    <w:uiPriority w:val="9"/>
    <w:semiHidden/>
    <w:rsid w:val="00E36253"/>
    <w:rPr>
      <w:b/>
      <w:bCs/>
    </w:rPr>
  </w:style>
  <w:style w:type="character" w:customStyle="1" w:styleId="Heading9Char">
    <w:name w:val="Heading 9 Char"/>
    <w:basedOn w:val="DefaultParagraphFont"/>
    <w:link w:val="Heading9"/>
    <w:uiPriority w:val="9"/>
    <w:semiHidden/>
    <w:rsid w:val="00E36253"/>
    <w:rPr>
      <w:i/>
      <w:iCs/>
    </w:rPr>
  </w:style>
  <w:style w:type="paragraph" w:styleId="Caption">
    <w:name w:val="caption"/>
    <w:basedOn w:val="Normal"/>
    <w:next w:val="Normal"/>
    <w:uiPriority w:val="35"/>
    <w:semiHidden/>
    <w:unhideWhenUsed/>
    <w:qFormat/>
    <w:rsid w:val="00E36253"/>
    <w:rPr>
      <w:b/>
      <w:bCs/>
      <w:sz w:val="18"/>
      <w:szCs w:val="18"/>
    </w:rPr>
  </w:style>
  <w:style w:type="paragraph" w:styleId="Title">
    <w:name w:val="Title"/>
    <w:basedOn w:val="Normal"/>
    <w:next w:val="Normal"/>
    <w:link w:val="TitleChar"/>
    <w:uiPriority w:val="10"/>
    <w:qFormat/>
    <w:rsid w:val="00E3625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3625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3625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36253"/>
    <w:rPr>
      <w:rFonts w:asciiTheme="majorHAnsi" w:eastAsiaTheme="majorEastAsia" w:hAnsiTheme="majorHAnsi" w:cstheme="majorBidi"/>
      <w:sz w:val="24"/>
      <w:szCs w:val="24"/>
    </w:rPr>
  </w:style>
  <w:style w:type="character" w:styleId="Strong">
    <w:name w:val="Strong"/>
    <w:basedOn w:val="DefaultParagraphFont"/>
    <w:uiPriority w:val="22"/>
    <w:qFormat/>
    <w:rsid w:val="00E36253"/>
    <w:rPr>
      <w:b/>
      <w:bCs/>
      <w:color w:val="auto"/>
    </w:rPr>
  </w:style>
  <w:style w:type="character" w:styleId="Emphasis">
    <w:name w:val="Emphasis"/>
    <w:basedOn w:val="DefaultParagraphFont"/>
    <w:uiPriority w:val="20"/>
    <w:qFormat/>
    <w:rsid w:val="00E36253"/>
    <w:rPr>
      <w:i/>
      <w:iCs/>
      <w:color w:val="auto"/>
    </w:rPr>
  </w:style>
  <w:style w:type="paragraph" w:styleId="NoSpacing">
    <w:name w:val="No Spacing"/>
    <w:link w:val="NoSpacingChar"/>
    <w:uiPriority w:val="1"/>
    <w:qFormat/>
    <w:rsid w:val="00E36253"/>
    <w:pPr>
      <w:spacing w:after="0" w:line="240" w:lineRule="auto"/>
    </w:pPr>
  </w:style>
  <w:style w:type="paragraph" w:styleId="Quote">
    <w:name w:val="Quote"/>
    <w:basedOn w:val="Normal"/>
    <w:next w:val="Normal"/>
    <w:link w:val="QuoteChar"/>
    <w:uiPriority w:val="29"/>
    <w:qFormat/>
    <w:rsid w:val="00E3625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3625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3625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36253"/>
    <w:rPr>
      <w:rFonts w:asciiTheme="majorHAnsi" w:eastAsiaTheme="majorEastAsia" w:hAnsiTheme="majorHAnsi" w:cstheme="majorBidi"/>
      <w:sz w:val="26"/>
      <w:szCs w:val="26"/>
    </w:rPr>
  </w:style>
  <w:style w:type="character" w:styleId="IntenseEmphasis">
    <w:name w:val="Intense Emphasis"/>
    <w:basedOn w:val="DefaultParagraphFont"/>
    <w:uiPriority w:val="21"/>
    <w:qFormat/>
    <w:rsid w:val="00E36253"/>
    <w:rPr>
      <w:b/>
      <w:bCs/>
      <w:i/>
      <w:iCs/>
      <w:color w:val="auto"/>
    </w:rPr>
  </w:style>
  <w:style w:type="character" w:styleId="SubtleReference">
    <w:name w:val="Subtle Reference"/>
    <w:basedOn w:val="DefaultParagraphFont"/>
    <w:uiPriority w:val="31"/>
    <w:qFormat/>
    <w:rsid w:val="00E36253"/>
    <w:rPr>
      <w:smallCaps/>
      <w:color w:val="auto"/>
      <w:u w:val="single" w:color="7F7F7F" w:themeColor="text1" w:themeTint="80"/>
    </w:rPr>
  </w:style>
  <w:style w:type="character" w:styleId="IntenseReference">
    <w:name w:val="Intense Reference"/>
    <w:basedOn w:val="DefaultParagraphFont"/>
    <w:uiPriority w:val="32"/>
    <w:qFormat/>
    <w:rsid w:val="00E36253"/>
    <w:rPr>
      <w:b/>
      <w:bCs/>
      <w:smallCaps/>
      <w:color w:val="auto"/>
      <w:u w:val="single"/>
    </w:rPr>
  </w:style>
  <w:style w:type="character" w:styleId="BookTitle">
    <w:name w:val="Book Title"/>
    <w:basedOn w:val="DefaultParagraphFont"/>
    <w:uiPriority w:val="33"/>
    <w:qFormat/>
    <w:rsid w:val="00E36253"/>
    <w:rPr>
      <w:b/>
      <w:bCs/>
      <w:smallCaps/>
      <w:color w:val="auto"/>
    </w:rPr>
  </w:style>
  <w:style w:type="paragraph" w:styleId="TOCHeading">
    <w:name w:val="TOC Heading"/>
    <w:basedOn w:val="Heading1"/>
    <w:next w:val="Normal"/>
    <w:uiPriority w:val="39"/>
    <w:semiHidden/>
    <w:unhideWhenUsed/>
    <w:qFormat/>
    <w:rsid w:val="00E36253"/>
    <w:pPr>
      <w:outlineLvl w:val="9"/>
    </w:pPr>
  </w:style>
  <w:style w:type="table" w:styleId="TableGrid">
    <w:name w:val="Table Grid"/>
    <w:basedOn w:val="TableNormal"/>
    <w:uiPriority w:val="59"/>
    <w:unhideWhenUsed/>
    <w:rsid w:val="00101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6">
    <w:name w:val="Grid Table 3 Accent 6"/>
    <w:basedOn w:val="TableNormal"/>
    <w:uiPriority w:val="48"/>
    <w:rsid w:val="00101BEF"/>
    <w:pPr>
      <w:spacing w:after="0" w:line="240" w:lineRule="auto"/>
    </w:pPr>
    <w:tblPr>
      <w:tblStyleRowBandSize w:val="1"/>
      <w:tblStyleColBandSize w:val="1"/>
      <w:tblInd w:w="0" w:type="dxa"/>
      <w:tblBorders>
        <w:top w:val="single" w:sz="4" w:space="0" w:color="BF7B89" w:themeColor="accent6" w:themeTint="99"/>
        <w:left w:val="single" w:sz="4" w:space="0" w:color="BF7B89" w:themeColor="accent6" w:themeTint="99"/>
        <w:bottom w:val="single" w:sz="4" w:space="0" w:color="BF7B89" w:themeColor="accent6" w:themeTint="99"/>
        <w:right w:val="single" w:sz="4" w:space="0" w:color="BF7B89" w:themeColor="accent6" w:themeTint="99"/>
        <w:insideH w:val="single" w:sz="4" w:space="0" w:color="BF7B89" w:themeColor="accent6" w:themeTint="99"/>
        <w:insideV w:val="single" w:sz="4" w:space="0" w:color="BF7B89"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3D7" w:themeFill="accent6" w:themeFillTint="33"/>
      </w:tcPr>
    </w:tblStylePr>
    <w:tblStylePr w:type="band1Horz">
      <w:tblPr/>
      <w:tcPr>
        <w:shd w:val="clear" w:color="auto" w:fill="EAD3D7" w:themeFill="accent6" w:themeFillTint="33"/>
      </w:tcPr>
    </w:tblStylePr>
    <w:tblStylePr w:type="neCell">
      <w:tblPr/>
      <w:tcPr>
        <w:tcBorders>
          <w:bottom w:val="single" w:sz="4" w:space="0" w:color="BF7B89" w:themeColor="accent6" w:themeTint="99"/>
        </w:tcBorders>
      </w:tcPr>
    </w:tblStylePr>
    <w:tblStylePr w:type="nwCell">
      <w:tblPr/>
      <w:tcPr>
        <w:tcBorders>
          <w:bottom w:val="single" w:sz="4" w:space="0" w:color="BF7B89" w:themeColor="accent6" w:themeTint="99"/>
        </w:tcBorders>
      </w:tcPr>
    </w:tblStylePr>
    <w:tblStylePr w:type="seCell">
      <w:tblPr/>
      <w:tcPr>
        <w:tcBorders>
          <w:top w:val="single" w:sz="4" w:space="0" w:color="BF7B89" w:themeColor="accent6" w:themeTint="99"/>
        </w:tcBorders>
      </w:tcPr>
    </w:tblStylePr>
    <w:tblStylePr w:type="swCell">
      <w:tblPr/>
      <w:tcPr>
        <w:tcBorders>
          <w:top w:val="single" w:sz="4" w:space="0" w:color="BF7B89" w:themeColor="accent6" w:themeTint="99"/>
        </w:tcBorders>
      </w:tcPr>
    </w:tblStylePr>
  </w:style>
  <w:style w:type="table" w:customStyle="1" w:styleId="GridTable3Accent5">
    <w:name w:val="Grid Table 3 Accent 5"/>
    <w:basedOn w:val="TableNormal"/>
    <w:uiPriority w:val="48"/>
    <w:rsid w:val="00101BEF"/>
    <w:pPr>
      <w:spacing w:after="0" w:line="240" w:lineRule="auto"/>
    </w:pPr>
    <w:tblPr>
      <w:tblStyleRowBandSize w:val="1"/>
      <w:tblStyleColBandSize w:val="1"/>
      <w:tblInd w:w="0" w:type="dxa"/>
      <w:tblBorders>
        <w:top w:val="single" w:sz="4" w:space="0" w:color="868AB7" w:themeColor="accent5" w:themeTint="99"/>
        <w:left w:val="single" w:sz="4" w:space="0" w:color="868AB7" w:themeColor="accent5" w:themeTint="99"/>
        <w:bottom w:val="single" w:sz="4" w:space="0" w:color="868AB7" w:themeColor="accent5" w:themeTint="99"/>
        <w:right w:val="single" w:sz="4" w:space="0" w:color="868AB7" w:themeColor="accent5" w:themeTint="99"/>
        <w:insideH w:val="single" w:sz="4" w:space="0" w:color="868AB7" w:themeColor="accent5" w:themeTint="99"/>
        <w:insideV w:val="single" w:sz="4" w:space="0" w:color="868AB7"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7E7" w:themeFill="accent5" w:themeFillTint="33"/>
      </w:tcPr>
    </w:tblStylePr>
    <w:tblStylePr w:type="band1Horz">
      <w:tblPr/>
      <w:tcPr>
        <w:shd w:val="clear" w:color="auto" w:fill="D6D7E7" w:themeFill="accent5" w:themeFillTint="33"/>
      </w:tcPr>
    </w:tblStylePr>
    <w:tblStylePr w:type="neCell">
      <w:tblPr/>
      <w:tcPr>
        <w:tcBorders>
          <w:bottom w:val="single" w:sz="4" w:space="0" w:color="868AB7" w:themeColor="accent5" w:themeTint="99"/>
        </w:tcBorders>
      </w:tcPr>
    </w:tblStylePr>
    <w:tblStylePr w:type="nwCell">
      <w:tblPr/>
      <w:tcPr>
        <w:tcBorders>
          <w:bottom w:val="single" w:sz="4" w:space="0" w:color="868AB7" w:themeColor="accent5" w:themeTint="99"/>
        </w:tcBorders>
      </w:tcPr>
    </w:tblStylePr>
    <w:tblStylePr w:type="seCell">
      <w:tblPr/>
      <w:tcPr>
        <w:tcBorders>
          <w:top w:val="single" w:sz="4" w:space="0" w:color="868AB7" w:themeColor="accent5" w:themeTint="99"/>
        </w:tcBorders>
      </w:tcPr>
    </w:tblStylePr>
    <w:tblStylePr w:type="swCell">
      <w:tblPr/>
      <w:tcPr>
        <w:tcBorders>
          <w:top w:val="single" w:sz="4" w:space="0" w:color="868AB7" w:themeColor="accent5" w:themeTint="99"/>
        </w:tcBorders>
      </w:tcPr>
    </w:tblStylePr>
  </w:style>
  <w:style w:type="character" w:customStyle="1" w:styleId="NoSpacingChar">
    <w:name w:val="No Spacing Char"/>
    <w:basedOn w:val="DefaultParagraphFont"/>
    <w:link w:val="NoSpacing"/>
    <w:uiPriority w:val="1"/>
    <w:rsid w:val="00881B79"/>
  </w:style>
  <w:style w:type="paragraph" w:styleId="Header">
    <w:name w:val="header"/>
    <w:basedOn w:val="Normal"/>
    <w:link w:val="HeaderChar"/>
    <w:uiPriority w:val="99"/>
    <w:unhideWhenUsed/>
    <w:rsid w:val="00881B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B79"/>
  </w:style>
  <w:style w:type="paragraph" w:styleId="Footer">
    <w:name w:val="footer"/>
    <w:basedOn w:val="Normal"/>
    <w:link w:val="FooterChar"/>
    <w:uiPriority w:val="99"/>
    <w:unhideWhenUsed/>
    <w:rsid w:val="00881B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B79"/>
  </w:style>
  <w:style w:type="table" w:customStyle="1" w:styleId="GridTable6Colorful">
    <w:name w:val="Grid Table 6 Colorful"/>
    <w:basedOn w:val="TableNormal"/>
    <w:uiPriority w:val="51"/>
    <w:rsid w:val="00DA2965"/>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divs>
    <w:div w:id="133105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3E82F1-8A8B-4889-9C03-354547DD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Privileges</vt:lpstr>
    </vt:vector>
  </TitlesOfParts>
  <Company/>
  <LinksUpToDate>false</LinksUpToDate>
  <CharactersWithSpaces>4184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Privileges</dc:title>
  <dc:creator>Windows User</dc:creator>
  <cp:lastModifiedBy>Windows User</cp:lastModifiedBy>
  <cp:revision>175</cp:revision>
  <dcterms:created xsi:type="dcterms:W3CDTF">2017-09-11T08:52:00Z</dcterms:created>
  <dcterms:modified xsi:type="dcterms:W3CDTF">2017-09-26T09:25:00Z</dcterms:modified>
</cp:coreProperties>
</file>