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5859859" w:displacedByCustomXml="next"/>
    <w:sdt>
      <w:sdtPr>
        <w:id w:val="-127323065"/>
        <w:docPartObj>
          <w:docPartGallery w:val="Cover Pages"/>
          <w:docPartUnique/>
        </w:docPartObj>
      </w:sdtPr>
      <w:sdtEndPr/>
      <w:sdtContent>
        <w:p w:rsidR="00200263" w:rsidRDefault="00847EF0">
          <w:r>
            <w:rPr>
              <w:noProof/>
            </w:rPr>
            <w:pict>
              <v:rect id="Rectangle 467" o:spid="_x0000_s1043" style="position:absolute;left:0;text-align:left;margin-left:270.85pt;margin-top:34.55pt;width:220.2pt;height:245.65pt;z-index:251660288;visibility:visible;mso-wrap-style:square;mso-width-percent:370;mso-left-percent:455;mso-top-percent:25;mso-wrap-distance-left:9pt;mso-wrap-distance-top:0;mso-wrap-distance-right:9pt;mso-wrap-distance-bottom:0;mso-position-horizontal-relative:page;mso-position-vertical-relative:page;mso-width-percent:37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WyB+16ACAACdBQAADgAAAAAAAAAAAAAAAAAuAgAAZHJz&#10;L2Uyb0RvYy54bWxQSwECLQAUAAYACAAAACEA7Z+60NwAAAAFAQAADwAAAAAAAAAAAAAAAAD6BAAA&#10;ZHJzL2Rvd25yZXYueG1sUEsFBgAAAAAEAAQA8wAAAAMGAAAAAA==&#10;" fillcolor="#464646 [3215]" stroked="f" strokeweight="2pt">
                <v:textbox style="mso-next-textbox:#Rectangle 467" inset="14.4pt,14.4pt,14.4pt,28.8pt">
                  <w:txbxContent>
                    <w:p w:rsidR="00200263" w:rsidRDefault="00847EF0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Abstract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200263"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sdtContent>
                      </w:sdt>
                      <w:r w:rsidR="00200263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>
                            <wp:extent cx="2428875" cy="1609725"/>
                            <wp:effectExtent l="0" t="0" r="0" b="0"/>
                            <wp:docPr id="17" name="Picture 17" descr="C:\Users\Techuva\AppData\Local\Microsoft\Windows\INetCache\Content.Word\^6BFC0FC5A49B0C1B9B818B60099B8418BAEB62F621AB5AAFB4^pimgpsh_fullsize_dist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Techuva\AppData\Local\Microsoft\Windows\INetCache\Content.Word\^6BFC0FC5A49B0C1B9B818B60099B8418BAEB62F621AB5AAFB4^pimgpsh_fullsize_dist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8875" cy="1609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5" o:spid="_x0000_s1045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" filled="f" stroked="f" strokeweight=".5pt">
                <v:textbox style="mso-next-textbox:#Text Box 465;mso-fit-shape-to-text:t">
                  <w:txbxContent>
                    <w:p w:rsidR="00200263" w:rsidRDefault="00200263">
                      <w:pPr>
                        <w:pStyle w:val="NoSpacing"/>
                        <w:rPr>
                          <w:noProof/>
                          <w:color w:val="464646" w:themeColor="text2"/>
                        </w:rPr>
                      </w:pPr>
                      <w:r>
                        <w:rPr>
                          <w:noProof/>
                          <w:color w:val="464646" w:themeColor="text2"/>
                        </w:rPr>
                        <w:t>By : Techuva Solutions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rect id="Rectangle 466" o:spid="_x0000_s1044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7N1g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" fillcolor="#d2edf4 [660]" stroked="f" strokeweight="2pt">
                <v:fill color2="#79cbdf [1940]" rotate="t" focusposition=".5,.5" focussize="" focus="100%" type="gradientRadial"/>
                <v:textbox style="mso-next-textbox:#Rectangle 466" inset="21.6pt,,21.6pt">
                  <w:txbxContent>
                    <w:p w:rsidR="00200263" w:rsidRDefault="00200263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468" o:spid="_x0000_s1042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1faccc [1614]" strokeweight="1.25pt">
                <w10:wrap anchorx="page" anchory="page"/>
              </v:rect>
            </w:pict>
          </w:r>
          <w:r>
            <w:rPr>
              <w:noProof/>
            </w:rPr>
            <w:pict>
              <v:rect id="Rectangle 469" o:spid="_x0000_s1041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2da2bf [3204]" stroked="f" strokeweight="2pt">
                <w10:wrap anchorx="page" anchory="page"/>
              </v:rect>
            </w:pict>
          </w:r>
          <w:r>
            <w:rPr>
              <w:noProof/>
            </w:rPr>
            <w:pict>
              <v:shape id="Text Box 470" o:spid="_x0000_s1040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" filled="f" stroked="f" strokeweight=".5pt">
                <v:textbox style="mso-next-textbox:#Text Box 470;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2DA2BF" w:themeColor="accent1"/>
                          <w:sz w:val="72"/>
                          <w:szCs w:val="72"/>
                        </w:rPr>
                        <w:alias w:val="Title"/>
                        <w:id w:val="101226963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200263" w:rsidRDefault="00BC7F5C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2DA2BF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2DA2BF" w:themeColor="accent1"/>
                              <w:sz w:val="72"/>
                              <w:szCs w:val="72"/>
                            </w:rPr>
                            <w:t>Privileges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464646" w:themeColor="text2"/>
                          <w:sz w:val="32"/>
                          <w:szCs w:val="32"/>
                        </w:rPr>
                        <w:alias w:val="Subtitle"/>
                        <w:id w:val="1660965249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200263" w:rsidRDefault="00BC7F5C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64646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64646" w:themeColor="text2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200263" w:rsidRDefault="00200263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  <w:r>
            <w:br w:type="page"/>
          </w:r>
        </w:p>
      </w:sdtContent>
    </w:sdt>
    <w:p w:rsidR="00C91595" w:rsidRPr="001D3BB6" w:rsidRDefault="00C91595" w:rsidP="00C91595">
      <w:pPr>
        <w:pStyle w:val="Heading2"/>
      </w:pPr>
    </w:p>
    <w:p w:rsidR="00C91595" w:rsidRPr="00B018C1" w:rsidRDefault="001D3BB6" w:rsidP="001D3BB6">
      <w:pPr>
        <w:pStyle w:val="Heading2"/>
        <w:rPr>
          <w:rFonts w:asciiTheme="minorHAnsi" w:hAnsiTheme="minorHAnsi"/>
          <w:sz w:val="36"/>
          <w:u w:val="single"/>
        </w:rPr>
      </w:pPr>
      <w:r w:rsidRPr="001D3BB6">
        <w:rPr>
          <w:rFonts w:asciiTheme="minorHAnsi" w:hAnsiTheme="minorHAnsi"/>
          <w:b w:val="0"/>
          <w:sz w:val="36"/>
        </w:rPr>
        <w:t xml:space="preserve">                                        </w:t>
      </w:r>
      <w:bookmarkEnd w:id="0"/>
      <w:r w:rsidR="00881B79">
        <w:rPr>
          <w:rFonts w:asciiTheme="minorHAnsi" w:hAnsiTheme="minorHAnsi"/>
          <w:b w:val="0"/>
          <w:sz w:val="36"/>
        </w:rPr>
        <w:tab/>
      </w:r>
      <w:r w:rsidR="00881B79">
        <w:rPr>
          <w:rFonts w:asciiTheme="minorHAnsi" w:hAnsiTheme="minorHAnsi"/>
          <w:b w:val="0"/>
          <w:sz w:val="36"/>
        </w:rPr>
        <w:tab/>
        <w:t xml:space="preserve">     </w:t>
      </w:r>
      <w:r w:rsidR="00881B79" w:rsidRPr="00B018C1">
        <w:rPr>
          <w:rFonts w:asciiTheme="minorHAnsi" w:hAnsiTheme="minorHAnsi"/>
          <w:sz w:val="48"/>
          <w:u w:val="single"/>
        </w:rPr>
        <w:t>Index</w:t>
      </w:r>
      <w:r w:rsidR="00881B79" w:rsidRPr="00B018C1">
        <w:rPr>
          <w:rFonts w:asciiTheme="minorHAnsi" w:hAnsiTheme="minorHAnsi"/>
          <w:sz w:val="36"/>
          <w:u w:val="single"/>
        </w:rPr>
        <w:t xml:space="preserve"> </w:t>
      </w:r>
    </w:p>
    <w:p w:rsidR="00C91595" w:rsidRDefault="00C91595" w:rsidP="00C91595">
      <w:pPr>
        <w:rPr>
          <w:rFonts w:ascii="Arial" w:hAnsi="Arial" w:cs="Arial"/>
          <w:color w:val="FF5E0E"/>
          <w:sz w:val="24"/>
          <w:szCs w:val="24"/>
        </w:rPr>
      </w:pPr>
    </w:p>
    <w:tbl>
      <w:tblPr>
        <w:tblStyle w:val="GridTable3-Accent5"/>
        <w:tblW w:w="0" w:type="auto"/>
        <w:tblInd w:w="908" w:type="dxa"/>
        <w:tblLook w:val="04A0" w:firstRow="1" w:lastRow="0" w:firstColumn="1" w:lastColumn="0" w:noHBand="0" w:noVBand="1"/>
      </w:tblPr>
      <w:tblGrid>
        <w:gridCol w:w="900"/>
        <w:gridCol w:w="6947"/>
        <w:gridCol w:w="1575"/>
      </w:tblGrid>
      <w:tr w:rsidR="00101BEF" w:rsidTr="00BC7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0" w:type="dxa"/>
          </w:tcPr>
          <w:p w:rsidR="00101BEF" w:rsidRPr="00BC7F5C" w:rsidRDefault="00101BEF" w:rsidP="00881B79">
            <w:pPr>
              <w:jc w:val="left"/>
              <w:rPr>
                <w:rFonts w:cstheme="minorHAnsi"/>
                <w:b w:val="0"/>
                <w:i w:val="0"/>
                <w:sz w:val="32"/>
                <w:szCs w:val="24"/>
              </w:rPr>
            </w:pPr>
            <w:r w:rsidRPr="00BC7F5C">
              <w:rPr>
                <w:rFonts w:cstheme="minorHAnsi"/>
                <w:b w:val="0"/>
                <w:i w:val="0"/>
                <w:sz w:val="32"/>
                <w:szCs w:val="24"/>
              </w:rPr>
              <w:t>S.No.</w:t>
            </w:r>
          </w:p>
        </w:tc>
        <w:tc>
          <w:tcPr>
            <w:tcW w:w="6947" w:type="dxa"/>
          </w:tcPr>
          <w:p w:rsidR="00101BEF" w:rsidRPr="00BC7F5C" w:rsidRDefault="00101BEF" w:rsidP="00881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32"/>
                <w:szCs w:val="24"/>
              </w:rPr>
            </w:pPr>
            <w:r w:rsidRPr="00BC7F5C">
              <w:rPr>
                <w:rFonts w:cstheme="minorHAnsi"/>
                <w:b w:val="0"/>
                <w:sz w:val="32"/>
                <w:szCs w:val="24"/>
              </w:rPr>
              <w:t>Privilege Roles</w:t>
            </w:r>
          </w:p>
        </w:tc>
        <w:tc>
          <w:tcPr>
            <w:tcW w:w="1575" w:type="dxa"/>
          </w:tcPr>
          <w:p w:rsidR="00101BEF" w:rsidRPr="00BC7F5C" w:rsidRDefault="00101BEF" w:rsidP="00881B7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32"/>
                <w:szCs w:val="24"/>
              </w:rPr>
            </w:pPr>
            <w:r w:rsidRPr="00BC7F5C">
              <w:rPr>
                <w:rFonts w:cstheme="minorHAnsi"/>
                <w:b w:val="0"/>
                <w:sz w:val="32"/>
                <w:szCs w:val="24"/>
              </w:rPr>
              <w:t>Page</w:t>
            </w:r>
            <w:r w:rsidR="00BC7F5C" w:rsidRPr="00BC7F5C">
              <w:rPr>
                <w:rFonts w:cstheme="minorHAnsi"/>
                <w:b w:val="0"/>
                <w:sz w:val="32"/>
                <w:szCs w:val="24"/>
              </w:rPr>
              <w:t xml:space="preserve"> No.</w:t>
            </w:r>
          </w:p>
        </w:tc>
      </w:tr>
      <w:tr w:rsidR="00101BEF" w:rsidTr="00BC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101BEF" w:rsidRPr="00B018C1" w:rsidRDefault="00101BEF" w:rsidP="00101BEF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i w:val="0"/>
                <w:sz w:val="28"/>
                <w:szCs w:val="24"/>
              </w:rPr>
            </w:pPr>
          </w:p>
        </w:tc>
        <w:tc>
          <w:tcPr>
            <w:tcW w:w="6947" w:type="dxa"/>
          </w:tcPr>
          <w:p w:rsidR="00101BEF" w:rsidRPr="00B018C1" w:rsidRDefault="00101BEF" w:rsidP="00C9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HO Coordinator</w:t>
            </w:r>
          </w:p>
        </w:tc>
        <w:tc>
          <w:tcPr>
            <w:tcW w:w="1575" w:type="dxa"/>
          </w:tcPr>
          <w:p w:rsidR="00101BEF" w:rsidRPr="00B018C1" w:rsidRDefault="00881B79" w:rsidP="00BC7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2</w:t>
            </w:r>
          </w:p>
        </w:tc>
      </w:tr>
      <w:tr w:rsidR="00101BEF" w:rsidTr="00BC7F5C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101BEF" w:rsidRPr="00B018C1" w:rsidRDefault="00101BEF" w:rsidP="00101BEF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i w:val="0"/>
                <w:sz w:val="28"/>
                <w:szCs w:val="24"/>
              </w:rPr>
            </w:pPr>
          </w:p>
        </w:tc>
        <w:tc>
          <w:tcPr>
            <w:tcW w:w="6947" w:type="dxa"/>
          </w:tcPr>
          <w:p w:rsidR="00101BEF" w:rsidRPr="00B018C1" w:rsidRDefault="00101BEF" w:rsidP="00C9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Dynamic Levels</w:t>
            </w:r>
          </w:p>
        </w:tc>
        <w:tc>
          <w:tcPr>
            <w:tcW w:w="1575" w:type="dxa"/>
          </w:tcPr>
          <w:p w:rsidR="00101BEF" w:rsidRPr="00B018C1" w:rsidRDefault="00881B79" w:rsidP="00BC7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2</w:t>
            </w:r>
          </w:p>
        </w:tc>
      </w:tr>
      <w:tr w:rsidR="00101BEF" w:rsidTr="00BC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101BEF" w:rsidRPr="00B018C1" w:rsidRDefault="00101BEF" w:rsidP="00101BEF">
            <w:pPr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6947" w:type="dxa"/>
          </w:tcPr>
          <w:p w:rsidR="00101BEF" w:rsidRPr="00B018C1" w:rsidRDefault="00101BEF" w:rsidP="00101BE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Managing Director</w:t>
            </w:r>
          </w:p>
        </w:tc>
        <w:tc>
          <w:tcPr>
            <w:tcW w:w="1575" w:type="dxa"/>
          </w:tcPr>
          <w:p w:rsidR="00101BEF" w:rsidRPr="00B018C1" w:rsidRDefault="00881B79" w:rsidP="00BC7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3</w:t>
            </w:r>
          </w:p>
        </w:tc>
      </w:tr>
      <w:tr w:rsidR="00101BEF" w:rsidTr="00BC7F5C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101BEF" w:rsidRPr="00B018C1" w:rsidRDefault="00101BEF" w:rsidP="00101BEF">
            <w:pPr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6947" w:type="dxa"/>
          </w:tcPr>
          <w:p w:rsidR="00101BEF" w:rsidRPr="00B018C1" w:rsidRDefault="00101BEF" w:rsidP="00101BE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VP- Finance</w:t>
            </w:r>
          </w:p>
        </w:tc>
        <w:tc>
          <w:tcPr>
            <w:tcW w:w="1575" w:type="dxa"/>
          </w:tcPr>
          <w:p w:rsidR="00101BEF" w:rsidRPr="00B018C1" w:rsidRDefault="00881B79" w:rsidP="00BC7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3</w:t>
            </w:r>
          </w:p>
        </w:tc>
      </w:tr>
      <w:tr w:rsidR="00101BEF" w:rsidTr="00BC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101BEF" w:rsidRPr="00B018C1" w:rsidRDefault="00101BEF" w:rsidP="00101BEF">
            <w:pPr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6947" w:type="dxa"/>
          </w:tcPr>
          <w:p w:rsidR="00101BEF" w:rsidRPr="00B018C1" w:rsidRDefault="00101BEF" w:rsidP="00101BE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VP- Operations</w:t>
            </w:r>
          </w:p>
        </w:tc>
        <w:tc>
          <w:tcPr>
            <w:tcW w:w="1575" w:type="dxa"/>
          </w:tcPr>
          <w:p w:rsidR="00101BEF" w:rsidRPr="00B018C1" w:rsidRDefault="00881B79" w:rsidP="00BC7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4</w:t>
            </w:r>
          </w:p>
        </w:tc>
      </w:tr>
      <w:tr w:rsidR="00101BEF" w:rsidTr="00BC7F5C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101BEF" w:rsidRPr="00B018C1" w:rsidRDefault="00101BEF" w:rsidP="00101BEF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i w:val="0"/>
                <w:sz w:val="28"/>
                <w:szCs w:val="24"/>
              </w:rPr>
            </w:pPr>
          </w:p>
        </w:tc>
        <w:tc>
          <w:tcPr>
            <w:tcW w:w="6947" w:type="dxa"/>
          </w:tcPr>
          <w:p w:rsidR="00101BEF" w:rsidRPr="00B018C1" w:rsidRDefault="00101BEF" w:rsidP="00C9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PPC</w:t>
            </w:r>
          </w:p>
        </w:tc>
        <w:tc>
          <w:tcPr>
            <w:tcW w:w="1575" w:type="dxa"/>
          </w:tcPr>
          <w:p w:rsidR="00101BEF" w:rsidRPr="00B018C1" w:rsidRDefault="00881B79" w:rsidP="00BC7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4</w:t>
            </w:r>
          </w:p>
        </w:tc>
      </w:tr>
      <w:tr w:rsidR="00101BEF" w:rsidTr="00BC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101BEF" w:rsidRPr="00B018C1" w:rsidRDefault="00101BEF" w:rsidP="00101BEF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i w:val="0"/>
                <w:sz w:val="28"/>
                <w:szCs w:val="24"/>
              </w:rPr>
            </w:pPr>
          </w:p>
        </w:tc>
        <w:tc>
          <w:tcPr>
            <w:tcW w:w="6947" w:type="dxa"/>
          </w:tcPr>
          <w:p w:rsidR="00101BEF" w:rsidRPr="00B018C1" w:rsidRDefault="00101BEF" w:rsidP="00C9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Factory QC</w:t>
            </w:r>
          </w:p>
        </w:tc>
        <w:tc>
          <w:tcPr>
            <w:tcW w:w="1575" w:type="dxa"/>
          </w:tcPr>
          <w:p w:rsidR="00101BEF" w:rsidRPr="00B018C1" w:rsidRDefault="00881B79" w:rsidP="00BC7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5</w:t>
            </w:r>
          </w:p>
        </w:tc>
      </w:tr>
      <w:tr w:rsidR="00101BEF" w:rsidTr="00BC7F5C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101BEF" w:rsidRPr="00B018C1" w:rsidRDefault="00101BEF" w:rsidP="00101BEF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i w:val="0"/>
                <w:iCs w:val="0"/>
                <w:sz w:val="28"/>
                <w:szCs w:val="24"/>
              </w:rPr>
            </w:pPr>
          </w:p>
        </w:tc>
        <w:tc>
          <w:tcPr>
            <w:tcW w:w="6947" w:type="dxa"/>
          </w:tcPr>
          <w:p w:rsidR="00101BEF" w:rsidRPr="00B018C1" w:rsidRDefault="00101BEF" w:rsidP="00782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Factory Invoice</w:t>
            </w:r>
          </w:p>
        </w:tc>
        <w:tc>
          <w:tcPr>
            <w:tcW w:w="1575" w:type="dxa"/>
          </w:tcPr>
          <w:p w:rsidR="00101BEF" w:rsidRPr="00B018C1" w:rsidRDefault="00881B79" w:rsidP="00BC7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5</w:t>
            </w:r>
          </w:p>
        </w:tc>
      </w:tr>
      <w:tr w:rsidR="00101BEF" w:rsidTr="00BC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101BEF" w:rsidRPr="00B018C1" w:rsidRDefault="00101BEF" w:rsidP="00101BEF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i w:val="0"/>
                <w:iCs w:val="0"/>
                <w:sz w:val="28"/>
                <w:szCs w:val="24"/>
              </w:rPr>
            </w:pPr>
          </w:p>
        </w:tc>
        <w:tc>
          <w:tcPr>
            <w:tcW w:w="6947" w:type="dxa"/>
          </w:tcPr>
          <w:p w:rsidR="00101BEF" w:rsidRPr="00B018C1" w:rsidRDefault="00101BEF" w:rsidP="00782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Factory Logistic</w:t>
            </w:r>
          </w:p>
        </w:tc>
        <w:tc>
          <w:tcPr>
            <w:tcW w:w="1575" w:type="dxa"/>
          </w:tcPr>
          <w:p w:rsidR="00101BEF" w:rsidRPr="00B018C1" w:rsidRDefault="00881B79" w:rsidP="00BC7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6</w:t>
            </w:r>
          </w:p>
        </w:tc>
      </w:tr>
      <w:tr w:rsidR="00101BEF" w:rsidTr="00BC7F5C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101BEF" w:rsidRPr="00B018C1" w:rsidRDefault="00101BEF" w:rsidP="00101BEF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i w:val="0"/>
                <w:iCs w:val="0"/>
                <w:sz w:val="28"/>
                <w:szCs w:val="24"/>
              </w:rPr>
            </w:pPr>
          </w:p>
        </w:tc>
        <w:tc>
          <w:tcPr>
            <w:tcW w:w="6947" w:type="dxa"/>
          </w:tcPr>
          <w:p w:rsidR="00101BEF" w:rsidRPr="00B018C1" w:rsidRDefault="00200263" w:rsidP="00782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Factory Scrap Inward &amp; Ts</w:t>
            </w:r>
          </w:p>
        </w:tc>
        <w:tc>
          <w:tcPr>
            <w:tcW w:w="1575" w:type="dxa"/>
          </w:tcPr>
          <w:p w:rsidR="00101BEF" w:rsidRPr="00B018C1" w:rsidRDefault="00881B79" w:rsidP="00BC7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018C1">
              <w:rPr>
                <w:rFonts w:cstheme="minorHAnsi"/>
                <w:sz w:val="28"/>
                <w:szCs w:val="24"/>
              </w:rPr>
              <w:t>6</w:t>
            </w:r>
          </w:p>
        </w:tc>
      </w:tr>
    </w:tbl>
    <w:p w:rsidR="00C91595" w:rsidRDefault="00C91595" w:rsidP="00C91595">
      <w:pPr>
        <w:rPr>
          <w:rFonts w:ascii="PTSans-Narrow" w:hAnsi="PTSans-Narrow" w:cs="PTSans-Narrow"/>
          <w:b/>
          <w:sz w:val="24"/>
          <w:szCs w:val="24"/>
        </w:rPr>
      </w:pPr>
    </w:p>
    <w:p w:rsidR="00C91595" w:rsidRDefault="00C91595" w:rsidP="00C91595">
      <w:pPr>
        <w:rPr>
          <w:rFonts w:ascii="PTSans-Narrow" w:hAnsi="PTSans-Narrow" w:cs="PTSans-Narrow"/>
          <w:b/>
          <w:sz w:val="24"/>
          <w:szCs w:val="24"/>
        </w:rPr>
      </w:pPr>
    </w:p>
    <w:p w:rsidR="00E36253" w:rsidRDefault="00E36253" w:rsidP="00C91595">
      <w:pPr>
        <w:rPr>
          <w:rFonts w:ascii="PTSans-Narrow" w:hAnsi="PTSans-Narrow" w:cs="PTSans-Narrow"/>
          <w:b/>
          <w:sz w:val="24"/>
          <w:szCs w:val="24"/>
        </w:rPr>
      </w:pPr>
    </w:p>
    <w:p w:rsidR="00E36253" w:rsidRDefault="00E36253" w:rsidP="00C91595">
      <w:pPr>
        <w:rPr>
          <w:rFonts w:ascii="PTSans-Narrow" w:hAnsi="PTSans-Narrow" w:cs="PTSans-Narrow"/>
          <w:b/>
          <w:sz w:val="24"/>
          <w:szCs w:val="24"/>
        </w:rPr>
      </w:pPr>
    </w:p>
    <w:p w:rsidR="00E36253" w:rsidRDefault="00E36253" w:rsidP="00C91595">
      <w:pPr>
        <w:rPr>
          <w:rFonts w:ascii="PTSans-Narrow" w:hAnsi="PTSans-Narrow" w:cs="PTSans-Narrow"/>
          <w:b/>
          <w:sz w:val="24"/>
          <w:szCs w:val="24"/>
        </w:rPr>
      </w:pPr>
    </w:p>
    <w:p w:rsidR="00E36253" w:rsidRDefault="00E36253" w:rsidP="00C91595">
      <w:pPr>
        <w:rPr>
          <w:rFonts w:ascii="PTSans-Narrow" w:hAnsi="PTSans-Narrow" w:cs="PTSans-Narrow"/>
          <w:b/>
          <w:sz w:val="24"/>
          <w:szCs w:val="24"/>
        </w:rPr>
      </w:pPr>
    </w:p>
    <w:p w:rsidR="00E36253" w:rsidRDefault="00E36253" w:rsidP="00C91595">
      <w:pPr>
        <w:rPr>
          <w:rFonts w:ascii="PTSans-Narrow" w:hAnsi="PTSans-Narrow" w:cs="PTSans-Narrow"/>
          <w:b/>
          <w:sz w:val="24"/>
          <w:szCs w:val="24"/>
        </w:rPr>
      </w:pPr>
    </w:p>
    <w:p w:rsidR="00E36253" w:rsidRDefault="00E36253" w:rsidP="00C91595">
      <w:pPr>
        <w:rPr>
          <w:rFonts w:ascii="PTSans-Narrow" w:hAnsi="PTSans-Narrow" w:cs="PTSans-Narrow"/>
          <w:b/>
          <w:sz w:val="24"/>
          <w:szCs w:val="24"/>
        </w:rPr>
      </w:pPr>
    </w:p>
    <w:p w:rsidR="00E36253" w:rsidRDefault="00E36253" w:rsidP="00C91595">
      <w:pPr>
        <w:rPr>
          <w:rFonts w:ascii="PTSans-Narrow" w:hAnsi="PTSans-Narrow" w:cs="PTSans-Narrow"/>
          <w:b/>
          <w:sz w:val="24"/>
          <w:szCs w:val="24"/>
        </w:rPr>
      </w:pPr>
    </w:p>
    <w:p w:rsidR="00E36253" w:rsidRDefault="00E36253" w:rsidP="00C91595">
      <w:pPr>
        <w:rPr>
          <w:rFonts w:ascii="PTSans-Narrow" w:hAnsi="PTSans-Narrow" w:cs="PTSans-Narrow"/>
          <w:b/>
          <w:sz w:val="24"/>
          <w:szCs w:val="24"/>
        </w:rPr>
      </w:pPr>
    </w:p>
    <w:p w:rsidR="00E36253" w:rsidRDefault="00E36253" w:rsidP="00C91595">
      <w:pPr>
        <w:rPr>
          <w:rFonts w:ascii="PTSans-Narrow" w:hAnsi="PTSans-Narrow" w:cs="PTSans-Narrow"/>
          <w:b/>
          <w:sz w:val="24"/>
          <w:szCs w:val="24"/>
        </w:rPr>
      </w:pPr>
    </w:p>
    <w:p w:rsidR="00E36253" w:rsidRDefault="00E36253" w:rsidP="00C91595">
      <w:pPr>
        <w:rPr>
          <w:rFonts w:ascii="PTSans-Narrow" w:hAnsi="PTSans-Narrow" w:cs="PTSans-Narrow"/>
          <w:b/>
          <w:sz w:val="24"/>
          <w:szCs w:val="24"/>
        </w:rPr>
      </w:pPr>
    </w:p>
    <w:p w:rsidR="00E36253" w:rsidRDefault="00E36253" w:rsidP="00C91595">
      <w:pPr>
        <w:rPr>
          <w:rFonts w:ascii="PTSans-Narrow" w:hAnsi="PTSans-Narrow" w:cs="PTSans-Narrow"/>
          <w:b/>
          <w:sz w:val="24"/>
          <w:szCs w:val="24"/>
        </w:rPr>
      </w:pPr>
    </w:p>
    <w:p w:rsidR="00C91595" w:rsidRDefault="00C91595" w:rsidP="00C91595">
      <w:pPr>
        <w:pStyle w:val="Heading2"/>
        <w:numPr>
          <w:ilvl w:val="3"/>
          <w:numId w:val="1"/>
        </w:numPr>
        <w:ind w:left="709"/>
        <w:rPr>
          <w:iCs/>
        </w:rPr>
      </w:pPr>
      <w:r w:rsidRPr="00C91595">
        <w:rPr>
          <w:iCs/>
        </w:rPr>
        <w:t xml:space="preserve">HO </w:t>
      </w:r>
      <w:r w:rsidR="00E36253" w:rsidRPr="00C91595">
        <w:rPr>
          <w:iCs/>
        </w:rPr>
        <w:t>COORDINATOR</w:t>
      </w:r>
      <w:r w:rsidR="00E36253">
        <w:rPr>
          <w:iCs/>
        </w:rPr>
        <w:t>:</w:t>
      </w:r>
    </w:p>
    <w:p w:rsidR="00BA4B85" w:rsidRPr="00BA4B85" w:rsidRDefault="00BA4B85" w:rsidP="00BA4B85"/>
    <w:p w:rsidR="003A2F82" w:rsidRDefault="003A2F82" w:rsidP="0061690D">
      <w:pPr>
        <w:ind w:left="709"/>
      </w:pPr>
      <w:r>
        <w:rPr>
          <w:noProof/>
          <w:lang w:eastAsia="en-IN"/>
        </w:rPr>
        <w:drawing>
          <wp:inline distT="0" distB="0" distL="0" distR="0">
            <wp:extent cx="4699334" cy="3114675"/>
            <wp:effectExtent l="76200" t="76200" r="120650" b="104775"/>
            <wp:docPr id="1" name="Picture 1" descr="C:\Users\Techuv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uv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427" cy="31187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2F82" w:rsidRDefault="003A2F82"/>
    <w:p w:rsidR="003A2F82" w:rsidRDefault="00BB6A6A" w:rsidP="00876A27">
      <w:pPr>
        <w:pStyle w:val="ListParagraph"/>
        <w:numPr>
          <w:ilvl w:val="0"/>
          <w:numId w:val="3"/>
        </w:numPr>
        <w:ind w:left="993"/>
      </w:pPr>
      <w:r>
        <w:t>HO Coordinator can see and export all the FAM sub module</w:t>
      </w:r>
      <w:r w:rsidR="00680577">
        <w:t>s</w:t>
      </w:r>
      <w:r>
        <w:t xml:space="preserve"> in his/her login.</w:t>
      </w:r>
    </w:p>
    <w:p w:rsidR="00BB6A6A" w:rsidRDefault="003B5F6B" w:rsidP="00876A27">
      <w:pPr>
        <w:pStyle w:val="ListParagraph"/>
        <w:numPr>
          <w:ilvl w:val="0"/>
          <w:numId w:val="3"/>
        </w:numPr>
        <w:ind w:left="993"/>
      </w:pPr>
      <w:r>
        <w:t>HO Coordinator can raise a request to factory for material with specific quantity which is approved by Technical Service (TS).</w:t>
      </w:r>
    </w:p>
    <w:p w:rsidR="003B5F6B" w:rsidRDefault="00212B01" w:rsidP="00876A27">
      <w:pPr>
        <w:pStyle w:val="ListParagraph"/>
        <w:numPr>
          <w:ilvl w:val="0"/>
          <w:numId w:val="3"/>
        </w:numPr>
        <w:ind w:left="993"/>
      </w:pPr>
      <w:r>
        <w:t>For material r</w:t>
      </w:r>
      <w:r w:rsidR="00193170">
        <w:t>equest to factory</w:t>
      </w:r>
      <w:r>
        <w:t>, the only valid</w:t>
      </w:r>
      <w:r w:rsidR="00193170">
        <w:t xml:space="preserve"> privileges</w:t>
      </w:r>
      <w:r>
        <w:t xml:space="preserve"> are </w:t>
      </w:r>
      <w:r w:rsidR="00193170" w:rsidRPr="00193170">
        <w:rPr>
          <w:highlight w:val="green"/>
        </w:rPr>
        <w:t>ADD</w:t>
      </w:r>
      <w:r w:rsidR="00193170">
        <w:t xml:space="preserve"> and </w:t>
      </w:r>
      <w:r w:rsidR="00193170" w:rsidRPr="00193170">
        <w:rPr>
          <w:highlight w:val="green"/>
        </w:rPr>
        <w:t>SPECIAL</w:t>
      </w:r>
      <w:r w:rsidR="00193170">
        <w:t xml:space="preserve">. Other than this </w:t>
      </w:r>
      <w:r>
        <w:t xml:space="preserve">a </w:t>
      </w:r>
      <w:r w:rsidR="00193170">
        <w:t>request to all the warehouses except factory</w:t>
      </w:r>
      <w:r>
        <w:t xml:space="preserve"> can be made</w:t>
      </w:r>
      <w:r w:rsidR="00E36253">
        <w:t xml:space="preserve"> </w:t>
      </w:r>
      <w:r w:rsidR="00193170">
        <w:t>(For internal warehouse material request).</w:t>
      </w:r>
    </w:p>
    <w:p w:rsidR="00E36253" w:rsidRDefault="00885BC3" w:rsidP="00E36253">
      <w:pPr>
        <w:pStyle w:val="ListParagraph"/>
        <w:numPr>
          <w:ilvl w:val="0"/>
          <w:numId w:val="3"/>
        </w:numPr>
        <w:ind w:left="993"/>
      </w:pPr>
      <w:r>
        <w:t>HO Coordinator can modify the request details and resend to MD/VP-Operations/VP-Finance when they reject the material.</w:t>
      </w:r>
    </w:p>
    <w:p w:rsidR="00274387" w:rsidRDefault="00E455CF" w:rsidP="00BA4B85">
      <w:pPr>
        <w:pStyle w:val="Heading2"/>
        <w:numPr>
          <w:ilvl w:val="3"/>
          <w:numId w:val="1"/>
        </w:numPr>
        <w:ind w:left="709"/>
      </w:pPr>
      <w:r w:rsidRPr="00E455CF">
        <w:t xml:space="preserve">DYNAMIC </w:t>
      </w:r>
      <w:r w:rsidR="00E36253" w:rsidRPr="00E455CF">
        <w:t>LEVELS</w:t>
      </w:r>
      <w:r w:rsidR="00E36253">
        <w:t>:</w:t>
      </w:r>
    </w:p>
    <w:p w:rsidR="00274387" w:rsidRDefault="00274387" w:rsidP="00274387">
      <w:pPr>
        <w:ind w:left="709"/>
      </w:pPr>
      <w:r w:rsidRPr="00274387">
        <w:rPr>
          <w:noProof/>
          <w:lang w:eastAsia="en-IN"/>
        </w:rPr>
        <w:drawing>
          <wp:inline distT="0" distB="0" distL="0" distR="0">
            <wp:extent cx="4733925" cy="777442"/>
            <wp:effectExtent l="76200" t="76200" r="104775" b="118110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30" cy="7836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4387" w:rsidRDefault="00274387" w:rsidP="00274387">
      <w:pPr>
        <w:pStyle w:val="ListParagraph"/>
        <w:numPr>
          <w:ilvl w:val="0"/>
          <w:numId w:val="4"/>
        </w:numPr>
      </w:pPr>
      <w:r>
        <w:t xml:space="preserve">These levels are </w:t>
      </w:r>
      <w:r w:rsidR="00212B01">
        <w:t>dynamic i.e., we can turn</w:t>
      </w:r>
      <w:r>
        <w:t xml:space="preserve"> off as well as turned on the levels</w:t>
      </w:r>
      <w:r w:rsidR="00847B9B">
        <w:t xml:space="preserve"> at any position</w:t>
      </w:r>
      <w:r>
        <w:t>.</w:t>
      </w:r>
    </w:p>
    <w:p w:rsidR="00274387" w:rsidRDefault="00274387" w:rsidP="00847B9B">
      <w:pPr>
        <w:pStyle w:val="ListParagraph"/>
        <w:numPr>
          <w:ilvl w:val="0"/>
          <w:numId w:val="4"/>
        </w:numPr>
      </w:pPr>
      <w:r>
        <w:t>We can change the order of the levels also.</w:t>
      </w:r>
    </w:p>
    <w:p w:rsidR="00554F9E" w:rsidRDefault="008558F5" w:rsidP="00847B9B">
      <w:pPr>
        <w:pStyle w:val="ListParagraph"/>
        <w:numPr>
          <w:ilvl w:val="0"/>
          <w:numId w:val="4"/>
        </w:numPr>
      </w:pPr>
      <w:r>
        <w:t xml:space="preserve">For making the privileges </w:t>
      </w:r>
      <w:r w:rsidR="00554F9E">
        <w:t>dynamic</w:t>
      </w:r>
      <w:r w:rsidR="00696DF4">
        <w:t>,</w:t>
      </w:r>
      <w:r w:rsidR="00554F9E">
        <w:t xml:space="preserve"> employee </w:t>
      </w:r>
      <w:r>
        <w:t>privileges are made</w:t>
      </w:r>
      <w:r w:rsidR="00397628">
        <w:t xml:space="preserve"> </w:t>
      </w:r>
      <w:r w:rsidR="00397628" w:rsidRPr="00193170">
        <w:rPr>
          <w:highlight w:val="green"/>
        </w:rPr>
        <w:t>SPECIAL</w:t>
      </w:r>
      <w:r w:rsidR="00397628">
        <w:t xml:space="preserve"> in material re</w:t>
      </w:r>
      <w:r>
        <w:t xml:space="preserve">quest and these privileges are </w:t>
      </w:r>
      <w:r w:rsidR="00397628">
        <w:t xml:space="preserve">there in dynamic level </w:t>
      </w:r>
      <w:r>
        <w:t xml:space="preserve">table under </w:t>
      </w:r>
      <w:r w:rsidR="00397628">
        <w:t>settings also.</w:t>
      </w:r>
    </w:p>
    <w:p w:rsidR="003D1213" w:rsidRDefault="003D1213" w:rsidP="00847B9B">
      <w:pPr>
        <w:pStyle w:val="ListParagraph"/>
        <w:numPr>
          <w:ilvl w:val="0"/>
          <w:numId w:val="4"/>
        </w:numPr>
      </w:pPr>
      <w:r>
        <w:t>These privileged employees can take actions</w:t>
      </w:r>
      <w:r w:rsidR="00E36253">
        <w:t xml:space="preserve"> </w:t>
      </w:r>
      <w:r w:rsidR="00226A7D">
        <w:t>(approve OR reject OR hold)</w:t>
      </w:r>
      <w:r>
        <w:t xml:space="preserve"> through mails also.</w:t>
      </w:r>
    </w:p>
    <w:p w:rsidR="00274387" w:rsidRDefault="00274387" w:rsidP="00274387">
      <w:pPr>
        <w:ind w:left="709"/>
      </w:pPr>
    </w:p>
    <w:p w:rsidR="00E36253" w:rsidRDefault="00E36253" w:rsidP="00274387">
      <w:pPr>
        <w:ind w:left="709"/>
      </w:pPr>
    </w:p>
    <w:p w:rsidR="00E36253" w:rsidRPr="00274387" w:rsidRDefault="00E36253" w:rsidP="00881B79"/>
    <w:p w:rsidR="002B23FE" w:rsidRDefault="00BA4B85" w:rsidP="00881B79">
      <w:pPr>
        <w:pStyle w:val="Heading2"/>
        <w:numPr>
          <w:ilvl w:val="0"/>
          <w:numId w:val="24"/>
        </w:numPr>
        <w:rPr>
          <w:iCs/>
        </w:rPr>
      </w:pPr>
      <w:r w:rsidRPr="003A2F82">
        <w:rPr>
          <w:iCs/>
        </w:rPr>
        <w:lastRenderedPageBreak/>
        <w:t xml:space="preserve">MANAGING </w:t>
      </w:r>
      <w:r w:rsidR="00E36253" w:rsidRPr="003A2F82">
        <w:rPr>
          <w:iCs/>
        </w:rPr>
        <w:t>DIRECTO</w:t>
      </w:r>
      <w:r w:rsidR="00E36253">
        <w:rPr>
          <w:iCs/>
        </w:rPr>
        <w:t>R:</w:t>
      </w:r>
    </w:p>
    <w:p w:rsidR="00BA4B85" w:rsidRDefault="00BA4B85" w:rsidP="00BA4B85"/>
    <w:p w:rsidR="00BA4B85" w:rsidRDefault="00BA4B85" w:rsidP="00A61C10">
      <w:pPr>
        <w:ind w:left="709"/>
      </w:pPr>
      <w:r>
        <w:rPr>
          <w:noProof/>
          <w:lang w:eastAsia="en-IN"/>
        </w:rPr>
        <w:drawing>
          <wp:inline distT="0" distB="0" distL="0" distR="0">
            <wp:extent cx="4876800" cy="3200400"/>
            <wp:effectExtent l="76200" t="76200" r="114300" b="114300"/>
            <wp:docPr id="2" name="Picture 2" descr="C:\Users\Techuva\Desktop\mana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huva\Desktop\managi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70" cy="3200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6253" w:rsidRDefault="009C2E6B" w:rsidP="00BA4B85">
      <w:pPr>
        <w:pStyle w:val="ListParagraph"/>
        <w:numPr>
          <w:ilvl w:val="0"/>
          <w:numId w:val="9"/>
        </w:numPr>
        <w:ind w:left="993"/>
      </w:pPr>
      <w:r>
        <w:t>MD can approve/reject</w:t>
      </w:r>
      <w:r w:rsidR="00E5792F">
        <w:t xml:space="preserve"> for all </w:t>
      </w:r>
      <w:r>
        <w:t xml:space="preserve">dynamic pending material request </w:t>
      </w:r>
      <w:r w:rsidR="00E5792F">
        <w:t>of</w:t>
      </w:r>
      <w:r>
        <w:t xml:space="preserve"> new cells/revived cells and accessories.</w:t>
      </w:r>
    </w:p>
    <w:p w:rsidR="00232964" w:rsidRDefault="00BA4B85" w:rsidP="00232964">
      <w:pPr>
        <w:pStyle w:val="Heading2"/>
        <w:numPr>
          <w:ilvl w:val="0"/>
          <w:numId w:val="24"/>
        </w:numPr>
        <w:rPr>
          <w:iCs/>
        </w:rPr>
      </w:pPr>
      <w:r w:rsidRPr="00BA4B85">
        <w:rPr>
          <w:iCs/>
        </w:rPr>
        <w:t>VP-FINANCE</w:t>
      </w:r>
    </w:p>
    <w:p w:rsidR="00881B79" w:rsidRPr="00881B79" w:rsidRDefault="00881B79" w:rsidP="00881B79"/>
    <w:p w:rsidR="00232964" w:rsidRDefault="00232964" w:rsidP="00A61C10">
      <w:pPr>
        <w:ind w:left="709"/>
      </w:pPr>
      <w:r>
        <w:rPr>
          <w:noProof/>
          <w:lang w:eastAsia="en-IN"/>
        </w:rPr>
        <w:drawing>
          <wp:inline distT="0" distB="0" distL="0" distR="0">
            <wp:extent cx="4941451" cy="3267075"/>
            <wp:effectExtent l="76200" t="76200" r="107315" b="104775"/>
            <wp:docPr id="3" name="Picture 3" descr="C:\Users\Techuva\Desktop\VP fin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huva\Desktop\VP finan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261" cy="32695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3079" w:rsidRDefault="003D1213" w:rsidP="001B3079">
      <w:pPr>
        <w:pStyle w:val="ListParagraph"/>
        <w:numPr>
          <w:ilvl w:val="0"/>
          <w:numId w:val="10"/>
        </w:numPr>
        <w:ind w:left="993"/>
      </w:pPr>
      <w:r>
        <w:t xml:space="preserve">VP-Finance/VP-Operations </w:t>
      </w:r>
      <w:r w:rsidR="001B3079">
        <w:t>can approve/reject dynamic pending material request for new cells</w:t>
      </w:r>
      <w:r>
        <w:t xml:space="preserve"> only. R</w:t>
      </w:r>
      <w:r w:rsidR="001B3079">
        <w:t>evived cells and accessories</w:t>
      </w:r>
      <w:r>
        <w:t xml:space="preserve"> </w:t>
      </w:r>
      <w:r w:rsidR="00101BEF">
        <w:t>won’t</w:t>
      </w:r>
      <w:r>
        <w:t xml:space="preserve"> be visible to these levels</w:t>
      </w:r>
      <w:r w:rsidR="001B3079">
        <w:t>.</w:t>
      </w:r>
    </w:p>
    <w:p w:rsidR="00E36253" w:rsidRDefault="00AE6556" w:rsidP="00E36253">
      <w:pPr>
        <w:pStyle w:val="ListParagraph"/>
        <w:numPr>
          <w:ilvl w:val="0"/>
          <w:numId w:val="10"/>
        </w:numPr>
        <w:ind w:left="993"/>
      </w:pPr>
      <w:r>
        <w:t>VP-Finance and VP-Operations are same level privilege employees in this dynamic level.</w:t>
      </w:r>
      <w:r w:rsidR="008558F5">
        <w:t xml:space="preserve"> If anyone approves /</w:t>
      </w:r>
      <w:r w:rsidR="00C30D4A">
        <w:t>reject</w:t>
      </w:r>
      <w:r w:rsidR="008558F5">
        <w:t>s</w:t>
      </w:r>
      <w:r w:rsidR="00C30D4A">
        <w:t xml:space="preserve"> or hold</w:t>
      </w:r>
      <w:r w:rsidR="008558F5">
        <w:t>s</w:t>
      </w:r>
      <w:r w:rsidR="00C30D4A">
        <w:t xml:space="preserve"> the request then no </w:t>
      </w:r>
      <w:r w:rsidR="008558F5">
        <w:t>action is required from any other employee of the same privilege level.</w:t>
      </w:r>
    </w:p>
    <w:p w:rsidR="002B23FE" w:rsidRDefault="00BA4B85" w:rsidP="00881B79">
      <w:pPr>
        <w:pStyle w:val="Heading2"/>
        <w:numPr>
          <w:ilvl w:val="0"/>
          <w:numId w:val="24"/>
        </w:numPr>
        <w:rPr>
          <w:iCs/>
        </w:rPr>
      </w:pPr>
      <w:r w:rsidRPr="00BA4B85">
        <w:rPr>
          <w:iCs/>
        </w:rPr>
        <w:lastRenderedPageBreak/>
        <w:t>VP-OPERATIONS</w:t>
      </w:r>
    </w:p>
    <w:p w:rsidR="00232964" w:rsidRDefault="00232964" w:rsidP="00232964"/>
    <w:p w:rsidR="00232964" w:rsidRDefault="00232964" w:rsidP="00A61C10">
      <w:pPr>
        <w:ind w:left="709"/>
      </w:pPr>
      <w:r w:rsidRPr="00232964">
        <w:rPr>
          <w:noProof/>
          <w:lang w:eastAsia="en-IN"/>
        </w:rPr>
        <w:drawing>
          <wp:inline distT="0" distB="0" distL="0" distR="0">
            <wp:extent cx="4810125" cy="3180248"/>
            <wp:effectExtent l="76200" t="76200" r="104775" b="115570"/>
            <wp:docPr id="4" name="Picture 3" descr="C:\Users\Techuva\Desktop\VP fin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huva\Desktop\VP finan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829" cy="31826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4274" w:rsidRDefault="00844274" w:rsidP="00844274">
      <w:pPr>
        <w:pStyle w:val="ListParagraph"/>
        <w:numPr>
          <w:ilvl w:val="0"/>
          <w:numId w:val="11"/>
        </w:numPr>
      </w:pPr>
      <w:r>
        <w:t xml:space="preserve">VP-Finance/VP-Operations can approve/reject dynamic pending material request for new cells only. Revived cells and accessories are </w:t>
      </w:r>
      <w:r w:rsidR="00101BEF">
        <w:t>won’t</w:t>
      </w:r>
      <w:r>
        <w:t xml:space="preserve"> be visible to these levels.</w:t>
      </w:r>
    </w:p>
    <w:p w:rsidR="008558F5" w:rsidRPr="00BA4B85" w:rsidRDefault="00844274" w:rsidP="008558F5">
      <w:pPr>
        <w:pStyle w:val="ListParagraph"/>
        <w:numPr>
          <w:ilvl w:val="0"/>
          <w:numId w:val="11"/>
        </w:numPr>
        <w:ind w:left="993"/>
        <w:rPr>
          <w:iCs/>
        </w:rPr>
      </w:pPr>
      <w:r>
        <w:t xml:space="preserve">VP-Finance and VP-Operations are same level privilege employees </w:t>
      </w:r>
      <w:r w:rsidR="008558F5">
        <w:t>in this dynamic level. If any one of them</w:t>
      </w:r>
      <w:r>
        <w:t xml:space="preserve"> approve</w:t>
      </w:r>
      <w:r w:rsidR="008558F5">
        <w:t>s/</w:t>
      </w:r>
      <w:r>
        <w:t>reject</w:t>
      </w:r>
      <w:r w:rsidR="008558F5">
        <w:t>s</w:t>
      </w:r>
      <w:r>
        <w:t xml:space="preserve"> or hold</w:t>
      </w:r>
      <w:r w:rsidR="008558F5">
        <w:t>s</w:t>
      </w:r>
      <w:r>
        <w:t xml:space="preserve"> the request then</w:t>
      </w:r>
      <w:r w:rsidR="008558F5">
        <w:t xml:space="preserve"> there is no action required by the other employee having the same privilege level.</w:t>
      </w:r>
      <w:r w:rsidR="008558F5" w:rsidRPr="00BA4B85">
        <w:rPr>
          <w:iCs/>
        </w:rPr>
        <w:t xml:space="preserve"> </w:t>
      </w:r>
    </w:p>
    <w:p w:rsidR="002B23FE" w:rsidRDefault="00BA4B85" w:rsidP="002B23FE">
      <w:pPr>
        <w:pStyle w:val="Heading2"/>
        <w:numPr>
          <w:ilvl w:val="3"/>
          <w:numId w:val="1"/>
        </w:numPr>
        <w:ind w:left="709"/>
        <w:rPr>
          <w:iCs/>
        </w:rPr>
      </w:pPr>
      <w:r w:rsidRPr="00BA4B85">
        <w:rPr>
          <w:iCs/>
        </w:rPr>
        <w:t>P</w:t>
      </w:r>
      <w:r w:rsidR="000D2615">
        <w:rPr>
          <w:iCs/>
        </w:rPr>
        <w:t>P</w:t>
      </w:r>
      <w:r w:rsidRPr="00BA4B85">
        <w:rPr>
          <w:iCs/>
        </w:rPr>
        <w:t>C</w:t>
      </w:r>
    </w:p>
    <w:p w:rsidR="00232964" w:rsidRDefault="00232964" w:rsidP="00232964">
      <w:bookmarkStart w:id="1" w:name="_GoBack"/>
      <w:bookmarkEnd w:id="1"/>
    </w:p>
    <w:p w:rsidR="00232964" w:rsidRDefault="00232964" w:rsidP="00A61C10">
      <w:pPr>
        <w:ind w:left="709"/>
      </w:pPr>
      <w:r>
        <w:rPr>
          <w:noProof/>
          <w:lang w:eastAsia="en-IN"/>
        </w:rPr>
        <w:drawing>
          <wp:inline distT="0" distB="0" distL="0" distR="0">
            <wp:extent cx="4832604" cy="3200400"/>
            <wp:effectExtent l="76200" t="76200" r="120650" b="114300"/>
            <wp:docPr id="5" name="Picture 4" descr="C:\Users\Techuva\Desktop\p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chuva\Desktop\pp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006" cy="3205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021C" w:rsidRDefault="00EA021C" w:rsidP="00EA021C">
      <w:pPr>
        <w:pStyle w:val="ListParagraph"/>
        <w:numPr>
          <w:ilvl w:val="0"/>
          <w:numId w:val="7"/>
        </w:numPr>
        <w:ind w:left="993"/>
      </w:pPr>
      <w:r>
        <w:t>PPC can add the readiness date if the employee privileges are enable</w:t>
      </w:r>
      <w:r w:rsidR="008558F5">
        <w:t>d as</w:t>
      </w:r>
      <w:r>
        <w:t xml:space="preserve"> </w:t>
      </w:r>
      <w:r>
        <w:rPr>
          <w:highlight w:val="green"/>
        </w:rPr>
        <w:t>EDIT</w:t>
      </w:r>
      <w:r w:rsidR="008558F5">
        <w:t xml:space="preserve"> and</w:t>
      </w:r>
      <w:r>
        <w:t xml:space="preserve"> </w:t>
      </w:r>
      <w:r w:rsidR="008558F5">
        <w:t>‘</w:t>
      </w:r>
      <w:r>
        <w:t>SPECIAL</w:t>
      </w:r>
      <w:r w:rsidR="008558F5">
        <w:t>’ is disabled</w:t>
      </w:r>
      <w:r w:rsidRPr="00D0624D">
        <w:t xml:space="preserve"> </w:t>
      </w:r>
      <w:r>
        <w:t xml:space="preserve">in </w:t>
      </w:r>
      <w:r w:rsidR="00844274">
        <w:t>MATERIAL REQUEST module</w:t>
      </w:r>
      <w:r>
        <w:t>.</w:t>
      </w:r>
      <w:r w:rsidR="00844274">
        <w:t xml:space="preserve"> </w:t>
      </w:r>
    </w:p>
    <w:p w:rsidR="00E36253" w:rsidRDefault="00E36253" w:rsidP="00E36253"/>
    <w:p w:rsidR="002B23FE" w:rsidRDefault="00BA4B85" w:rsidP="002B23FE">
      <w:pPr>
        <w:pStyle w:val="Heading2"/>
        <w:numPr>
          <w:ilvl w:val="3"/>
          <w:numId w:val="1"/>
        </w:numPr>
        <w:ind w:left="709"/>
        <w:rPr>
          <w:iCs/>
        </w:rPr>
      </w:pPr>
      <w:r w:rsidRPr="00BA4B85">
        <w:rPr>
          <w:iCs/>
        </w:rPr>
        <w:t>FACTORY QC</w:t>
      </w:r>
    </w:p>
    <w:p w:rsidR="00232964" w:rsidRDefault="00232964" w:rsidP="00232964"/>
    <w:p w:rsidR="00232964" w:rsidRDefault="00232964" w:rsidP="00A61C10">
      <w:pPr>
        <w:ind w:left="709"/>
      </w:pPr>
      <w:r>
        <w:rPr>
          <w:noProof/>
          <w:lang w:eastAsia="en-IN"/>
        </w:rPr>
        <w:drawing>
          <wp:inline distT="0" distB="0" distL="0" distR="0">
            <wp:extent cx="4885513" cy="3219450"/>
            <wp:effectExtent l="76200" t="76200" r="106045" b="11430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13" cy="32307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2964" w:rsidRDefault="00D0624D" w:rsidP="00D0624D">
      <w:pPr>
        <w:pStyle w:val="ListParagraph"/>
        <w:numPr>
          <w:ilvl w:val="0"/>
          <w:numId w:val="7"/>
        </w:numPr>
        <w:ind w:left="993"/>
      </w:pPr>
      <w:r>
        <w:t>Stock can be added if the employee privileges are enable</w:t>
      </w:r>
      <w:r w:rsidR="008558F5">
        <w:t>d as</w:t>
      </w:r>
      <w:r>
        <w:t xml:space="preserve"> </w:t>
      </w:r>
      <w:r>
        <w:rPr>
          <w:highlight w:val="green"/>
        </w:rPr>
        <w:t>ADD</w:t>
      </w:r>
      <w:r>
        <w:t xml:space="preserve"> and </w:t>
      </w:r>
      <w:r w:rsidR="008558F5">
        <w:t>‘</w:t>
      </w:r>
      <w:r>
        <w:t>SPECIAL</w:t>
      </w:r>
      <w:r w:rsidR="008558F5">
        <w:t>’ is disabled</w:t>
      </w:r>
      <w:r w:rsidRPr="00D0624D">
        <w:t xml:space="preserve"> </w:t>
      </w:r>
      <w:r>
        <w:t xml:space="preserve">in STOCK sub module. If </w:t>
      </w:r>
      <w:r w:rsidRPr="00D0624D">
        <w:rPr>
          <w:highlight w:val="green"/>
        </w:rPr>
        <w:t>SPECIAL</w:t>
      </w:r>
      <w:r w:rsidR="008558F5">
        <w:t xml:space="preserve"> is enabled, it</w:t>
      </w:r>
      <w:r>
        <w:t xml:space="preserve"> works like FACTORY INVOICE.</w:t>
      </w:r>
    </w:p>
    <w:p w:rsidR="0000765D" w:rsidRPr="00232964" w:rsidRDefault="0000765D" w:rsidP="00D0624D">
      <w:pPr>
        <w:pStyle w:val="ListParagraph"/>
        <w:numPr>
          <w:ilvl w:val="0"/>
          <w:numId w:val="7"/>
        </w:numPr>
        <w:ind w:left="993"/>
      </w:pPr>
      <w:r>
        <w:t>If the stock is more than 500 then the system will ask to import the stock through excel.</w:t>
      </w:r>
    </w:p>
    <w:p w:rsidR="002B23FE" w:rsidRDefault="00BA4B85" w:rsidP="002B23FE">
      <w:pPr>
        <w:pStyle w:val="Heading2"/>
        <w:numPr>
          <w:ilvl w:val="3"/>
          <w:numId w:val="1"/>
        </w:numPr>
        <w:ind w:left="709"/>
        <w:rPr>
          <w:iCs/>
        </w:rPr>
      </w:pPr>
      <w:r w:rsidRPr="00BA4B85">
        <w:rPr>
          <w:iCs/>
        </w:rPr>
        <w:t>FACTORY INVOICE</w:t>
      </w:r>
    </w:p>
    <w:p w:rsidR="00232964" w:rsidRDefault="00232964" w:rsidP="00A61C10">
      <w:pPr>
        <w:ind w:left="709"/>
      </w:pPr>
      <w:r>
        <w:rPr>
          <w:noProof/>
          <w:lang w:eastAsia="en-IN"/>
        </w:rPr>
        <w:drawing>
          <wp:inline distT="0" distB="0" distL="0" distR="0">
            <wp:extent cx="5019675" cy="3295580"/>
            <wp:effectExtent l="76200" t="76200" r="104775" b="1149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49" cy="3304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5ABF" w:rsidRDefault="001C5ABF" w:rsidP="001C5ABF">
      <w:pPr>
        <w:pStyle w:val="ListParagraph"/>
        <w:numPr>
          <w:ilvl w:val="0"/>
          <w:numId w:val="6"/>
        </w:numPr>
        <w:ind w:left="993"/>
      </w:pPr>
      <w:r>
        <w:t>Invoice number</w:t>
      </w:r>
      <w:r w:rsidR="00D0624D">
        <w:t xml:space="preserve"> and invoice date</w:t>
      </w:r>
      <w:r>
        <w:t xml:space="preserve"> can be added if the employee privileges are enable</w:t>
      </w:r>
      <w:r w:rsidR="008558F5">
        <w:t>d as</w:t>
      </w:r>
      <w:r>
        <w:t xml:space="preserve"> </w:t>
      </w:r>
      <w:r w:rsidRPr="001C5ABF">
        <w:rPr>
          <w:highlight w:val="green"/>
        </w:rPr>
        <w:t>SPECIAL</w:t>
      </w:r>
      <w:r>
        <w:t xml:space="preserve"> in STOCK sub module. </w:t>
      </w:r>
      <w:r w:rsidR="00D0624D">
        <w:t>There is nothing</w:t>
      </w:r>
      <w:r w:rsidR="008558F5">
        <w:t xml:space="preserve"> that</w:t>
      </w:r>
      <w:r w:rsidR="00D0624D">
        <w:t xml:space="preserve"> </w:t>
      </w:r>
      <w:r w:rsidR="00214C37">
        <w:t xml:space="preserve">will change </w:t>
      </w:r>
      <w:r w:rsidR="00D0624D">
        <w:t xml:space="preserve">whether </w:t>
      </w:r>
      <w:r w:rsidR="00D0624D" w:rsidRPr="00D0624D">
        <w:rPr>
          <w:highlight w:val="green"/>
        </w:rPr>
        <w:t>ADD</w:t>
      </w:r>
      <w:r w:rsidR="00D0624D">
        <w:t xml:space="preserve"> is enabled or not.</w:t>
      </w:r>
    </w:p>
    <w:p w:rsidR="001C5ABF" w:rsidRPr="00232964" w:rsidRDefault="0000765D" w:rsidP="00881B79">
      <w:pPr>
        <w:pStyle w:val="ListParagraph"/>
        <w:numPr>
          <w:ilvl w:val="0"/>
          <w:numId w:val="6"/>
        </w:numPr>
        <w:ind w:left="993"/>
      </w:pPr>
      <w:r>
        <w:t xml:space="preserve">Add button is visible even though </w:t>
      </w:r>
      <w:r w:rsidR="003B701E">
        <w:t>‘</w:t>
      </w:r>
      <w:r w:rsidRPr="004E7D7C">
        <w:rPr>
          <w:highlight w:val="green"/>
        </w:rPr>
        <w:t>ADD</w:t>
      </w:r>
      <w:r w:rsidR="003B701E">
        <w:t>’</w:t>
      </w:r>
      <w:r>
        <w:t xml:space="preserve"> is disabled in stock but </w:t>
      </w:r>
      <w:r w:rsidRPr="004E7D7C">
        <w:rPr>
          <w:highlight w:val="green"/>
        </w:rPr>
        <w:t>SPECIAL</w:t>
      </w:r>
      <w:r>
        <w:t xml:space="preserve"> should </w:t>
      </w:r>
      <w:r w:rsidR="003B701E">
        <w:t xml:space="preserve">be </w:t>
      </w:r>
      <w:r>
        <w:t>enable</w:t>
      </w:r>
      <w:r w:rsidR="003B701E">
        <w:t>d</w:t>
      </w:r>
      <w:r>
        <w:t xml:space="preserve"> to show add button.</w:t>
      </w:r>
    </w:p>
    <w:p w:rsidR="00232964" w:rsidRPr="001D3BB6" w:rsidRDefault="00BA4B85" w:rsidP="00232964">
      <w:pPr>
        <w:pStyle w:val="Heading2"/>
        <w:numPr>
          <w:ilvl w:val="3"/>
          <w:numId w:val="1"/>
        </w:numPr>
        <w:ind w:left="709"/>
        <w:rPr>
          <w:iCs/>
        </w:rPr>
      </w:pPr>
      <w:r w:rsidRPr="00BA4B85">
        <w:rPr>
          <w:iCs/>
        </w:rPr>
        <w:lastRenderedPageBreak/>
        <w:t>FACTORY LOGISTIC</w:t>
      </w:r>
    </w:p>
    <w:p w:rsidR="00232964" w:rsidRDefault="001D3BB6" w:rsidP="00E36253">
      <w:pPr>
        <w:ind w:left="349"/>
      </w:pPr>
      <w:r>
        <w:t xml:space="preserve">       </w:t>
      </w:r>
      <w:r w:rsidR="00232964">
        <w:rPr>
          <w:noProof/>
          <w:lang w:eastAsia="en-IN"/>
        </w:rPr>
        <w:drawing>
          <wp:inline distT="0" distB="0" distL="0" distR="0">
            <wp:extent cx="5094521" cy="3343275"/>
            <wp:effectExtent l="76200" t="76200" r="106680" b="1047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323" cy="34278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2964" w:rsidRPr="00232964" w:rsidRDefault="00FF5E82" w:rsidP="00FF5E82">
      <w:pPr>
        <w:pStyle w:val="ListParagraph"/>
        <w:numPr>
          <w:ilvl w:val="0"/>
          <w:numId w:val="8"/>
        </w:numPr>
        <w:ind w:left="993"/>
      </w:pPr>
      <w:r>
        <w:t>For logistic privilege</w:t>
      </w:r>
      <w:r w:rsidR="003B701E">
        <w:t>, one</w:t>
      </w:r>
      <w:r>
        <w:t xml:space="preserve"> must enable the </w:t>
      </w:r>
      <w:r w:rsidR="003B701E">
        <w:t>‘</w:t>
      </w:r>
      <w:r w:rsidRPr="004E7D7C">
        <w:rPr>
          <w:highlight w:val="green"/>
        </w:rPr>
        <w:t>ADD</w:t>
      </w:r>
      <w:r w:rsidR="003B701E">
        <w:t>’</w:t>
      </w:r>
      <w:r>
        <w:t xml:space="preserve"> in material outward and add </w:t>
      </w:r>
      <w:r w:rsidR="004E7D7C">
        <w:t>only</w:t>
      </w:r>
      <w:r>
        <w:t xml:space="preserve"> Factory in employee master warehouse list to get factory in </w:t>
      </w:r>
      <w:r w:rsidRPr="004E7D7C">
        <w:rPr>
          <w:highlight w:val="green"/>
        </w:rPr>
        <w:t>material sending from</w:t>
      </w:r>
      <w:r>
        <w:t xml:space="preserve"> </w:t>
      </w:r>
      <w:r w:rsidR="004E7D7C">
        <w:t>drop down list.</w:t>
      </w:r>
    </w:p>
    <w:p w:rsidR="00D130A4" w:rsidRPr="002B23FE" w:rsidRDefault="006F24A2" w:rsidP="002B23FE">
      <w:pPr>
        <w:pStyle w:val="Heading2"/>
        <w:numPr>
          <w:ilvl w:val="3"/>
          <w:numId w:val="1"/>
        </w:numPr>
        <w:ind w:left="709"/>
        <w:rPr>
          <w:iCs/>
        </w:rPr>
      </w:pPr>
      <w:r w:rsidRPr="006F24A2">
        <w:rPr>
          <w:iCs/>
        </w:rPr>
        <w:t>FACTORY SCRAP INWARD &amp; TS</w:t>
      </w:r>
    </w:p>
    <w:p w:rsidR="002B23FE" w:rsidRDefault="002B23FE"/>
    <w:p w:rsidR="002B23FE" w:rsidRDefault="00E122A1" w:rsidP="00D91A96">
      <w:pPr>
        <w:ind w:left="709"/>
      </w:pPr>
      <w:r>
        <w:rPr>
          <w:noProof/>
          <w:lang w:eastAsia="en-IN"/>
        </w:rPr>
        <w:drawing>
          <wp:inline distT="0" distB="0" distL="0" distR="0">
            <wp:extent cx="5067300" cy="3358656"/>
            <wp:effectExtent l="76200" t="76200" r="114300" b="10858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92" cy="3363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39F0" w:rsidRDefault="005639F0" w:rsidP="005639F0">
      <w:pPr>
        <w:pStyle w:val="ListParagraph"/>
        <w:numPr>
          <w:ilvl w:val="0"/>
          <w:numId w:val="12"/>
        </w:numPr>
      </w:pPr>
      <w:r>
        <w:t xml:space="preserve">For </w:t>
      </w:r>
      <w:r w:rsidR="00101BEF">
        <w:t>scrap,</w:t>
      </w:r>
      <w:r>
        <w:t xml:space="preserve"> inward privilege must enable the </w:t>
      </w:r>
      <w:r w:rsidRPr="005639F0">
        <w:rPr>
          <w:highlight w:val="green"/>
        </w:rPr>
        <w:t>ADD</w:t>
      </w:r>
      <w:r>
        <w:t xml:space="preserve"> in material </w:t>
      </w:r>
      <w:r w:rsidR="007828DD">
        <w:t>in</w:t>
      </w:r>
      <w:r>
        <w:t>ward and add only Factory in employee master warehouse.</w:t>
      </w:r>
    </w:p>
    <w:sectPr w:rsidR="005639F0" w:rsidSect="00200263">
      <w:footerReference w:type="default" r:id="rId18"/>
      <w:pgSz w:w="11906" w:h="16838"/>
      <w:pgMar w:top="567" w:right="566" w:bottom="56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EF0" w:rsidRDefault="00847EF0" w:rsidP="00881B79">
      <w:pPr>
        <w:spacing w:after="0" w:line="240" w:lineRule="auto"/>
      </w:pPr>
      <w:r>
        <w:separator/>
      </w:r>
    </w:p>
  </w:endnote>
  <w:endnote w:type="continuationSeparator" w:id="0">
    <w:p w:rsidR="00847EF0" w:rsidRDefault="00847EF0" w:rsidP="0088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ahom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Sans-Narrow">
    <w:altName w:val="Arial"/>
    <w:charset w:val="01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63432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1B79" w:rsidRDefault="00881B7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615" w:rsidRPr="000D2615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81B79" w:rsidRDefault="00881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EF0" w:rsidRDefault="00847EF0" w:rsidP="00881B79">
      <w:pPr>
        <w:spacing w:after="0" w:line="240" w:lineRule="auto"/>
      </w:pPr>
      <w:r>
        <w:separator/>
      </w:r>
    </w:p>
  </w:footnote>
  <w:footnote w:type="continuationSeparator" w:id="0">
    <w:p w:rsidR="00847EF0" w:rsidRDefault="00847EF0" w:rsidP="00881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1AFE"/>
    <w:multiLevelType w:val="hybridMultilevel"/>
    <w:tmpl w:val="8A486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443B"/>
    <w:multiLevelType w:val="hybridMultilevel"/>
    <w:tmpl w:val="7DAA5B7A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604A90"/>
    <w:multiLevelType w:val="hybridMultilevel"/>
    <w:tmpl w:val="891A127E"/>
    <w:lvl w:ilvl="0" w:tplc="8F76108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651950"/>
    <w:multiLevelType w:val="hybridMultilevel"/>
    <w:tmpl w:val="3AE853CE"/>
    <w:lvl w:ilvl="0" w:tplc="802476B4">
      <w:start w:val="1"/>
      <w:numFmt w:val="upperLetter"/>
      <w:lvlText w:val="%1."/>
      <w:lvlJc w:val="left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EC6747F"/>
    <w:multiLevelType w:val="multilevel"/>
    <w:tmpl w:val="2042C79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061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786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174D2"/>
    <w:multiLevelType w:val="hybridMultilevel"/>
    <w:tmpl w:val="9642DD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56F53"/>
    <w:multiLevelType w:val="hybridMultilevel"/>
    <w:tmpl w:val="2C8A02C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14344"/>
    <w:multiLevelType w:val="hybridMultilevel"/>
    <w:tmpl w:val="8A486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67DCA"/>
    <w:multiLevelType w:val="hybridMultilevel"/>
    <w:tmpl w:val="8A486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E3C6E"/>
    <w:multiLevelType w:val="multilevel"/>
    <w:tmpl w:val="3F0CFDEE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>
      <w:start w:val="1"/>
      <w:numFmt w:val="decimal"/>
      <w:lvlText w:val="%4."/>
      <w:lvlJc w:val="left"/>
      <w:pPr>
        <w:ind w:left="2061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786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808A8"/>
    <w:multiLevelType w:val="hybridMultilevel"/>
    <w:tmpl w:val="1D0A6BCA"/>
    <w:lvl w:ilvl="0" w:tplc="3A60FD4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7E2714"/>
    <w:multiLevelType w:val="hybridMultilevel"/>
    <w:tmpl w:val="02E8DE6A"/>
    <w:lvl w:ilvl="0" w:tplc="920C4BD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6D03C0"/>
    <w:multiLevelType w:val="hybridMultilevel"/>
    <w:tmpl w:val="3268435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33CD7"/>
    <w:multiLevelType w:val="hybridMultilevel"/>
    <w:tmpl w:val="67B61A4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73083"/>
    <w:multiLevelType w:val="hybridMultilevel"/>
    <w:tmpl w:val="DA06C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614EA"/>
    <w:multiLevelType w:val="hybridMultilevel"/>
    <w:tmpl w:val="EB4ED2C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912B2"/>
    <w:multiLevelType w:val="hybridMultilevel"/>
    <w:tmpl w:val="4BFC5B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76CC1"/>
    <w:multiLevelType w:val="hybridMultilevel"/>
    <w:tmpl w:val="39C001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13AB5"/>
    <w:multiLevelType w:val="hybridMultilevel"/>
    <w:tmpl w:val="D160E69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ED6C89"/>
    <w:multiLevelType w:val="hybridMultilevel"/>
    <w:tmpl w:val="4C2CB848"/>
    <w:lvl w:ilvl="0" w:tplc="1F928492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1E7F15"/>
    <w:multiLevelType w:val="hybridMultilevel"/>
    <w:tmpl w:val="41C23B9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5E23DF"/>
    <w:multiLevelType w:val="hybridMultilevel"/>
    <w:tmpl w:val="96F6F7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17693A"/>
    <w:multiLevelType w:val="hybridMultilevel"/>
    <w:tmpl w:val="532AE4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E0C60"/>
    <w:multiLevelType w:val="hybridMultilevel"/>
    <w:tmpl w:val="84C63CC8"/>
    <w:lvl w:ilvl="0" w:tplc="4009001B">
      <w:start w:val="1"/>
      <w:numFmt w:val="lowerRoman"/>
      <w:lvlText w:val="%1."/>
      <w:lvlJc w:val="right"/>
      <w:pPr>
        <w:ind w:left="1713" w:hanging="360"/>
      </w:p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1"/>
  </w:num>
  <w:num w:numId="5">
    <w:abstractNumId w:val="22"/>
  </w:num>
  <w:num w:numId="6">
    <w:abstractNumId w:val="5"/>
  </w:num>
  <w:num w:numId="7">
    <w:abstractNumId w:val="15"/>
  </w:num>
  <w:num w:numId="8">
    <w:abstractNumId w:val="17"/>
  </w:num>
  <w:num w:numId="9">
    <w:abstractNumId w:val="16"/>
  </w:num>
  <w:num w:numId="10">
    <w:abstractNumId w:val="10"/>
  </w:num>
  <w:num w:numId="11">
    <w:abstractNumId w:val="2"/>
  </w:num>
  <w:num w:numId="12">
    <w:abstractNumId w:val="19"/>
  </w:num>
  <w:num w:numId="13">
    <w:abstractNumId w:val="18"/>
  </w:num>
  <w:num w:numId="14">
    <w:abstractNumId w:val="6"/>
  </w:num>
  <w:num w:numId="15">
    <w:abstractNumId w:val="12"/>
  </w:num>
  <w:num w:numId="16">
    <w:abstractNumId w:val="14"/>
  </w:num>
  <w:num w:numId="17">
    <w:abstractNumId w:val="13"/>
  </w:num>
  <w:num w:numId="18">
    <w:abstractNumId w:val="0"/>
  </w:num>
  <w:num w:numId="19">
    <w:abstractNumId w:val="7"/>
  </w:num>
  <w:num w:numId="20">
    <w:abstractNumId w:val="8"/>
  </w:num>
  <w:num w:numId="21">
    <w:abstractNumId w:val="21"/>
  </w:num>
  <w:num w:numId="22">
    <w:abstractNumId w:val="20"/>
  </w:num>
  <w:num w:numId="23">
    <w:abstractNumId w:val="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8D7"/>
    <w:rsid w:val="0000765D"/>
    <w:rsid w:val="000968D7"/>
    <w:rsid w:val="000D2615"/>
    <w:rsid w:val="00101BEF"/>
    <w:rsid w:val="00193170"/>
    <w:rsid w:val="001B3079"/>
    <w:rsid w:val="001C5ABF"/>
    <w:rsid w:val="001D3BB6"/>
    <w:rsid w:val="00200263"/>
    <w:rsid w:val="00212B01"/>
    <w:rsid w:val="00214C37"/>
    <w:rsid w:val="00226A7D"/>
    <w:rsid w:val="00232964"/>
    <w:rsid w:val="00270B60"/>
    <w:rsid w:val="00274387"/>
    <w:rsid w:val="002B23FE"/>
    <w:rsid w:val="002C160E"/>
    <w:rsid w:val="003448FC"/>
    <w:rsid w:val="00360681"/>
    <w:rsid w:val="00397628"/>
    <w:rsid w:val="003A2F82"/>
    <w:rsid w:val="003B5F6B"/>
    <w:rsid w:val="003B701E"/>
    <w:rsid w:val="003D1213"/>
    <w:rsid w:val="003E45B6"/>
    <w:rsid w:val="00431061"/>
    <w:rsid w:val="00495782"/>
    <w:rsid w:val="004E7D7C"/>
    <w:rsid w:val="00554F9E"/>
    <w:rsid w:val="0055771E"/>
    <w:rsid w:val="005639F0"/>
    <w:rsid w:val="005A332A"/>
    <w:rsid w:val="005A44B8"/>
    <w:rsid w:val="0061690D"/>
    <w:rsid w:val="00623975"/>
    <w:rsid w:val="0065223B"/>
    <w:rsid w:val="00680577"/>
    <w:rsid w:val="00696DF4"/>
    <w:rsid w:val="006F24A2"/>
    <w:rsid w:val="006F2CFF"/>
    <w:rsid w:val="007828DD"/>
    <w:rsid w:val="0079241F"/>
    <w:rsid w:val="00805DD5"/>
    <w:rsid w:val="00844274"/>
    <w:rsid w:val="00847B9B"/>
    <w:rsid w:val="00847EF0"/>
    <w:rsid w:val="008558F5"/>
    <w:rsid w:val="00863402"/>
    <w:rsid w:val="00876A27"/>
    <w:rsid w:val="00881B79"/>
    <w:rsid w:val="00885BC3"/>
    <w:rsid w:val="009C2E6B"/>
    <w:rsid w:val="009C6704"/>
    <w:rsid w:val="00A066B0"/>
    <w:rsid w:val="00A37640"/>
    <w:rsid w:val="00A61C10"/>
    <w:rsid w:val="00A879EE"/>
    <w:rsid w:val="00A962A8"/>
    <w:rsid w:val="00AE6556"/>
    <w:rsid w:val="00B018C1"/>
    <w:rsid w:val="00B37E47"/>
    <w:rsid w:val="00B51E33"/>
    <w:rsid w:val="00BA4B85"/>
    <w:rsid w:val="00BB6A6A"/>
    <w:rsid w:val="00BC7F5C"/>
    <w:rsid w:val="00C30D4A"/>
    <w:rsid w:val="00C91595"/>
    <w:rsid w:val="00D0624D"/>
    <w:rsid w:val="00D91A96"/>
    <w:rsid w:val="00E122A1"/>
    <w:rsid w:val="00E36253"/>
    <w:rsid w:val="00E455CF"/>
    <w:rsid w:val="00E5792F"/>
    <w:rsid w:val="00E7336D"/>
    <w:rsid w:val="00E87BCF"/>
    <w:rsid w:val="00EA021C"/>
    <w:rsid w:val="00ED399B"/>
    <w:rsid w:val="00ED4FC8"/>
    <w:rsid w:val="00EF41CE"/>
    <w:rsid w:val="00FA119A"/>
    <w:rsid w:val="00F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94122"/>
  <w15:docId w15:val="{47CEEA99-A193-4BAD-89CB-BD288EF6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253"/>
  </w:style>
  <w:style w:type="paragraph" w:styleId="Heading1">
    <w:name w:val="heading 1"/>
    <w:basedOn w:val="Normal"/>
    <w:next w:val="Normal"/>
    <w:link w:val="Heading1Char"/>
    <w:uiPriority w:val="9"/>
    <w:qFormat/>
    <w:rsid w:val="00E3625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25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25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25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25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25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25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25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25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2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6253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C915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82"/>
    <w:rPr>
      <w:rFonts w:ascii="Tahoma" w:eastAsia="Droid Sans Fallback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3625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25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25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25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2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25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25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25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625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625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3625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25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625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3625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3625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362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625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625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25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253"/>
    <w:rPr>
      <w:rFonts w:asciiTheme="majorHAnsi" w:eastAsiaTheme="majorEastAsia" w:hAnsiTheme="majorHAnsi" w:cstheme="majorBidi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E3625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3625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625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3625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253"/>
    <w:pPr>
      <w:outlineLvl w:val="9"/>
    </w:pPr>
  </w:style>
  <w:style w:type="table" w:styleId="TableGrid">
    <w:name w:val="Table Grid"/>
    <w:basedOn w:val="TableNormal"/>
    <w:uiPriority w:val="59"/>
    <w:unhideWhenUsed/>
    <w:rsid w:val="0010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101BEF"/>
    <w:pPr>
      <w:spacing w:after="0" w:line="240" w:lineRule="auto"/>
    </w:pPr>
    <w:tblPr>
      <w:tblStyleRowBandSize w:val="1"/>
      <w:tblStyleColBandSize w:val="1"/>
      <w:tblBorders>
        <w:top w:val="single" w:sz="4" w:space="0" w:color="BF7B89" w:themeColor="accent6" w:themeTint="99"/>
        <w:left w:val="single" w:sz="4" w:space="0" w:color="BF7B89" w:themeColor="accent6" w:themeTint="99"/>
        <w:bottom w:val="single" w:sz="4" w:space="0" w:color="BF7B89" w:themeColor="accent6" w:themeTint="99"/>
        <w:right w:val="single" w:sz="4" w:space="0" w:color="BF7B89" w:themeColor="accent6" w:themeTint="99"/>
        <w:insideH w:val="single" w:sz="4" w:space="0" w:color="BF7B89" w:themeColor="accent6" w:themeTint="99"/>
        <w:insideV w:val="single" w:sz="4" w:space="0" w:color="BF7B8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3D7" w:themeFill="accent6" w:themeFillTint="33"/>
      </w:tcPr>
    </w:tblStylePr>
    <w:tblStylePr w:type="band1Horz">
      <w:tblPr/>
      <w:tcPr>
        <w:shd w:val="clear" w:color="auto" w:fill="EAD3D7" w:themeFill="accent6" w:themeFillTint="33"/>
      </w:tcPr>
    </w:tblStylePr>
    <w:tblStylePr w:type="neCell">
      <w:tblPr/>
      <w:tcPr>
        <w:tcBorders>
          <w:bottom w:val="single" w:sz="4" w:space="0" w:color="BF7B89" w:themeColor="accent6" w:themeTint="99"/>
        </w:tcBorders>
      </w:tcPr>
    </w:tblStylePr>
    <w:tblStylePr w:type="nwCell">
      <w:tblPr/>
      <w:tcPr>
        <w:tcBorders>
          <w:bottom w:val="single" w:sz="4" w:space="0" w:color="BF7B89" w:themeColor="accent6" w:themeTint="99"/>
        </w:tcBorders>
      </w:tcPr>
    </w:tblStylePr>
    <w:tblStylePr w:type="seCell">
      <w:tblPr/>
      <w:tcPr>
        <w:tcBorders>
          <w:top w:val="single" w:sz="4" w:space="0" w:color="BF7B89" w:themeColor="accent6" w:themeTint="99"/>
        </w:tcBorders>
      </w:tcPr>
    </w:tblStylePr>
    <w:tblStylePr w:type="swCell">
      <w:tblPr/>
      <w:tcPr>
        <w:tcBorders>
          <w:top w:val="single" w:sz="4" w:space="0" w:color="BF7B89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01BEF"/>
    <w:pPr>
      <w:spacing w:after="0" w:line="240" w:lineRule="auto"/>
    </w:pPr>
    <w:tblPr>
      <w:tblStyleRowBandSize w:val="1"/>
      <w:tblStyleColBandSize w:val="1"/>
      <w:tblBorders>
        <w:top w:val="single" w:sz="4" w:space="0" w:color="868AB7" w:themeColor="accent5" w:themeTint="99"/>
        <w:left w:val="single" w:sz="4" w:space="0" w:color="868AB7" w:themeColor="accent5" w:themeTint="99"/>
        <w:bottom w:val="single" w:sz="4" w:space="0" w:color="868AB7" w:themeColor="accent5" w:themeTint="99"/>
        <w:right w:val="single" w:sz="4" w:space="0" w:color="868AB7" w:themeColor="accent5" w:themeTint="99"/>
        <w:insideH w:val="single" w:sz="4" w:space="0" w:color="868AB7" w:themeColor="accent5" w:themeTint="99"/>
        <w:insideV w:val="single" w:sz="4" w:space="0" w:color="868A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7E7" w:themeFill="accent5" w:themeFillTint="33"/>
      </w:tcPr>
    </w:tblStylePr>
    <w:tblStylePr w:type="band1Horz">
      <w:tblPr/>
      <w:tcPr>
        <w:shd w:val="clear" w:color="auto" w:fill="D6D7E7" w:themeFill="accent5" w:themeFillTint="33"/>
      </w:tcPr>
    </w:tblStylePr>
    <w:tblStylePr w:type="neCell">
      <w:tblPr/>
      <w:tcPr>
        <w:tcBorders>
          <w:bottom w:val="single" w:sz="4" w:space="0" w:color="868AB7" w:themeColor="accent5" w:themeTint="99"/>
        </w:tcBorders>
      </w:tcPr>
    </w:tblStylePr>
    <w:tblStylePr w:type="nwCell">
      <w:tblPr/>
      <w:tcPr>
        <w:tcBorders>
          <w:bottom w:val="single" w:sz="4" w:space="0" w:color="868AB7" w:themeColor="accent5" w:themeTint="99"/>
        </w:tcBorders>
      </w:tcPr>
    </w:tblStylePr>
    <w:tblStylePr w:type="seCell">
      <w:tblPr/>
      <w:tcPr>
        <w:tcBorders>
          <w:top w:val="single" w:sz="4" w:space="0" w:color="868AB7" w:themeColor="accent5" w:themeTint="99"/>
        </w:tcBorders>
      </w:tcPr>
    </w:tblStylePr>
    <w:tblStylePr w:type="swCell">
      <w:tblPr/>
      <w:tcPr>
        <w:tcBorders>
          <w:top w:val="single" w:sz="4" w:space="0" w:color="868AB7" w:themeColor="accent5" w:themeTint="99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881B79"/>
  </w:style>
  <w:style w:type="paragraph" w:styleId="Header">
    <w:name w:val="header"/>
    <w:basedOn w:val="Normal"/>
    <w:link w:val="HeaderChar"/>
    <w:uiPriority w:val="99"/>
    <w:unhideWhenUsed/>
    <w:rsid w:val="00881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B79"/>
  </w:style>
  <w:style w:type="paragraph" w:styleId="Footer">
    <w:name w:val="footer"/>
    <w:basedOn w:val="Normal"/>
    <w:link w:val="FooterChar"/>
    <w:uiPriority w:val="99"/>
    <w:unhideWhenUsed/>
    <w:rsid w:val="00881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64F4C5-345A-4E42-BD10-B99B969D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7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Privileges</dc:title>
  <dc:creator>Windows User</dc:creator>
  <cp:lastModifiedBy>S Mani Raj</cp:lastModifiedBy>
  <cp:revision>153</cp:revision>
  <dcterms:created xsi:type="dcterms:W3CDTF">2017-09-11T08:52:00Z</dcterms:created>
  <dcterms:modified xsi:type="dcterms:W3CDTF">2017-09-22T05:08:00Z</dcterms:modified>
</cp:coreProperties>
</file>