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Dev / Test Server Setup Guide</w:t>
      </w:r>
    </w:p>
    <w:p>
      <w:pPr>
        <w:spacing w:after="80" w:before="40"/>
      </w:pPr>
      <w:r>
        <w:rPr>
          <w:i/>
          <w:iCs/>
        </w:rPr>
        <w:t xml:space="preserve">Last reviewed: 2026-07-02 -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guide describes how to stand up a </w:t>
      </w:r>
      <w:r>
        <w:rPr>
          <w:b/>
          <w:bCs/>
        </w:rPr>
        <w:t xml:space="preserve">dev</w:t>
      </w:r>
      <w:r>
        <w:t xml:space="preserve"> or </w:t>
      </w:r>
      <w:r>
        <w:rPr>
          <w:b/>
          <w:bCs/>
        </w:rPr>
        <w:t xml:space="preserve">test</w:t>
      </w:r>
      <w:r>
        <w:t xml:space="preserve"> instance of ClientIQ ("Banking Client 360") on a single Windows Server host. In these two environments: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SSO is OFF.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. The app runs on the local/mock authentication path (see </w:t>
      </w:r>
      <w:r>
        <w:rPr>
          <w:rStyle w:val="Hyperlink"/>
        </w:rPr>
        <w:t xml:space="preserve">Authentication in Dev / Test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One app server + one Microsoft SQL Server database.</w:t>
      </w:r>
      <w:r>
        <w:t xml:space="preserve"> Dev and test are each a single app host talking to a single SQL Server instance. There is no HA/multi-server topology at these tiers (that is prod-only).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The app runs from TypeScript source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(not the compiled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</w:t>
      </w:r>
      <w:r>
        <w:t xml:space="preserve"> bundle), matching the repo's own start scripts and the Azure DevOps deploy path.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The Node process listens on plain HTTP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:5000</w:t>
      </w:r>
      <w:r>
        <w:rPr>
          <w:b/>
          <w:bCs/>
        </w:rPr>
        <w:t xml:space="preserve">.</w:t>
      </w:r>
      <w:r>
        <w:t xml:space="preserve"> A front-end web tier (IIS) terminates TLS and reverse-proxies to it.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Scope note.</w:t>
      </w:r>
      <w:r>
        <w:t xml:space="preserve"> This document covers </w:t>
      </w:r>
      <w:r>
        <w:rPr>
          <w:i/>
          <w:iCs/>
        </w:rPr>
        <w:t xml:space="preserve">manual</w:t>
      </w:r>
      <w:r>
        <w:t xml:space="preserve"> host setup for a standalone dev/test box. The dev and test environments are normally provisioned automatically by the Azure DevOps pipeline (branches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→ Dev,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→ Test). See the deployment guide for the pipeline path. Pushing to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deploys </w:t>
      </w:r>
      <w:r>
        <w:rPr>
          <w:b/>
          <w:bCs/>
        </w:rPr>
        <w:t xml:space="preserve">nowhere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Target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 Server (2019 / 2022)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host convention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install root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Start-Dev.ps1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PipelineTemplates/start-script.yml:45,51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 directory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C:\ClientIQ\logs\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PipelineTemplates/start-script.yml:48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Node.js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v20+ LTS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 requirement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watch server/index.ts</w:t>
            </w:r>
            <w:r>
              <w:t xml:space="preserve"> (TypeScript, watch mode)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Start-Dev.ps1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start-script.yml:48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listen address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0.0.0.0:5000</w:t>
            </w:r>
            <w:r>
              <w:t xml:space="preserve"> (plain HTTP, hard-coded in code)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server/index.ts:98-102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Microsoft SQL Server (dev/test instance)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Web / TLS 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IIS (terminates TLS, reverse-proxies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127.0.0.1:5000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infra (not in repo)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Disabled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Start-Dev.ps1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Start-Server.ps1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Real dev/test hostnames and FQDNs (e.g.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test-clientiq.*</w:t>
      </w:r>
      <w:r>
        <w:t xml:space="preserve"> DNS name), the DNS record owner, and the SQL Server hostname for each environment. These are not derivable from the repo.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TLS certificate: subject/FQDN, certificate and private-key file paths on the IIS host, issuing CA, and the certificate owner. Not defined in this repo.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IIS site bindings (site name, HTTP/HTTPS bindings, host header) and the reverse-proxy mechanism (e.g. Application Request Routing / URL Rewrite) fronting the Node process. No IIS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web.config</w:t>
      </w:r>
      <w:r>
        <w:t xml:space="preserve"> or binding config exists in the repo.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Windows Server 2019 or 2022.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Node.js v20+ LTS (default install path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C:\Program Files\nodejs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Git (to clone the repository) or a copy of the source tree.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Network access from the app host to the dev/test SQL Server instance on TCP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1433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IIS installed and configured as the front-end reverse proxy / TLS terminator. See </w:t>
      </w:r>
      <w:r>
        <w:rPr>
          <w:rStyle w:val="Hyperlink"/>
        </w:rPr>
        <w:t xml:space="preserve">Section 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 TLS certificate for the environment's FQDN, installed on the IIS host.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the dev/test SQL Server uses SQL authentication or Windows authentication. The repo start scripts use </w:t>
      </w:r>
      <w:r>
        <w:rPr>
          <w:b/>
          <w:bCs/>
        </w:rPr>
        <w:t xml:space="preserve">SQL authentication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MSSQL_PASSWORD</w:t>
      </w:r>
      <w:r>
        <w:t xml:space="preserve">); the code does not implement Windows-integrated auth.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Directory structure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Application directories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-Path "C:\ClientIQ"      -Force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-Path "C:\ClientIQ\logs" -Force</w:t>
      </w:r>
    </w:p>
    <w:p>
      <w:pPr>
        <w:spacing w:after="80" w:before="40"/>
      </w:pPr>
      <w:r>
        <w:t xml:space="preserve">IIS and its site/cert layout are configured separately on the web tier and are </w:t>
      </w:r>
      <w:r>
        <w:rPr>
          <w:b/>
          <w:bCs/>
        </w:rPr>
        <w:t xml:space="preserve">not</w:t>
      </w:r>
      <w:r>
        <w:t xml:space="preserve"> part of the app tree (see </w:t>
      </w:r>
      <w:r>
        <w:rPr>
          <w:rStyle w:val="Hyperlink"/>
        </w:rPr>
        <w:t xml:space="preserve">Section 8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Get the source and install dependencies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C:\ClientIQ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clone &lt;your-repo-url&gt; 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OR copy the source tree into C:\ClientIQ manually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npm registry.</w:t>
      </w:r>
      <w:r>
        <w:t xml:space="preserve"> In the Azure DevOps pipeline, dependency installs are pointed at the private Nexus proxy registry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farmers-merchants-bank.repo.sonatype.app</w:t>
      </w:r>
      <w:r>
        <w:t xml:space="preserve">) via a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.npmrc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azure-pipelines.yml:44-53</w:t>
      </w:r>
      <w:r>
        <w:t xml:space="preserve">). For a manual host that cannot reach the public npm registry, configure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.npmrc</w:t>
      </w:r>
      <w:r>
        <w:t xml:space="preserve"> to use the same internal proxy.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clone URL / artifact source for a manually provisioned dev/test host.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Provision the database (do this before first run)</w:t>
      </w:r>
    </w:p>
    <w:p>
      <w:pPr>
        <w:spacing w:after="80" w:before="40"/>
      </w:pPr>
      <w:r>
        <w:t xml:space="preserve">The setup is not complete after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install</w:t>
      </w:r>
      <w:r>
        <w:t xml:space="preserve">. The SQL Server schema and baseline reference/RBAC data must exist before the app will function.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Create the SQL Server database</w:t>
      </w:r>
      <w:r>
        <w:t xml:space="preserve"> for this environment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ClientIQdev</w:t>
      </w:r>
      <w:r>
        <w:t xml:space="preserve"> for dev).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Create the schema.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Seed baseline data</w:t>
      </w:r>
      <w:r>
        <w:t xml:space="preserve">, including RBAC roles/permissions and reference data the app relies on at startup.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db:push</w:t>
      </w:r>
      <w:r>
        <w:rPr>
          <w:b/>
          <w:bCs/>
        </w:rPr>
        <w:t xml:space="preserve"> is not the SQL Server path.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db:push</w:t>
      </w:r>
      <w:r>
        <w:t xml:space="preserve">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drizzle-kit push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drizzle.config.ts</w:t>
      </w:r>
      <w:r>
        <w:t xml:space="preserve"> target the ORM's abstraction layer and </w:t>
      </w:r>
      <w:r>
        <w:rPr>
          <w:b/>
          <w:bCs/>
        </w:rPr>
        <w:t xml:space="preserve">require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DATABASE_URL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drizzle.config.ts</w:t>
      </w:r>
      <w:r>
        <w:t xml:space="preserve"> throws if it is unset). This is not the SQL Server provisioning path. Do not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 against the SQL Server instance expecting it to build the production schema.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authoritative SQL Server schema-creation and seed procedure for a fresh dev/test database (migration scripts, seed scripts, and their run order), and who owns/maintains them. This is not fully derivable from the repo; coordinate with the schema and data-seed owners.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Environment configuration</w:t>
      </w:r>
    </w:p>
    <w:p>
      <w:pPr>
        <w:spacing w:after="80" w:before="40"/>
      </w:pPr>
      <w:r>
        <w:t xml:space="preserve">The app reads configuration from process environment variables. On Windows the supported launch method is the repo's PowerShell start script (see </w:t>
      </w:r>
      <w:r>
        <w:rPr>
          <w:rStyle w:val="Hyperlink"/>
        </w:rPr>
        <w:t xml:space="preserve">Section 7</w:t>
      </w:r>
      <w:r>
        <w:t xml:space="preserve">), which sets these variables in-process before launching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. The variables below reflect what the code actually reads and the values the repo's own dev/test scripts use.</w:t>
      </w:r>
    </w:p>
    <w:p>
      <w:pPr>
        <w:pStyle w:val="Heading3"/>
      </w:pPr>
      <w:r>
        <w:t xml:space="preserve">6.1 Variables the app 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Dev/Test 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 (file:line)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Selects mock-auth path, Vite dev middleware, relaxed DB TLS,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  <w:r>
              <w:t xml:space="preserve"> log level.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server/index.ts:56,88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5000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HTTP listen port.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server/index.ts:98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DATABASE_DIALECT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sqlserver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 dialect selector.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server/dbConfig.ts:13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Search-provider selection. </w:t>
            </w:r>
            <w:r>
              <w:rPr>
                <w:b/>
                <w:bCs/>
              </w:rPr>
              <w:t xml:space="preserve">Set this</w:t>
            </w:r>
            <w:r>
              <w:t xml:space="preserve">: if unset it falls back to detecting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DATABASE_URL</w:t>
            </w:r>
            <w:r>
              <w:t xml:space="preserve"> and defaults to the ORM abstraction with a warning.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server/adapters/search/SearchProviderFactory.ts:25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host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Falls back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DB_SERVER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localhost</w:t>
            </w:r>
            <w:r>
              <w:t xml:space="preserve">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MSSQL_DATABASE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Falls back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DB_NAME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</w:t>
            </w:r>
            <w:r>
              <w:t xml:space="preserve">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MSSQL_USER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login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Falls back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DB_USER</w:t>
            </w:r>
            <w:r>
              <w:t xml:space="preserve">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Falls back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DB_PASSWORD</w:t>
            </w:r>
            <w:r>
              <w:t xml:space="preserve">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MSSQL_ENCRYPT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Session store only.</w:t>
            </w:r>
            <w:r>
              <w:t xml:space="preserve"> See TLS note below.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server/auth/session.ts:15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MSSQL_TRUST_SERVER_CERTIFICATE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Session store only.</w:t>
            </w:r>
            <w:r>
              <w:t xml:space="preserve"> See TLS note below.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server/auth/session.ts:16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OFF in dev/test → mock auth.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server/index.ts:21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any non-empty string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Only used when SAML is enabled (session middleware is mounted only then), but harmless to set.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server/auth/session.ts:34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LOG_LEVEL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  <w:r>
              <w:t xml:space="preserve"> (default in dev)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Optional threshold override.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server/services/loggerConfig.ts:7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SQL Server TLS behavior (read carefully).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are honored </w:t>
      </w:r>
      <w:r>
        <w:rPr>
          <w:b/>
          <w:bCs/>
        </w:rPr>
        <w:t xml:space="preserve">only by the session-store connection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server/auth/session.ts:15-16</w:t>
      </w:r>
      <w:r>
        <w:t xml:space="preserve">). The </w:t>
      </w:r>
      <w:r>
        <w:rPr>
          <w:b/>
          <w:bCs/>
        </w:rPr>
        <w:t xml:space="preserve">main data pool</w:t>
      </w:r>
      <w:r>
        <w:t xml:space="preserve">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 and derives cert-trust solely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 === 'development'</w:t>
      </w:r>
      <w:r>
        <w:t xml:space="preserve">; it ignores both variables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server/dbConnection.ts:28-29</w:t>
      </w:r>
      <w:r>
        <w:t xml:space="preserve">). Setting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MSSQL_ENCRYPT=false</w:t>
      </w:r>
      <w:r>
        <w:t xml:space="preserve"> therefore affects only the session store, not the primary connection.</w:t>
      </w:r>
    </w:p>
    <w:p>
      <w:pPr>
        <w:pStyle w:val="Heading3"/>
      </w:pPr>
      <w:r>
        <w:t xml:space="preserve">6.2 Variables that are set but NOT read (no-ops)</w:t>
      </w:r>
    </w:p>
    <w:p>
      <w:pPr>
        <w:spacing w:after="80" w:before="40"/>
      </w:pPr>
      <w:r>
        <w:t xml:space="preserve">Do not rely on these; the code never reads them. They appear in older docs and in the repo start scripts but have no effect: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Why it does nothing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server.listen</w:t>
            </w:r>
            <w:r>
              <w:t xml:space="preserve"> hard-codes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host: "0.0.0.0"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process.env.HOST</w:t>
            </w:r>
            <w:r>
              <w:t xml:space="preserve"> is never read.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server/index.ts:101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process.env.MSSQL_PORT</w:t>
            </w:r>
            <w:r>
              <w:t xml:space="preserve"> in code; the pool uses the default port.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env-vars</w:t>
            </w:r>
            <w:r>
              <w:t xml:space="preserve"> facts §2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SESSION_COOKIE_SECURE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Never read. Cookie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secure</w:t>
            </w:r>
            <w:r>
              <w:t xml:space="preserve"> flag is derived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false</w:t>
            </w:r>
            <w:r>
              <w:t xml:space="preserve"> in development).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server/auth/session.ts:41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LOG_FORMAT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Never read. Log formatting is controlled by the logger config, not this variable.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logger config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If your dev/test SQL Server listens on a non-default port, note that the app cannot target it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 (unread). This would require a code change or a SQL Server alias/DNS mapping. Confirm the SQL Server port per environment.</w:t>
      </w:r>
    </w:p>
    <w:p>
      <w:pPr>
        <w:pStyle w:val="Heading3"/>
      </w:pPr>
      <w:r>
        <w:t xml:space="preserve">6.3 Example start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C:\ClientIQ\Start-Dev.ps1</w:t>
      </w:r>
      <w:r>
        <w:t xml:space="preserve">)</w:t>
      </w:r>
    </w:p>
    <w:p>
      <w:pPr>
        <w:spacing w:after="80" w:before="40"/>
      </w:pPr>
      <w:r>
        <w:t xml:space="preserve">The repo already ships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 (hard-coded dev values)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(parameterized). Prefer those. A representative dev/test script: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ClientIQ Dev/Test startup: sets env in-process, then launches tsx.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$env:NODE_ENV                     = "development"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$env:PORT                         = "5000"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$env:DATABASE_DIALECT             = "sqlserver"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$env:DB_VENDOR                    = "mssql"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SQL Server (SQL authentication): replace with this environment's values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$env:MSSQL_SERVER                 = "&lt;sql-host&gt;"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$env:MSSQL_DATABASE               = "ClientIQdev"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$env:MSSQL_USER                   = "&lt;sql-login&gt;"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$env:MSSQL_PASSWORD               = "&lt;sql-password&gt;"     # do not commit real secrets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$env:MSSQL_ENCRYPT                = "false"              # session store only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$env:MSSQL_TRUST_SERVER_CERTIFICATE = "true"            # session store only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SSO OFF in dev/test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$env:SAML_ENABLED                 = "false"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$env:SESSION_SECRET               = "&lt;random-64-char-string&gt;"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Set-Location -Path "C:\ClientIQ"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Write-Host "Starting ClientIQ (dev/test) on http://localhost:5000" -ForegroundColor Cyan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tsx watch --clear-screen=false server/index.ts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Security.</w:t>
      </w:r>
      <w:r>
        <w:t xml:space="preserve"> Do not commit real credentials. The in-repo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 currently contains a hard-coded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MSSQL_PASSWORD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SESSION_SECRET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Start-Dev.ps1:16,23</w:t>
      </w:r>
      <w:r>
        <w:t xml:space="preserve">); treat those as placeholders and inject real secrets from a secure source for any real host.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dev/test SQL Server hostname, database name, service-account login, and password for each environment (from the ADO variable groups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VG-Dev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VG-Test</w:t>
      </w:r>
      <w:r>
        <w:t xml:space="preserve">, or your secrets store).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Run the server</w:t>
      </w:r>
    </w:p>
    <w:p>
      <w:pPr>
        <w:pStyle w:val="Heading3"/>
      </w:pPr>
      <w:r>
        <w:t xml:space="preserve">7.1 Interactively (development)</w:t>
      </w:r>
    </w:p>
    <w:p>
      <w:pPr>
        <w:spacing w:after="80" w:before="40"/>
      </w:pPr>
      <w:r>
        <w:t xml:space="preserve">From PowerShell: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C:\ClientIQ\Start-Dev.ps1</w:t>
      </w:r>
    </w:p>
    <w:p>
      <w:pPr>
        <w:spacing w:after="80" w:before="40"/>
      </w:pPr>
      <w:r>
        <w:t xml:space="preserve">If PowerShell blocks script execution, allow it once for your user: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Set-ExecutionPolicy -ExecutionPolicy RemoteSigned -Scope CurrentUser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Do not use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npm run dev</w:t>
      </w:r>
      <w:r>
        <w:rPr>
          <w:b/>
          <w:bCs/>
        </w:rPr>
        <w:t xml:space="preserve"> on Windows.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 script is defined Unix-style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 tsx server/index.ts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package.json:6-7</w:t>
      </w:r>
      <w:r>
        <w:t xml:space="preserve">), and the leading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NODE_ENV=...</w:t>
      </w:r>
      <w:r>
        <w:t xml:space="preserve"> prefix is not parsable by Windows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cmd</w:t>
      </w:r>
      <w:r>
        <w:t xml:space="preserve">/PowerShell; it fails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'NODE_ENV' is not recognized</w:t>
      </w:r>
      <w:r>
        <w:t xml:space="preserve">. Prefixing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set NODE_ENV=development &amp;&amp; npm run dev</w:t>
      </w:r>
      <w:r>
        <w:t xml:space="preserve"> does </w:t>
      </w:r>
      <w:r>
        <w:rPr>
          <w:b/>
          <w:bCs/>
        </w:rPr>
        <w:t xml:space="preserve">not</w:t>
      </w:r>
      <w:r>
        <w:t xml:space="preserve"> fix it, because the npm script itself still prefixes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NODE_ENV=...</w:t>
      </w:r>
      <w:r>
        <w:t xml:space="preserve">. The supported Windows launch is the start script above (which sets env vars first, then calls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... server/index.ts</w:t>
      </w:r>
      <w:r>
        <w:t xml:space="preserve"> directly).</w:t>
      </w:r>
    </w:p>
    <w:p>
      <w:pPr>
        <w:pStyle w:val="Heading3"/>
      </w:pPr>
      <w:r>
        <w:t xml:space="preserve">7.2 As a Windows service (persistent dev/test host)</w:t>
      </w:r>
    </w:p>
    <w:p>
      <w:pPr>
        <w:spacing w:after="80" w:before="40"/>
      </w:pPr>
      <w:r>
        <w:t xml:space="preserve">To keep a dev/test instance running across reboots, run it as a Windows service. The best approach, and the one the real deploy uses, is to point the service at a start script that exports all environment variables in </w:t>
      </w:r>
      <w:r>
        <w:rPr>
          <w:b/>
          <w:bCs/>
        </w:rPr>
        <w:t xml:space="preserve">one</w:t>
      </w:r>
      <w:r>
        <w:t xml:space="preserve"> process and launches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, rather than layering environment variables onto the service definition.</w:t>
      </w:r>
    </w:p>
    <w:p>
      <w:pPr>
        <w:spacing w:after="80" w:before="40"/>
      </w:pPr>
      <w:r>
        <w:t xml:space="preserve">A service wrapper (e.g. NSSM) can be used: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Example: run the start script under a service wrapper.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AppDirectory = C:\ClientIQ ; the script sets env in-process and launches tsx watch.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install ClientIQ-Dev "powershell.exe" "-ExecutionPolicy Bypass -File C:\ClientIQ\Start-Dev.ps1"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set     ClientIQ-Dev AppDirectory "C:\ClientIQ"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set     ClientIQ-Dev AppStdout    "C:\ClientIQ\logs\stdout.log"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set     ClientIQ-Dev AppStderr    "C:\ClientIQ\logs\stderr.log"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set     ClientIQ-Dev Start        SERVICE_AUTO_START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&lt;nssm&gt; start   ClientIQ-Dev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Do not set env vars via repeated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AppEnvironmentExtra</w:t>
      </w:r>
      <w:r>
        <w:rPr>
          <w:b/>
          <w:bCs/>
        </w:rPr>
        <w:t xml:space="preserve"> calls.</w:t>
      </w:r>
      <w:r>
        <w:t xml:space="preserve"> A service wrapper's environment-extra field is a single multi-line value; each separate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set ... AppEnvironmentExtra "..."</w:t>
      </w:r>
      <w:r>
        <w:t xml:space="preserve"> invocation </w:t>
      </w:r>
      <w:r>
        <w:rPr>
          <w:i/>
          <w:iCs/>
        </w:rPr>
        <w:t xml:space="preserve">overwrites</w:t>
      </w:r>
      <w:r>
        <w:t xml:space="preserve"> the previous one, so only the last line would survive. Set them all at once (newline-separated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KEY=VALUE</w:t>
      </w:r>
      <w:r>
        <w:t xml:space="preserve"> pairs) or, preferably, put them in the start script as shown.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+VAR=...</w:t>
      </w:r>
      <w:r>
        <w:t xml:space="preserve"> "append" syntax seen in older docs does not merge across separate invocations.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Watch mode.</w:t>
      </w:r>
      <w:r>
        <w:t xml:space="preserve"> The repo's start scripts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start-script.yml:48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). Running under watch mode in a long-lived service is the repo's actual behavior. If you prefer to disable file-watching for a service, drop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watch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server/index.ts</w:t>
      </w:r>
      <w:r>
        <w:t xml:space="preserve">); this is an intentional deviation, not the shipped default.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service wrapper tool and its install path used in your environment (e.g. NSSM location), and the service account the ClientIQ service runs under.</w:t>
      </w:r>
    </w:p>
    <w:p>
      <w:pPr>
        <w:pStyle w:val="Heading3"/>
      </w:pPr>
      <w:r>
        <w:t xml:space="preserve">7.3 Production-mode build (optional)</w:t>
      </w:r>
    </w:p>
    <w:p>
      <w:pPr>
        <w:spacing w:after="80" w:before="40"/>
      </w:pPr>
      <w:r>
        <w:t xml:space="preserve">If you want to run the compiled bundle instead of TypeScript source in a test environment: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C:\ClientIQ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build      # → dist/index.js (server) + dist/public/ (client assets)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start          # = NODE_ENV=production node dist/index.js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build</w:t>
      </w:r>
      <w:r>
        <w:t xml:space="preserve"> produces the </w:t>
      </w:r>
      <w:r>
        <w:rPr>
          <w:b/>
          <w:bCs/>
        </w:rPr>
        <w:t xml:space="preserve">server bundle at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dist/index.js</w:t>
      </w:r>
      <w:r>
        <w:t xml:space="preserve"> and </w:t>
      </w:r>
      <w:r>
        <w:rPr>
          <w:b/>
          <w:bCs/>
        </w:rPr>
        <w:t xml:space="preserve">client static assets at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dist/public/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package.json:8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start</w:t>
      </w:r>
      <w:r>
        <w:t xml:space="preserve">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 node dist/index.js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package.json:9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There is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; the server bundle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Running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</w:t>
      </w:r>
      <w:r>
        <w:t xml:space="preserve"> changes behavior: the app serves pre-built static assets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serveStatic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dist/public</w:t>
      </w:r>
      <w:r>
        <w:t xml:space="preserve">) instead of the Vite dev middleware, and it does </w:t>
      </w:r>
      <w:r>
        <w:rPr>
          <w:b/>
          <w:bCs/>
        </w:rPr>
        <w:t xml:space="preserve">not</w:t>
      </w:r>
      <w:r>
        <w:t xml:space="preserve"> take the dev mock-auth path.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 and a non-development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, no auth is mounted and the app logs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"No authentication configured"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server/index.ts:62-64</w:t>
      </w:r>
      <w:r>
        <w:t xml:space="preserve">). For a dev/test box you almost always want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Web tier (IIS)</w:t>
      </w:r>
    </w:p>
    <w:p>
      <w:pPr>
        <w:spacing w:after="80" w:before="40"/>
      </w:pPr>
      <w:r>
        <w:t xml:space="preserve">ClientIQ's Node process listens only on plain </w:t>
      </w:r>
      <w:r>
        <w:rPr>
          <w:b/>
          <w:bCs/>
        </w:rPr>
        <w:t xml:space="preserve">HTTP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0.0.0.0:5000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server/index.ts:98-102</w:t>
      </w:r>
      <w:r>
        <w:t xml:space="preserve">). TLS termination and reverse proxying are handled by </w:t>
      </w:r>
      <w:r>
        <w:rPr>
          <w:b/>
          <w:bCs/>
        </w:rPr>
        <w:t xml:space="preserve">IIS</w:t>
      </w:r>
      <w:r>
        <w:t xml:space="preserve"> on the web tier, infrastructure configured outside the application repo. There is no IIS config,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web.config</w:t>
      </w:r>
      <w:r>
        <w:t xml:space="preserve">, or reverse-proxy definition in the codebase.</w:t>
      </w:r>
    </w:p>
    <w:p>
      <w:pPr>
        <w:spacing w:after="80" w:before="40"/>
      </w:pPr>
      <w:r>
        <w:t xml:space="preserve">At a high level, IIS should: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Bind HTTPS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443</w:t>
      </w:r>
      <w:r>
        <w:t xml:space="preserve"> for the environment FQDN using the installed certificate, and redirect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80</w:t>
      </w:r>
      <w:r>
        <w:t xml:space="preserve"> → HTTPS.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Reverse-proxy incoming requests to the Node app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http://127.0.0.1:5000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Forward the standard proxy headers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X-Forwarded-For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X-Forwarded-Proto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Preserve WebSocket upgrades (the app uses WebSockets, including for the Vite dev middleware / HMR).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Health check.</w:t>
      </w:r>
      <w:r>
        <w:t xml:space="preserve"> The application's JSON health route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/api/health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server/routes.ts:3133</w:t>
      </w:r>
      <w:r>
        <w:t xml:space="preserve">). The app </w:t>
      </w:r>
      <w:r>
        <w:rPr>
          <w:i/>
          <w:iCs/>
        </w:rPr>
        <w:t xml:space="preserve">also</w:t>
      </w:r>
      <w:r>
        <w:t xml:space="preserve"> allowlists a lightweight exact path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in its auth/logging middleware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server/middleware/authGate.ts:16</w:t>
      </w:r>
      <w:r>
        <w:t xml:space="preserve">), but that is not the JSON health route. Point any external health probe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complete IIS configuration for each environment: site name and bindings, certificate binding (thumbprint / store), the reverse-proxy/rewrite rules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127.0.0.1:5000</w:t>
      </w:r>
      <w:r>
        <w:t xml:space="preserve">, request size limits, and any security headers applied at the proxy. None of this is in the repo; obtain it from the infra/IIS owner.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Authentication in dev / test</w:t>
      </w:r>
    </w:p>
    <w:p>
      <w:pPr>
        <w:spacing w:after="80" w:before="40"/>
      </w:pPr>
      <w:r>
        <w:t xml:space="preserve">In dev and test, </w:t>
      </w:r>
      <w:r>
        <w:rPr>
          <w:b/>
          <w:bCs/>
        </w:rPr>
        <w:t xml:space="preserve">SSO/SAML is disabled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). Authentication behavior depends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:</w:t>
      </w:r>
    </w:p>
    <w:p>
      <w:pPr>
        <w:spacing w:after="100" w:before="80"/>
        <w:jc w:val="center"/>
      </w:pPr>
      <w:r>
        <w:drawing>
          <wp:inline distT="0" distB="0" distL="0" distR="0">
            <wp:extent cx="5695950" cy="8001000"/>
            <wp:effectExtent t="0" r="0" b="0" l="0"/>
            <wp:docPr id="1" name="diagram-dev-test-server-setup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Dev/test (the normal case):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→ the app injects a fixed mock identity,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req.employeeId = 1</w:t>
      </w:r>
      <w:r>
        <w:t xml:space="preserve"> (Sarah Johnson, System Admin), and logs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"Using mock authentication (development mode)"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server/index.ts:56-61</w:t>
      </w:r>
      <w:r>
        <w:t xml:space="preserve">). No login screen; every request is authenticated as this user.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Non-development with SAML off:</w:t>
      </w:r>
      <w:r>
        <w:t xml:space="preserve">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is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development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</w:t>
      </w:r>
      <w:r>
        <w:t xml:space="preserve"> is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true</w:t>
      </w:r>
      <w:r>
        <w:t xml:space="preserve">, no auth is mounted and the app logs a warning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server/index.ts:62-64</w:t>
      </w:r>
      <w:r>
        <w:t xml:space="preserve">). Avoid this combination in dev/test.</w:t>
      </w:r>
    </w:p>
    <w:p>
      <w:pPr>
        <w:spacing w:after="60"/>
      </w:pPr>
    </w:p>
    <w:p>
      <w:pPr>
        <w:spacing w:after="80" w:before="40"/>
      </w:pPr>
      <w:r>
        <w:t xml:space="preserve">SAML SSO (RSA SecurID Access via the F&amp;M Bank portal) and AD-group→role mapping apply </w:t>
      </w:r>
      <w:r>
        <w:rPr>
          <w:b/>
          <w:bCs/>
        </w:rPr>
        <w:t xml:space="preserve">only in preprod and prod</w:t>
      </w:r>
      <w:r>
        <w:t xml:space="preserve">. They are out of scope for dev/test setup. If you must smoke-test SSO in a test environment, 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 and configure the SAML variables below.</w:t>
      </w:r>
    </w:p>
    <w:p>
      <w:pPr>
        <w:pStyle w:val="Heading3"/>
      </w:pPr>
      <w:r>
        <w:t xml:space="preserve">9.1 SAML placeholders (only if enabling SSO in test)</w:t>
      </w:r>
    </w:p>
    <w:p>
      <w:pPr>
        <w:spacing w:after="80" w:before="40"/>
      </w:pPr>
      <w:r>
        <w:t xml:space="preserve">These are provided for completeness. In standard dev/test they stay unset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 / format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 (file:line)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true</w:t>
            </w:r>
            <w:r>
              <w:t xml:space="preserve"> to enable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server/index.ts:21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SAML_ENTRYPOINT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IdP SSO entry URL,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https://portal.fmb.com/IdPServlet?idp_id=&lt;issuer&gt;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server/auth/samlStrategy.ts:130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SAML_ISSUER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SP issuer / entity id sent to the IdP (defaults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ClientIQ-Production</w:t>
            </w:r>
            <w:r>
              <w:t xml:space="preserve"> if unset)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server/auth/samlStrategy.ts:128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SAML_CALLBACK_URL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ACS callback: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https://&lt;fqdn&gt;/saml/acs</w:t>
            </w:r>
            <w:r>
              <w:t xml:space="preserve"> (</w:t>
            </w:r>
            <w:r>
              <w:rPr>
                <w:b/>
                <w:bCs/>
              </w:rPr>
              <w:t xml:space="preserve">top-level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/saml/acs</w:t>
            </w:r>
            <w:r>
              <w:rPr>
                <w:b/>
                <w:bCs/>
              </w:rPr>
              <w:t xml:space="preserve">, not under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/api/auth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server/auth/samlStrategy.ts:129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server/routes/auth.ts:264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Inline PEM</w:t>
            </w:r>
            <w:r>
              <w:t xml:space="preserve"> (if the value contains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BEGIN CERTIFICATE</w:t>
            </w:r>
            <w:r>
              <w:t xml:space="preserve">) </w:t>
            </w:r>
            <w:r>
              <w:rPr>
                <w:b/>
                <w:bCs/>
              </w:rPr>
              <w:t xml:space="preserve">or a path</w:t>
            </w:r>
            <w:r>
              <w:t xml:space="preserve"> to 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.pem</w:t>
            </w:r>
            <w:r>
              <w:t xml:space="preserve"> file resolved relative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 (e.g.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). </w:t>
            </w:r>
            <w:r>
              <w:rPr>
                <w:b/>
                <w:bCs/>
              </w:rPr>
              <w:t xml:space="preserve">Not base64.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server/auth/samlStrategy.ts:11-28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Scopes AD-group→role mapping to one env. Test convention: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azure-pipelines.yml:135-136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Required when SAML is on (session middleware mounts only then).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server/auth/session.ts:34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Correct ACS path.</w:t>
      </w:r>
      <w:r>
        <w:t xml:space="preserve"> The SAML Assertion Consumer Service route is mounted at the </w:t>
      </w:r>
      <w:r>
        <w:rPr>
          <w:b/>
          <w:bCs/>
        </w:rPr>
        <w:t xml:space="preserve">top level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/saml/acs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server/routes/auth.ts:264</w:t>
      </w:r>
      <w:r>
        <w:t xml:space="preserve">), matching the F&amp;M Bank RSA IdP convention. Do not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/api/auth/saml/acs</w:t>
      </w:r>
      <w:r>
        <w:t xml:space="preserve">. If an IIS proxy is in play, ensure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/saml/*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/IdPServlet</w:t>
      </w:r>
      <w:r>
        <w:t xml:space="preserve"> are proxied through to the Node app (these are also on the app's auth allowlist).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For any test SSO trial: the IdP entry-point URL, the SP issuer/entity id agreed with the IdP team, and the IdP signing certificate (contents/fingerprint). Obtain from the SAML/IdP owners.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Firewall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Inbound HTTPS (public): terminated at IIS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"HTTPS (Dev/Test)" -Direction Inbound  -LocalPort 443  -Protocol TCP -Action Allow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Inbound HTTP (redirect to HTTPS)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"HTTP (Dev/Test)"  -Direction Inbound  -LocalPort 80   -Protocol TCP -Action Allow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Outbound SQL Server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"SQL Server Outbound" -Direction Outbound -RemotePort 1433 -Protocol TCP -Action Allow</w:t>
      </w:r>
    </w:p>
    <w:p>
      <w:pPr>
        <w:spacing w:after="80" w:before="40"/>
      </w:pPr>
      <w:r>
        <w:t xml:space="preserve">The Node app's port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 should </w:t>
      </w:r>
      <w:r>
        <w:rPr>
          <w:b/>
          <w:bCs/>
        </w:rPr>
        <w:t xml:space="preserve">not</w:t>
      </w:r>
      <w:r>
        <w:t xml:space="preserve"> be exposed publicly. Per the code comment,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 is the only port that is not firewalled at the host/infra level and it serves both the API and the client; all other ports are firewalled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server/index.ts:94-97</w:t>
      </w:r>
      <w:r>
        <w:t xml:space="preserve">). External clients reach the app only through IIS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443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 should be reachable only from the local IIS worker (loopback) or also from a separate IIS host, and the exact host/infra firewall posture for each environment.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Verification</w:t>
      </w:r>
    </w:p>
    <w:p>
      <w:pPr>
        <w:spacing w:after="80" w:before="40"/>
      </w:pPr>
      <w:r>
        <w:rPr>
          <w:b/>
          <w:bCs/>
        </w:rPr>
        <w:t xml:space="preserve">1. Confirm the service is running (if installed as a service):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"ClientIQ-Dev" | Format-Table Name, Status, StartType</w:t>
      </w:r>
    </w:p>
    <w:p>
      <w:pPr>
        <w:spacing w:after="80" w:before="40"/>
      </w:pPr>
      <w:r>
        <w:rPr>
          <w:b/>
          <w:bCs/>
        </w:rPr>
        <w:t xml:space="preserve">2. Hit the app health endpoint directly (bypassing IIS):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"http://localhost:5000/api/health" -Method GET</w:t>
      </w:r>
    </w:p>
    <w:p>
      <w:pPr>
        <w:spacing w:after="80" w:before="40"/>
      </w:pPr>
      <w:r>
        <w:rPr>
          <w:b/>
          <w:bCs/>
        </w:rPr>
        <w:t xml:space="preserve">3. Hit it through IIS (TLS):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"https://&lt;env-fqdn&gt;/api/health" -Method GET -SkipCertificateCheck</w:t>
      </w:r>
    </w:p>
    <w:p>
      <w:pPr>
        <w:spacing w:after="80" w:before="40"/>
      </w:pPr>
      <w:r>
        <w:rPr>
          <w:b/>
          <w:bCs/>
        </w:rPr>
        <w:t xml:space="preserve">4. Tail the logs: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"C:\ClientIQ\logs\stdout.log" -Tail 50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-Tail 50   # stderr, when launched via the deploy start script</w:t>
      </w:r>
    </w:p>
    <w:p>
      <w:pPr>
        <w:spacing w:after="80" w:before="40"/>
      </w:pPr>
      <w:r>
        <w:t xml:space="preserve">On startup you should see, in dev/test, a log line indicating mock authentication is in use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"Using mock authentication (development mode)"</w:t>
      </w:r>
      <w:r>
        <w:t xml:space="preserve">) and the server listening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environment FQDN to substitute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&lt;env-fqdn&gt;</w:t>
      </w:r>
      <w:r>
        <w:t xml:space="preserve"> in step 3.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12. Troubleshooting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'NODE_ENV' is not recognized</w:t>
      </w:r>
    </w:p>
    <w:p>
      <w:pPr>
        <w:spacing w:after="80" w:before="40"/>
      </w:pPr>
      <w:r>
        <w:t xml:space="preserve">You ran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dev</w:t>
      </w:r>
      <w:r>
        <w:t xml:space="preserve"> on Windows.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 npm script is Unix-style and cannot be parsed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cmd</w:t>
      </w:r>
      <w:r>
        <w:t xml:space="preserve">/PowerShell. Use the start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), which sets env vars first and then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--clear-screen=false server/index.ts</w:t>
      </w:r>
      <w:r>
        <w:t xml:space="preserve">. See </w:t>
      </w:r>
      <w:r>
        <w:rPr>
          <w:rStyle w:val="Hyperlink"/>
        </w:rPr>
        <w:t xml:space="preserve">Section 7.1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ENOTSUP: operation not supported on socket 0.0.0.0:5000</w:t>
      </w:r>
    </w:p>
    <w:p>
      <w:pPr>
        <w:spacing w:after="80" w:before="40"/>
      </w:pPr>
      <w:r>
        <w:t xml:space="preserve">The app binds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0.0.0.0:5000</w:t>
      </w:r>
      <w:r>
        <w:t xml:space="preserve">; this host/port is </w:t>
      </w:r>
      <w:r>
        <w:rPr>
          <w:b/>
          <w:bCs/>
        </w:rPr>
        <w:t xml:space="preserve">hard-coded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server.listen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server/index.ts:101</w:t>
      </w:r>
      <w:r>
        <w:t xml:space="preserve">),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process.env.HOST</w:t>
      </w:r>
      <w:r>
        <w:t xml:space="preserve"> is </w:t>
      </w:r>
      <w:r>
        <w:rPr>
          <w:b/>
          <w:bCs/>
        </w:rPr>
        <w:t xml:space="preserve">not read</w:t>
      </w:r>
      <w:r>
        <w:t xml:space="preserve">. Setting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HOST=127.0.0.1</w:t>
      </w:r>
      <w:r>
        <w:t xml:space="preserve"> will </w:t>
      </w:r>
      <w:r>
        <w:rPr>
          <w:b/>
          <w:bCs/>
        </w:rPr>
        <w:t xml:space="preserve">not</w:t>
      </w:r>
      <w:r>
        <w:t xml:space="preserve"> change the bind address (older docs that claim it does are wrong). If binding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 fails on a particular Windows configuration, the real remedies are host-level (network stack / port reservation / running under a different account), or a code change to make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server.listen</w:t>
      </w:r>
      <w:r>
        <w:t xml:space="preserve"> honor a configurable host. It cannot be fixed by an environment variable today.</w:t>
      </w:r>
    </w:p>
    <w:p>
      <w:pPr>
        <w:pStyle w:val="Heading3"/>
      </w:pPr>
      <w:r>
        <w:t xml:space="preserve">Application won't start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-Tail 50   # or stderr.log for a service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C:\ClientIQ; npm install                          # verify dependencies present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Manual run to see errors on the console: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$env:NODE_ENV = "development"; $env:DATABASE_DIALECT = "sqlserver"; $env:DB_VENDOR = "mssql"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...set MSSQL_* vars...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tsx server/index.ts</w:t>
      </w:r>
    </w:p>
    <w:p>
      <w:pPr>
        <w:spacing w:after="80" w:before="40"/>
      </w:pPr>
      <w:r>
        <w:t xml:space="preserve">Remember: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is required at runtime (the server bundle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--packages=external</w:t>
      </w:r>
      <w:r>
        <w:t xml:space="preserve">), so dependencies must be installed on the host.</w:t>
      </w:r>
    </w:p>
    <w:p>
      <w:pPr>
        <w:pStyle w:val="Heading3"/>
      </w:pPr>
      <w:r>
        <w:t xml:space="preserve">Database connection failed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TCP reachability to SQL Server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"&lt;sql-host&gt;" -Port 1433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Credential check (if sqlcmd is installed)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sqlcmd -S &lt;sql-host&gt; -U &lt;sql-login&gt; -P &lt;sql-password&gt; -d ClientIQdev -Q "SELECT 1"</w:t>
      </w:r>
    </w:p>
    <w:p>
      <w:pPr>
        <w:spacing w:after="80" w:before="40"/>
      </w:pPr>
      <w:r>
        <w:t xml:space="preserve">If TCP connects but the app still fails, verify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MSSQL_PASSWORD</w:t>
      </w:r>
      <w:r>
        <w:t xml:space="preserve"> and that the database has been provisioned (</w:t>
      </w:r>
      <w:r>
        <w:rPr>
          <w:rStyle w:val="Hyperlink"/>
        </w:rPr>
        <w:t xml:space="preserve">Section 5</w:t>
      </w:r>
      <w:r>
        <w:t xml:space="preserve">).</w:t>
      </w:r>
    </w:p>
    <w:p>
      <w:pPr>
        <w:pStyle w:val="Heading3"/>
      </w:pPr>
      <w:r>
        <w:t xml:space="preserve">Search returns nothing / behaves oddly</w:t>
      </w:r>
    </w:p>
    <w:p>
      <w:pPr>
        <w:spacing w:after="80" w:before="40"/>
      </w:pPr>
      <w:r>
        <w:t xml:space="preserve">Confirm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DB_VENDOR=sqlserver</w:t>
      </w:r>
      <w:r>
        <w:t xml:space="preserve"> (scripts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) is set.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 is unset, the search-provider factory falls back to detecting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DATABASE_URL</w:t>
      </w:r>
      <w:r>
        <w:t xml:space="preserve"> and then to the ORM abstraction default with a warning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server/adapters/search/SearchProviderFactory.ts:25</w:t>
      </w:r>
      <w:r>
        <w:t xml:space="preserve">). Note that ClientIQ search is a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substring match.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13. Assumptions and open items</w:t>
      </w:r>
    </w:p>
    <w:p>
      <w:pPr>
        <w:spacing w:after="80" w:before="40"/>
      </w:pPr>
      <w:r>
        <w:t xml:space="preserve">Confirmed from the repo: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App root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; logs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Runtime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 server/index.ts</w:t>
      </w:r>
      <w:r>
        <w:t xml:space="preserve"> (TypeScript, watch mode),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in dev/test.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SQL Server via SQL authentication;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 (mock auth) in dev/test.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App listens on plain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0.0.0.0:5000</w:t>
      </w:r>
      <w:r>
        <w:t xml:space="preserve">; single un-firewalled port serves API + client.</w:t>
      </w:r>
    </w:p>
    <w:p>
      <w:pPr>
        <w:spacing w:after="60"/>
      </w:pPr>
    </w:p>
    <w:p>
      <w:pPr>
        <w:spacing w:after="80" w:before="40"/>
      </w:pPr>
      <w:r>
        <w:t xml:space="preserve">Requires human confirmation (do not assume):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 owner, version, and review cadence for this guide.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Environment-specific values: FQDN/DNS records, TLS cert (subject, paths, CA, owner), SQL Server host/database/login per environment (from ADO variable groups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VG-Dev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VG-Test</w:t>
      </w:r>
      <w:r>
        <w:t xml:space="preserve"> or your secrets store).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IIS site/binding/reverse-proxy configuration on the web tier.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SQL Server schema-creation and seed procedure and its owner.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Backup cadence, monitoring/alerting, support contacts, and any compliance posture for dev/test.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Dev / Test Server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ff9cb3bf03e6a32157d0128a48591bef4f65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/ Test Server Setup Guide</dc:title>
  <dc:creator>ClientIQ Docs</dc:creator>
  <cp:lastModifiedBy>Un-named</cp:lastModifiedBy>
  <cp:revision>1</cp:revision>
  <dcterms:created xsi:type="dcterms:W3CDTF">2026-07-02T22:15:18.654Z</dcterms:created>
  <dcterms:modified xsi:type="dcterms:W3CDTF">2026-07-02T22:15:18.654Z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